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EE02" w14:textId="2892D2A1" w:rsidR="00E167FF" w:rsidRPr="00F45EE9" w:rsidRDefault="00034E3F" w:rsidP="00E167FF">
      <w:pPr>
        <w:jc w:val="center"/>
        <w:rPr>
          <w:b/>
          <w:sz w:val="20"/>
          <w:szCs w:val="20"/>
        </w:rPr>
      </w:pPr>
      <w:r>
        <w:rPr>
          <w:b/>
          <w:sz w:val="20"/>
          <w:szCs w:val="20"/>
        </w:rPr>
        <w:t xml:space="preserve">COE </w:t>
      </w:r>
      <w:r w:rsidR="00E167FF" w:rsidRPr="00F45EE9">
        <w:rPr>
          <w:b/>
          <w:sz w:val="20"/>
          <w:szCs w:val="20"/>
        </w:rPr>
        <w:t>Lesson Plan Rubric</w:t>
      </w:r>
      <w:r w:rsidR="00893E5D" w:rsidRPr="00F45EE9">
        <w:rPr>
          <w:b/>
          <w:sz w:val="20"/>
          <w:szCs w:val="20"/>
        </w:rPr>
        <w:t xml:space="preserve"> </w:t>
      </w:r>
      <w:r>
        <w:rPr>
          <w:b/>
          <w:sz w:val="20"/>
          <w:szCs w:val="20"/>
        </w:rPr>
        <w:t xml:space="preserve">(Rev </w:t>
      </w:r>
      <w:r w:rsidR="00C33241">
        <w:rPr>
          <w:b/>
          <w:sz w:val="20"/>
          <w:szCs w:val="20"/>
        </w:rPr>
        <w:t>03</w:t>
      </w:r>
      <w:r>
        <w:rPr>
          <w:b/>
          <w:sz w:val="20"/>
          <w:szCs w:val="20"/>
        </w:rPr>
        <w:t>.</w:t>
      </w:r>
      <w:r w:rsidR="00C33241">
        <w:rPr>
          <w:b/>
          <w:sz w:val="20"/>
          <w:szCs w:val="20"/>
        </w:rPr>
        <w:t>23</w:t>
      </w:r>
      <w:r w:rsidR="00A868CE" w:rsidRPr="00F45EE9">
        <w:rPr>
          <w:b/>
          <w:sz w:val="20"/>
          <w:szCs w:val="20"/>
        </w:rPr>
        <w:t>)</w:t>
      </w:r>
    </w:p>
    <w:p w14:paraId="0A89CD9E" w14:textId="77777777" w:rsidR="00E167FF" w:rsidRPr="00F45EE9" w:rsidRDefault="00E167FF" w:rsidP="00E167FF">
      <w:pPr>
        <w:jc w:val="center"/>
        <w:rPr>
          <w:b/>
          <w:sz w:val="20"/>
          <w:szCs w:val="20"/>
        </w:rPr>
      </w:pPr>
    </w:p>
    <w:tbl>
      <w:tblPr>
        <w:tblStyle w:val="TableGrid"/>
        <w:tblW w:w="10278" w:type="dxa"/>
        <w:tblLayout w:type="fixed"/>
        <w:tblLook w:val="04A0" w:firstRow="1" w:lastRow="0" w:firstColumn="1" w:lastColumn="0" w:noHBand="0" w:noVBand="1"/>
      </w:tblPr>
      <w:tblGrid>
        <w:gridCol w:w="2853"/>
        <w:gridCol w:w="2475"/>
        <w:gridCol w:w="2430"/>
        <w:gridCol w:w="2520"/>
      </w:tblGrid>
      <w:tr w:rsidR="008D253F" w:rsidRPr="00F45EE9" w14:paraId="375F6F4D" w14:textId="77777777" w:rsidTr="008D253F">
        <w:tc>
          <w:tcPr>
            <w:tcW w:w="2853" w:type="dxa"/>
          </w:tcPr>
          <w:p w14:paraId="63A1DCA5" w14:textId="77777777" w:rsidR="008D253F" w:rsidRPr="00F45EE9" w:rsidRDefault="008D253F" w:rsidP="00E167FF">
            <w:pPr>
              <w:rPr>
                <w:sz w:val="20"/>
                <w:szCs w:val="20"/>
              </w:rPr>
            </w:pPr>
          </w:p>
        </w:tc>
        <w:tc>
          <w:tcPr>
            <w:tcW w:w="2475" w:type="dxa"/>
          </w:tcPr>
          <w:p w14:paraId="70908195" w14:textId="1B93097A" w:rsidR="008D253F" w:rsidRPr="00F45EE9" w:rsidRDefault="008D253F" w:rsidP="00E167FF">
            <w:pPr>
              <w:rPr>
                <w:rFonts w:cs="Arial"/>
                <w:b/>
                <w:bCs/>
                <w:color w:val="000000"/>
                <w:sz w:val="20"/>
                <w:szCs w:val="20"/>
              </w:rPr>
            </w:pPr>
            <w:r w:rsidRPr="00F45EE9">
              <w:rPr>
                <w:rFonts w:cs="Arial"/>
                <w:b/>
                <w:bCs/>
                <w:color w:val="000000"/>
                <w:sz w:val="20"/>
                <w:szCs w:val="20"/>
              </w:rPr>
              <w:t xml:space="preserve">Unacceptable </w:t>
            </w:r>
          </w:p>
        </w:tc>
        <w:tc>
          <w:tcPr>
            <w:tcW w:w="2430" w:type="dxa"/>
          </w:tcPr>
          <w:p w14:paraId="6C104BB3" w14:textId="44B7F616" w:rsidR="008D253F" w:rsidRPr="00F45EE9" w:rsidRDefault="008D253F" w:rsidP="00E167FF">
            <w:pPr>
              <w:rPr>
                <w:sz w:val="20"/>
                <w:szCs w:val="20"/>
              </w:rPr>
            </w:pPr>
            <w:r w:rsidRPr="00F45EE9">
              <w:rPr>
                <w:rFonts w:cs="Arial"/>
                <w:b/>
                <w:bCs/>
                <w:color w:val="000000"/>
                <w:sz w:val="20"/>
                <w:szCs w:val="20"/>
              </w:rPr>
              <w:t xml:space="preserve">Acceptable </w:t>
            </w:r>
          </w:p>
        </w:tc>
        <w:tc>
          <w:tcPr>
            <w:tcW w:w="2520" w:type="dxa"/>
          </w:tcPr>
          <w:p w14:paraId="781C4548" w14:textId="1393F5F9" w:rsidR="008D253F" w:rsidRPr="00F45EE9" w:rsidRDefault="008D253F" w:rsidP="00E167FF">
            <w:pPr>
              <w:rPr>
                <w:rFonts w:cs="Arial"/>
                <w:b/>
                <w:bCs/>
                <w:color w:val="000000"/>
                <w:sz w:val="20"/>
                <w:szCs w:val="20"/>
              </w:rPr>
            </w:pPr>
            <w:r w:rsidRPr="00F45EE9">
              <w:rPr>
                <w:rFonts w:cs="Arial"/>
                <w:b/>
                <w:bCs/>
                <w:color w:val="000000"/>
                <w:sz w:val="20"/>
                <w:szCs w:val="20"/>
              </w:rPr>
              <w:t xml:space="preserve">Target </w:t>
            </w:r>
          </w:p>
        </w:tc>
      </w:tr>
      <w:tr w:rsidR="002207A9" w:rsidRPr="00F45EE9" w14:paraId="226CDD14" w14:textId="77777777" w:rsidTr="008D253F">
        <w:tc>
          <w:tcPr>
            <w:tcW w:w="2853" w:type="dxa"/>
          </w:tcPr>
          <w:p w14:paraId="1DF5E997" w14:textId="734419D0" w:rsidR="002207A9" w:rsidRPr="00F45EE9" w:rsidRDefault="00A868CE" w:rsidP="0048198B">
            <w:pPr>
              <w:rPr>
                <w:sz w:val="20"/>
                <w:szCs w:val="20"/>
              </w:rPr>
            </w:pPr>
            <w:r w:rsidRPr="00F45EE9">
              <w:rPr>
                <w:b/>
                <w:sz w:val="20"/>
                <w:szCs w:val="20"/>
              </w:rPr>
              <w:t>1</w:t>
            </w:r>
            <w:r w:rsidR="002207A9" w:rsidRPr="00F45EE9">
              <w:rPr>
                <w:b/>
                <w:sz w:val="20"/>
                <w:szCs w:val="20"/>
              </w:rPr>
              <w:t>. Curriculum Standards &amp; Objectives: Ohio</w:t>
            </w:r>
            <w:r w:rsidR="008B19F0" w:rsidRPr="00F45EE9">
              <w:rPr>
                <w:b/>
                <w:sz w:val="20"/>
                <w:szCs w:val="20"/>
              </w:rPr>
              <w:t xml:space="preserve"> Learning Standards</w:t>
            </w:r>
            <w:r w:rsidR="002207A9" w:rsidRPr="00F45EE9">
              <w:rPr>
                <w:b/>
                <w:sz w:val="20"/>
                <w:szCs w:val="20"/>
              </w:rPr>
              <w:t>, and SPA</w:t>
            </w:r>
            <w:r w:rsidR="002207A9" w:rsidRPr="00F45EE9">
              <w:rPr>
                <w:sz w:val="20"/>
                <w:szCs w:val="20"/>
              </w:rPr>
              <w:t xml:space="preserve"> </w:t>
            </w:r>
          </w:p>
          <w:p w14:paraId="4A8B220E" w14:textId="2B83C444" w:rsidR="00651F8E" w:rsidRPr="00F45EE9" w:rsidRDefault="002207A9" w:rsidP="007D6700">
            <w:pPr>
              <w:rPr>
                <w:rFonts w:cs="Arial"/>
                <w:sz w:val="20"/>
                <w:szCs w:val="20"/>
              </w:rPr>
            </w:pPr>
            <w:r w:rsidRPr="00F45EE9">
              <w:rPr>
                <w:rFonts w:cs="Arial"/>
                <w:sz w:val="20"/>
                <w:szCs w:val="20"/>
              </w:rPr>
              <w:t xml:space="preserve">COE A2, 4; </w:t>
            </w:r>
            <w:r w:rsidRPr="00F45EE9">
              <w:rPr>
                <w:sz w:val="20"/>
                <w:szCs w:val="20"/>
              </w:rPr>
              <w:t xml:space="preserve">OSTP 2.3, 4.1; </w:t>
            </w:r>
            <w:r w:rsidR="00651F8E" w:rsidRPr="00F45EE9">
              <w:rPr>
                <w:rFonts w:cs="Arial"/>
                <w:sz w:val="20"/>
                <w:szCs w:val="20"/>
              </w:rPr>
              <w:t xml:space="preserve">OTES- Instructional Planning- </w:t>
            </w:r>
            <w:r w:rsidR="00651F8E" w:rsidRPr="00F45EE9">
              <w:rPr>
                <w:sz w:val="20"/>
                <w:szCs w:val="20"/>
              </w:rPr>
              <w:t>Planning-Focus for Learning</w:t>
            </w:r>
            <w:r w:rsidR="00651F8E" w:rsidRPr="00F45EE9">
              <w:rPr>
                <w:sz w:val="20"/>
                <w:szCs w:val="20"/>
              </w:rPr>
              <w:br/>
            </w:r>
            <w:r w:rsidR="00651F8E" w:rsidRPr="00F45EE9">
              <w:rPr>
                <w:rFonts w:cs="Arial"/>
                <w:sz w:val="20"/>
                <w:szCs w:val="20"/>
              </w:rPr>
              <w:t xml:space="preserve">and Knowledge of </w:t>
            </w:r>
            <w:proofErr w:type="gramStart"/>
            <w:r w:rsidR="00651F8E" w:rsidRPr="00F45EE9">
              <w:rPr>
                <w:rFonts w:cs="Arial"/>
                <w:sz w:val="20"/>
                <w:szCs w:val="20"/>
              </w:rPr>
              <w:t>Students;</w:t>
            </w:r>
            <w:proofErr w:type="gramEnd"/>
          </w:p>
          <w:p w14:paraId="7E314421" w14:textId="71DD5B21" w:rsidR="002207A9" w:rsidRPr="00C33241" w:rsidRDefault="00651F8E" w:rsidP="007D6700">
            <w:pPr>
              <w:rPr>
                <w:sz w:val="20"/>
                <w:szCs w:val="20"/>
              </w:rPr>
            </w:pPr>
            <w:r w:rsidRPr="00F45EE9">
              <w:rPr>
                <w:sz w:val="20"/>
                <w:szCs w:val="20"/>
              </w:rPr>
              <w:t>CPAST A</w:t>
            </w:r>
            <w:r w:rsidR="00C33241">
              <w:rPr>
                <w:sz w:val="20"/>
                <w:szCs w:val="20"/>
              </w:rPr>
              <w:t xml:space="preserve">; CAEP-R R1.4; </w:t>
            </w:r>
            <w:proofErr w:type="spellStart"/>
            <w:r w:rsidR="00C33241">
              <w:rPr>
                <w:sz w:val="20"/>
                <w:szCs w:val="20"/>
              </w:rPr>
              <w:t>InTASC</w:t>
            </w:r>
            <w:proofErr w:type="spellEnd"/>
            <w:r w:rsidR="00C33241">
              <w:rPr>
                <w:sz w:val="20"/>
                <w:szCs w:val="20"/>
              </w:rPr>
              <w:t xml:space="preserve"> 10</w:t>
            </w:r>
          </w:p>
        </w:tc>
        <w:tc>
          <w:tcPr>
            <w:tcW w:w="2475" w:type="dxa"/>
          </w:tcPr>
          <w:p w14:paraId="430FAC56" w14:textId="1F3546EA" w:rsidR="002207A9" w:rsidRPr="00F45EE9" w:rsidRDefault="002207A9" w:rsidP="00E167FF">
            <w:pPr>
              <w:rPr>
                <w:sz w:val="20"/>
                <w:szCs w:val="20"/>
              </w:rPr>
            </w:pPr>
            <w:r w:rsidRPr="00F45EE9">
              <w:rPr>
                <w:rFonts w:cs="Arial"/>
                <w:color w:val="000000"/>
                <w:sz w:val="20"/>
                <w:szCs w:val="20"/>
              </w:rPr>
              <w:t>The standards are not indicated and/or are not appropriate.</w:t>
            </w:r>
          </w:p>
        </w:tc>
        <w:tc>
          <w:tcPr>
            <w:tcW w:w="2430" w:type="dxa"/>
          </w:tcPr>
          <w:p w14:paraId="4B532CF1" w14:textId="04FDA9CB" w:rsidR="002207A9" w:rsidRPr="00F45EE9" w:rsidRDefault="002207A9" w:rsidP="001D2034">
            <w:pPr>
              <w:rPr>
                <w:rFonts w:cs="Arial"/>
                <w:color w:val="000000"/>
                <w:sz w:val="20"/>
                <w:szCs w:val="20"/>
              </w:rPr>
            </w:pPr>
            <w:r w:rsidRPr="00F45EE9">
              <w:rPr>
                <w:rFonts w:cs="Arial"/>
                <w:color w:val="000000"/>
                <w:sz w:val="20"/>
                <w:szCs w:val="20"/>
              </w:rPr>
              <w:t xml:space="preserve">The indicated standards </w:t>
            </w:r>
            <w:r w:rsidR="00263435" w:rsidRPr="00F45EE9">
              <w:rPr>
                <w:rFonts w:cs="Arial"/>
                <w:color w:val="000000"/>
                <w:sz w:val="20"/>
                <w:szCs w:val="20"/>
              </w:rPr>
              <w:t>partially</w:t>
            </w:r>
            <w:r w:rsidRPr="00F45EE9">
              <w:rPr>
                <w:rFonts w:cs="Arial"/>
                <w:color w:val="000000"/>
                <w:sz w:val="20"/>
                <w:szCs w:val="20"/>
              </w:rPr>
              <w:t xml:space="preserve"> align to the tasks, procedures, and assessments</w:t>
            </w:r>
            <w:r w:rsidR="00A868CE" w:rsidRPr="00F45EE9">
              <w:rPr>
                <w:rFonts w:cs="Arial"/>
                <w:color w:val="000000"/>
                <w:sz w:val="20"/>
                <w:szCs w:val="20"/>
              </w:rPr>
              <w:t>.</w:t>
            </w:r>
          </w:p>
        </w:tc>
        <w:tc>
          <w:tcPr>
            <w:tcW w:w="2520" w:type="dxa"/>
          </w:tcPr>
          <w:p w14:paraId="50F00140" w14:textId="143FC3E2" w:rsidR="002207A9" w:rsidRPr="00F45EE9" w:rsidRDefault="002207A9" w:rsidP="001D2034">
            <w:pPr>
              <w:rPr>
                <w:sz w:val="20"/>
                <w:szCs w:val="20"/>
              </w:rPr>
            </w:pPr>
            <w:r w:rsidRPr="00F45EE9">
              <w:rPr>
                <w:rFonts w:cs="Arial"/>
                <w:color w:val="000000"/>
                <w:sz w:val="20"/>
                <w:szCs w:val="20"/>
              </w:rPr>
              <w:t xml:space="preserve">The indicated standards </w:t>
            </w:r>
            <w:r w:rsidR="00A868CE" w:rsidRPr="00F45EE9">
              <w:rPr>
                <w:rFonts w:cs="Arial"/>
                <w:color w:val="000000"/>
                <w:sz w:val="20"/>
                <w:szCs w:val="20"/>
              </w:rPr>
              <w:t>align with</w:t>
            </w:r>
            <w:r w:rsidRPr="00F45EE9">
              <w:rPr>
                <w:rFonts w:cs="Arial"/>
                <w:color w:val="000000"/>
                <w:sz w:val="20"/>
                <w:szCs w:val="20"/>
              </w:rPr>
              <w:t xml:space="preserve"> t</w:t>
            </w:r>
            <w:r w:rsidR="00A868CE" w:rsidRPr="00F45EE9">
              <w:rPr>
                <w:rFonts w:cs="Arial"/>
                <w:color w:val="000000"/>
                <w:sz w:val="20"/>
                <w:szCs w:val="20"/>
              </w:rPr>
              <w:t xml:space="preserve">he </w:t>
            </w:r>
            <w:r w:rsidRPr="00F45EE9">
              <w:rPr>
                <w:rFonts w:cs="Arial"/>
                <w:color w:val="000000"/>
                <w:sz w:val="20"/>
                <w:szCs w:val="20"/>
              </w:rPr>
              <w:t>tasks, procedures, and assessments</w:t>
            </w:r>
            <w:r w:rsidR="00A868CE" w:rsidRPr="00F45EE9">
              <w:rPr>
                <w:rFonts w:cs="Arial"/>
                <w:color w:val="000000"/>
                <w:sz w:val="20"/>
                <w:szCs w:val="20"/>
              </w:rPr>
              <w:t>.</w:t>
            </w:r>
          </w:p>
        </w:tc>
      </w:tr>
      <w:tr w:rsidR="0083342A" w:rsidRPr="00F45EE9" w14:paraId="36949FD6" w14:textId="77777777" w:rsidTr="008D253F">
        <w:tc>
          <w:tcPr>
            <w:tcW w:w="2853" w:type="dxa"/>
          </w:tcPr>
          <w:p w14:paraId="2895FE92" w14:textId="7930AC1D" w:rsidR="0083342A" w:rsidRPr="00F45EE9" w:rsidRDefault="00A868CE" w:rsidP="005D3DE9">
            <w:pPr>
              <w:rPr>
                <w:rFonts w:cs="Arial"/>
                <w:b/>
                <w:sz w:val="20"/>
                <w:szCs w:val="20"/>
              </w:rPr>
            </w:pPr>
            <w:r w:rsidRPr="00F45EE9">
              <w:rPr>
                <w:rFonts w:cs="Arial"/>
                <w:b/>
                <w:sz w:val="20"/>
                <w:szCs w:val="20"/>
              </w:rPr>
              <w:t>2</w:t>
            </w:r>
            <w:r w:rsidR="0083342A" w:rsidRPr="00F45EE9">
              <w:rPr>
                <w:rFonts w:cs="Arial"/>
                <w:b/>
                <w:sz w:val="20"/>
                <w:szCs w:val="20"/>
              </w:rPr>
              <w:t>. Student Learning Goals</w:t>
            </w:r>
            <w:r w:rsidR="00500F9F" w:rsidRPr="00F45EE9">
              <w:rPr>
                <w:rFonts w:cs="Arial"/>
                <w:b/>
                <w:sz w:val="20"/>
                <w:szCs w:val="20"/>
              </w:rPr>
              <w:t xml:space="preserve">, </w:t>
            </w:r>
            <w:r w:rsidR="0083342A" w:rsidRPr="00F45EE9">
              <w:rPr>
                <w:rFonts w:cs="Arial"/>
                <w:b/>
                <w:sz w:val="20"/>
                <w:szCs w:val="20"/>
              </w:rPr>
              <w:t>Objectives</w:t>
            </w:r>
            <w:r w:rsidR="00500F9F" w:rsidRPr="00F45EE9">
              <w:rPr>
                <w:rFonts w:cs="Arial"/>
                <w:b/>
                <w:sz w:val="20"/>
                <w:szCs w:val="20"/>
              </w:rPr>
              <w:t xml:space="preserve">/Target, and </w:t>
            </w:r>
            <w:r w:rsidR="00500F9F" w:rsidRPr="00F45EE9">
              <w:rPr>
                <w:b/>
                <w:sz w:val="20"/>
                <w:szCs w:val="20"/>
              </w:rPr>
              <w:t>Formative Instructional Practice (FIP)</w:t>
            </w:r>
          </w:p>
          <w:p w14:paraId="627EA30A" w14:textId="44A2F78E" w:rsidR="0083342A" w:rsidRPr="00F45EE9" w:rsidRDefault="0083342A" w:rsidP="007D6700">
            <w:pPr>
              <w:rPr>
                <w:rFonts w:cs="Arial"/>
                <w:sz w:val="20"/>
                <w:szCs w:val="20"/>
              </w:rPr>
            </w:pPr>
            <w:r w:rsidRPr="00F45EE9">
              <w:rPr>
                <w:rFonts w:cs="Arial"/>
                <w:sz w:val="20"/>
                <w:szCs w:val="20"/>
              </w:rPr>
              <w:t>COE A1, A2, A3, B3, C1; OSTP 1.2, 2.1, 2.2, 2.3, 4.1, 4.3, 6.1;</w:t>
            </w:r>
            <w:r w:rsidRPr="00F45EE9">
              <w:rPr>
                <w:sz w:val="20"/>
                <w:szCs w:val="20"/>
              </w:rPr>
              <w:br/>
            </w:r>
            <w:r w:rsidRPr="00F45EE9">
              <w:rPr>
                <w:rFonts w:cs="Arial"/>
                <w:sz w:val="20"/>
                <w:szCs w:val="20"/>
              </w:rPr>
              <w:t xml:space="preserve">OTES- Instructional Planning- </w:t>
            </w:r>
            <w:r w:rsidRPr="00F45EE9">
              <w:rPr>
                <w:sz w:val="20"/>
                <w:szCs w:val="20"/>
              </w:rPr>
              <w:t xml:space="preserve">Planning-Focus </w:t>
            </w:r>
            <w:r w:rsidR="00500F9F" w:rsidRPr="00F45EE9">
              <w:rPr>
                <w:sz w:val="20"/>
                <w:szCs w:val="20"/>
              </w:rPr>
              <w:t>f</w:t>
            </w:r>
            <w:r w:rsidRPr="00F45EE9">
              <w:rPr>
                <w:sz w:val="20"/>
                <w:szCs w:val="20"/>
              </w:rPr>
              <w:t>or Learning</w:t>
            </w:r>
            <w:r w:rsidRPr="00F45EE9">
              <w:rPr>
                <w:sz w:val="20"/>
                <w:szCs w:val="20"/>
              </w:rPr>
              <w:br/>
            </w:r>
            <w:r w:rsidRPr="00F45EE9">
              <w:rPr>
                <w:rFonts w:cs="Arial"/>
                <w:sz w:val="20"/>
                <w:szCs w:val="20"/>
              </w:rPr>
              <w:t xml:space="preserve">and Knowledge of </w:t>
            </w:r>
            <w:proofErr w:type="gramStart"/>
            <w:r w:rsidRPr="00F45EE9">
              <w:rPr>
                <w:rFonts w:cs="Arial"/>
                <w:sz w:val="20"/>
                <w:szCs w:val="20"/>
              </w:rPr>
              <w:t>Students</w:t>
            </w:r>
            <w:r w:rsidR="00651F8E" w:rsidRPr="00F45EE9">
              <w:rPr>
                <w:rFonts w:cs="Arial"/>
                <w:sz w:val="20"/>
                <w:szCs w:val="20"/>
              </w:rPr>
              <w:t>;</w:t>
            </w:r>
            <w:proofErr w:type="gramEnd"/>
          </w:p>
          <w:p w14:paraId="1781DEE8" w14:textId="5DBE2517" w:rsidR="00500F9F" w:rsidRPr="00C33241" w:rsidRDefault="00651F8E" w:rsidP="007D6700">
            <w:pPr>
              <w:rPr>
                <w:sz w:val="20"/>
                <w:szCs w:val="20"/>
              </w:rPr>
            </w:pPr>
            <w:r w:rsidRPr="00F45EE9">
              <w:rPr>
                <w:rFonts w:cs="Arial"/>
                <w:sz w:val="20"/>
                <w:szCs w:val="20"/>
              </w:rPr>
              <w:t>CPAST A</w:t>
            </w:r>
            <w:r w:rsidR="00C33241">
              <w:rPr>
                <w:rFonts w:cs="Arial"/>
                <w:sz w:val="20"/>
                <w:szCs w:val="20"/>
              </w:rPr>
              <w:t xml:space="preserve">; </w:t>
            </w:r>
            <w:r w:rsidR="00C33241">
              <w:rPr>
                <w:sz w:val="20"/>
                <w:szCs w:val="20"/>
              </w:rPr>
              <w:t xml:space="preserve">CAEP-R R1.4; </w:t>
            </w:r>
            <w:proofErr w:type="spellStart"/>
            <w:r w:rsidR="00C33241">
              <w:rPr>
                <w:sz w:val="20"/>
                <w:szCs w:val="20"/>
              </w:rPr>
              <w:t>InTASC</w:t>
            </w:r>
            <w:proofErr w:type="spellEnd"/>
            <w:r w:rsidR="00C33241">
              <w:rPr>
                <w:sz w:val="20"/>
                <w:szCs w:val="20"/>
              </w:rPr>
              <w:t xml:space="preserve"> 10</w:t>
            </w:r>
          </w:p>
          <w:p w14:paraId="6DCA80CC" w14:textId="156E5AC0" w:rsidR="00500F9F" w:rsidRPr="00F45EE9" w:rsidRDefault="00500F9F" w:rsidP="007D6700">
            <w:pPr>
              <w:rPr>
                <w:b/>
                <w:sz w:val="20"/>
                <w:szCs w:val="20"/>
              </w:rPr>
            </w:pPr>
          </w:p>
        </w:tc>
        <w:tc>
          <w:tcPr>
            <w:tcW w:w="2475" w:type="dxa"/>
          </w:tcPr>
          <w:p w14:paraId="4622D4F8" w14:textId="77777777" w:rsidR="00500F9F" w:rsidRPr="00F45EE9" w:rsidRDefault="00C839B9" w:rsidP="00500F9F">
            <w:pPr>
              <w:rPr>
                <w:rFonts w:cs="Arial"/>
                <w:color w:val="000000"/>
                <w:sz w:val="20"/>
                <w:szCs w:val="20"/>
              </w:rPr>
            </w:pPr>
            <w:r w:rsidRPr="00F45EE9">
              <w:rPr>
                <w:rFonts w:cs="Arial"/>
                <w:color w:val="000000"/>
                <w:sz w:val="20"/>
                <w:szCs w:val="20"/>
              </w:rPr>
              <w:t>The goal</w:t>
            </w:r>
            <w:r w:rsidR="0083342A" w:rsidRPr="00F45EE9">
              <w:rPr>
                <w:rFonts w:cs="Arial"/>
                <w:color w:val="000000"/>
                <w:sz w:val="20"/>
                <w:szCs w:val="20"/>
              </w:rPr>
              <w:t>s and objectives are not indicated and/or are not appropriate.  There is no or only a vague link to identified standards</w:t>
            </w:r>
            <w:r w:rsidR="00500F9F" w:rsidRPr="00F45EE9">
              <w:rPr>
                <w:rFonts w:cs="Arial"/>
                <w:color w:val="000000"/>
                <w:sz w:val="20"/>
                <w:szCs w:val="20"/>
              </w:rPr>
              <w:t xml:space="preserve">. </w:t>
            </w:r>
          </w:p>
          <w:p w14:paraId="0CBC11DE" w14:textId="72767992" w:rsidR="00500F9F" w:rsidRPr="00F45EE9" w:rsidRDefault="00500F9F" w:rsidP="00500F9F">
            <w:pPr>
              <w:rPr>
                <w:sz w:val="20"/>
                <w:szCs w:val="20"/>
              </w:rPr>
            </w:pPr>
            <w:r w:rsidRPr="00F45EE9">
              <w:rPr>
                <w:rFonts w:cs="Arial"/>
                <w:color w:val="000000"/>
                <w:sz w:val="20"/>
                <w:szCs w:val="20"/>
              </w:rPr>
              <w:t>The stated FIP objectives are not appropriate, measurable, and/or are not stated in student “I can” language.</w:t>
            </w:r>
          </w:p>
        </w:tc>
        <w:tc>
          <w:tcPr>
            <w:tcW w:w="2430" w:type="dxa"/>
          </w:tcPr>
          <w:p w14:paraId="318D0854" w14:textId="48E819AE" w:rsidR="0083342A" w:rsidRPr="00F45EE9" w:rsidRDefault="0083342A" w:rsidP="00C839B9">
            <w:pPr>
              <w:rPr>
                <w:rFonts w:cs="Arial"/>
                <w:color w:val="000000"/>
                <w:sz w:val="20"/>
                <w:szCs w:val="20"/>
              </w:rPr>
            </w:pPr>
            <w:r w:rsidRPr="00F45EE9">
              <w:rPr>
                <w:rFonts w:cs="Arial"/>
                <w:color w:val="000000"/>
                <w:sz w:val="20"/>
                <w:szCs w:val="20"/>
              </w:rPr>
              <w:t xml:space="preserve">The </w:t>
            </w:r>
            <w:r w:rsidR="00C839B9" w:rsidRPr="00F45EE9">
              <w:rPr>
                <w:rFonts w:cs="Arial"/>
                <w:color w:val="000000"/>
                <w:sz w:val="20"/>
                <w:szCs w:val="20"/>
              </w:rPr>
              <w:t>goals</w:t>
            </w:r>
            <w:r w:rsidR="002207A9" w:rsidRPr="00F45EE9">
              <w:rPr>
                <w:rFonts w:cs="Arial"/>
                <w:color w:val="000000"/>
                <w:sz w:val="20"/>
                <w:szCs w:val="20"/>
              </w:rPr>
              <w:t xml:space="preserve"> and objectives </w:t>
            </w:r>
            <w:r w:rsidR="00263435" w:rsidRPr="00F45EE9">
              <w:rPr>
                <w:rFonts w:cs="Arial"/>
                <w:color w:val="000000"/>
                <w:sz w:val="20"/>
                <w:szCs w:val="20"/>
              </w:rPr>
              <w:t>partially</w:t>
            </w:r>
            <w:r w:rsidR="002207A9" w:rsidRPr="00F45EE9">
              <w:rPr>
                <w:rFonts w:cs="Arial"/>
                <w:color w:val="000000"/>
                <w:sz w:val="20"/>
                <w:szCs w:val="20"/>
              </w:rPr>
              <w:t xml:space="preserve"> </w:t>
            </w:r>
            <w:r w:rsidR="00221D67" w:rsidRPr="00F45EE9">
              <w:rPr>
                <w:rFonts w:cs="Arial"/>
                <w:color w:val="000000"/>
                <w:sz w:val="20"/>
                <w:szCs w:val="20"/>
              </w:rPr>
              <w:t xml:space="preserve">align to the </w:t>
            </w:r>
            <w:r w:rsidRPr="00F45EE9">
              <w:rPr>
                <w:rFonts w:cs="Arial"/>
                <w:color w:val="000000"/>
                <w:sz w:val="20"/>
                <w:szCs w:val="20"/>
              </w:rPr>
              <w:t>task</w:t>
            </w:r>
            <w:r w:rsidR="00221D67" w:rsidRPr="00F45EE9">
              <w:rPr>
                <w:rFonts w:cs="Arial"/>
                <w:color w:val="000000"/>
                <w:sz w:val="20"/>
                <w:szCs w:val="20"/>
              </w:rPr>
              <w:t>s</w:t>
            </w:r>
            <w:r w:rsidRPr="00F45EE9">
              <w:rPr>
                <w:rFonts w:cs="Arial"/>
                <w:color w:val="000000"/>
                <w:sz w:val="20"/>
                <w:szCs w:val="20"/>
              </w:rPr>
              <w:t>, procedures, and assessments and</w:t>
            </w:r>
            <w:r w:rsidR="00221D67" w:rsidRPr="00F45EE9">
              <w:rPr>
                <w:rFonts w:cs="Arial"/>
                <w:color w:val="000000"/>
                <w:sz w:val="20"/>
                <w:szCs w:val="20"/>
              </w:rPr>
              <w:t>/or may not</w:t>
            </w:r>
            <w:r w:rsidRPr="00F45EE9">
              <w:rPr>
                <w:rFonts w:cs="Arial"/>
                <w:color w:val="000000"/>
                <w:sz w:val="20"/>
                <w:szCs w:val="20"/>
              </w:rPr>
              <w:t xml:space="preserve"> support the identified standards</w:t>
            </w:r>
            <w:r w:rsidR="00263435" w:rsidRPr="00F45EE9">
              <w:rPr>
                <w:rFonts w:cs="Arial"/>
                <w:color w:val="000000"/>
                <w:sz w:val="20"/>
                <w:szCs w:val="20"/>
              </w:rPr>
              <w:t xml:space="preserve"> AND/OR</w:t>
            </w:r>
          </w:p>
          <w:p w14:paraId="26061996" w14:textId="76321E5C" w:rsidR="00500F9F" w:rsidRPr="00F45EE9" w:rsidRDefault="00263435" w:rsidP="00C839B9">
            <w:pPr>
              <w:rPr>
                <w:sz w:val="20"/>
                <w:szCs w:val="20"/>
              </w:rPr>
            </w:pPr>
            <w:r w:rsidRPr="00F45EE9">
              <w:rPr>
                <w:rFonts w:cs="Arial"/>
                <w:color w:val="000000"/>
                <w:sz w:val="20"/>
                <w:szCs w:val="20"/>
              </w:rPr>
              <w:t>t</w:t>
            </w:r>
            <w:r w:rsidR="00500F9F" w:rsidRPr="00F45EE9">
              <w:rPr>
                <w:rFonts w:cs="Arial"/>
                <w:color w:val="000000"/>
                <w:sz w:val="20"/>
                <w:szCs w:val="20"/>
              </w:rPr>
              <w:t xml:space="preserve">he stated FIP objectives </w:t>
            </w:r>
            <w:r w:rsidRPr="00F45EE9">
              <w:rPr>
                <w:rFonts w:cs="Arial"/>
                <w:color w:val="000000"/>
                <w:sz w:val="20"/>
                <w:szCs w:val="20"/>
              </w:rPr>
              <w:t>are partially</w:t>
            </w:r>
            <w:r w:rsidR="00500F9F" w:rsidRPr="00F45EE9">
              <w:rPr>
                <w:rFonts w:cs="Arial"/>
                <w:color w:val="000000"/>
                <w:sz w:val="20"/>
                <w:szCs w:val="20"/>
              </w:rPr>
              <w:t xml:space="preserve"> appropriate, measurable, stated in “I can” language, or </w:t>
            </w:r>
            <w:r w:rsidR="00E9104C" w:rsidRPr="00F45EE9">
              <w:rPr>
                <w:rFonts w:cs="Arial"/>
                <w:color w:val="000000"/>
                <w:sz w:val="20"/>
                <w:szCs w:val="20"/>
              </w:rPr>
              <w:t xml:space="preserve">needs to be made better explained </w:t>
            </w:r>
            <w:r w:rsidR="00500F9F" w:rsidRPr="00F45EE9">
              <w:rPr>
                <w:rFonts w:cs="Arial"/>
                <w:color w:val="000000"/>
                <w:sz w:val="20"/>
                <w:szCs w:val="20"/>
              </w:rPr>
              <w:t>to students.</w:t>
            </w:r>
          </w:p>
        </w:tc>
        <w:tc>
          <w:tcPr>
            <w:tcW w:w="2520" w:type="dxa"/>
          </w:tcPr>
          <w:p w14:paraId="11445DBC" w14:textId="77777777" w:rsidR="0083342A" w:rsidRPr="00F45EE9" w:rsidRDefault="0083342A" w:rsidP="007516E1">
            <w:pPr>
              <w:rPr>
                <w:rFonts w:cs="Arial"/>
                <w:color w:val="000000"/>
                <w:sz w:val="20"/>
                <w:szCs w:val="20"/>
              </w:rPr>
            </w:pPr>
            <w:r w:rsidRPr="00F45EE9">
              <w:rPr>
                <w:rFonts w:cs="Arial"/>
                <w:color w:val="000000"/>
                <w:sz w:val="20"/>
                <w:szCs w:val="20"/>
              </w:rPr>
              <w:t xml:space="preserve">The </w:t>
            </w:r>
            <w:r w:rsidR="00C839B9" w:rsidRPr="00F45EE9">
              <w:rPr>
                <w:rFonts w:cs="Arial"/>
                <w:color w:val="000000"/>
                <w:sz w:val="20"/>
                <w:szCs w:val="20"/>
              </w:rPr>
              <w:t>goals</w:t>
            </w:r>
            <w:r w:rsidRPr="00F45EE9">
              <w:rPr>
                <w:rFonts w:cs="Arial"/>
                <w:color w:val="000000"/>
                <w:sz w:val="20"/>
                <w:szCs w:val="20"/>
              </w:rPr>
              <w:t xml:space="preserve"> and objectives</w:t>
            </w:r>
            <w:r w:rsidR="00C839B9" w:rsidRPr="00F45EE9">
              <w:rPr>
                <w:rFonts w:cs="Arial"/>
                <w:color w:val="000000"/>
                <w:sz w:val="20"/>
                <w:szCs w:val="20"/>
              </w:rPr>
              <w:t xml:space="preserve"> are clear and measurable and</w:t>
            </w:r>
            <w:r w:rsidRPr="00F45EE9">
              <w:rPr>
                <w:rFonts w:cs="Arial"/>
                <w:color w:val="000000"/>
                <w:sz w:val="20"/>
                <w:szCs w:val="20"/>
              </w:rPr>
              <w:t xml:space="preserve"> guide the development of the task</w:t>
            </w:r>
            <w:r w:rsidR="007516E1" w:rsidRPr="00F45EE9">
              <w:rPr>
                <w:rFonts w:cs="Arial"/>
                <w:color w:val="000000"/>
                <w:sz w:val="20"/>
                <w:szCs w:val="20"/>
              </w:rPr>
              <w:t>s</w:t>
            </w:r>
            <w:r w:rsidRPr="00F45EE9">
              <w:rPr>
                <w:rFonts w:cs="Arial"/>
                <w:color w:val="000000"/>
                <w:sz w:val="20"/>
                <w:szCs w:val="20"/>
              </w:rPr>
              <w:t xml:space="preserve">, procedures, and assessments and support the </w:t>
            </w:r>
            <w:r w:rsidR="00C839B9" w:rsidRPr="00F45EE9">
              <w:rPr>
                <w:rFonts w:cs="Arial"/>
                <w:color w:val="000000"/>
                <w:sz w:val="20"/>
                <w:szCs w:val="20"/>
              </w:rPr>
              <w:t>identified standards.</w:t>
            </w:r>
            <w:r w:rsidRPr="00F45EE9">
              <w:rPr>
                <w:rFonts w:cs="Arial"/>
                <w:color w:val="000000"/>
                <w:sz w:val="20"/>
                <w:szCs w:val="20"/>
              </w:rPr>
              <w:t xml:space="preserve"> </w:t>
            </w:r>
          </w:p>
          <w:p w14:paraId="53106236" w14:textId="48994CB0" w:rsidR="00500F9F" w:rsidRPr="00F45EE9" w:rsidRDefault="00500F9F" w:rsidP="007516E1">
            <w:pPr>
              <w:rPr>
                <w:sz w:val="20"/>
                <w:szCs w:val="20"/>
              </w:rPr>
            </w:pPr>
            <w:r w:rsidRPr="00F45EE9">
              <w:rPr>
                <w:rFonts w:cs="Arial"/>
                <w:color w:val="000000"/>
                <w:sz w:val="20"/>
                <w:szCs w:val="20"/>
              </w:rPr>
              <w:t>The stated FIP objectives restate the student objectives in “I can” language that is clear and comprehensible.</w:t>
            </w:r>
          </w:p>
        </w:tc>
      </w:tr>
      <w:tr w:rsidR="0083342A" w:rsidRPr="00F45EE9" w14:paraId="2499110E" w14:textId="77777777" w:rsidTr="008D253F">
        <w:tc>
          <w:tcPr>
            <w:tcW w:w="2853" w:type="dxa"/>
          </w:tcPr>
          <w:p w14:paraId="58CBCFC8" w14:textId="12A5C6A4" w:rsidR="0083342A" w:rsidRPr="00F45EE9" w:rsidRDefault="00550FFB" w:rsidP="005D3DE9">
            <w:pPr>
              <w:rPr>
                <w:b/>
                <w:sz w:val="20"/>
                <w:szCs w:val="20"/>
              </w:rPr>
            </w:pPr>
            <w:r w:rsidRPr="00F45EE9">
              <w:rPr>
                <w:b/>
                <w:sz w:val="20"/>
                <w:szCs w:val="20"/>
              </w:rPr>
              <w:t>3</w:t>
            </w:r>
            <w:r w:rsidR="0083342A" w:rsidRPr="00F45EE9">
              <w:rPr>
                <w:b/>
                <w:sz w:val="20"/>
                <w:szCs w:val="20"/>
              </w:rPr>
              <w:t>. Academic Language</w:t>
            </w:r>
          </w:p>
          <w:p w14:paraId="68CCE42A" w14:textId="7FC8D6A0" w:rsidR="0083342A" w:rsidRPr="00F45EE9" w:rsidRDefault="0083342A" w:rsidP="005D3DE9">
            <w:pPr>
              <w:rPr>
                <w:rFonts w:cs="Arial"/>
                <w:b/>
                <w:sz w:val="20"/>
                <w:szCs w:val="20"/>
              </w:rPr>
            </w:pPr>
            <w:r w:rsidRPr="00F45EE9">
              <w:rPr>
                <w:sz w:val="20"/>
                <w:szCs w:val="20"/>
              </w:rPr>
              <w:t xml:space="preserve">COE A4; OSTP 1.2, 1.5, 2.1, 4.1, 4.2, 4.5, 4.7, 5.4, 5.5; </w:t>
            </w:r>
            <w:r w:rsidRPr="00F45EE9">
              <w:rPr>
                <w:rFonts w:eastAsia="Times New Roman" w:cs="Arial"/>
                <w:sz w:val="20"/>
                <w:szCs w:val="20"/>
              </w:rPr>
              <w:t>OTES- Instruction and Assessment- Lesson Delivery</w:t>
            </w:r>
            <w:r w:rsidR="00C33241">
              <w:rPr>
                <w:rFonts w:eastAsia="Times New Roman" w:cs="Arial"/>
                <w:sz w:val="20"/>
                <w:szCs w:val="20"/>
              </w:rPr>
              <w:t xml:space="preserve">; CAEP-R R1.2; </w:t>
            </w:r>
            <w:proofErr w:type="spellStart"/>
            <w:r w:rsidR="00C33241">
              <w:rPr>
                <w:rFonts w:eastAsia="Times New Roman" w:cs="Arial"/>
                <w:sz w:val="20"/>
                <w:szCs w:val="20"/>
              </w:rPr>
              <w:t>InTASC</w:t>
            </w:r>
            <w:proofErr w:type="spellEnd"/>
            <w:r w:rsidR="00C33241">
              <w:rPr>
                <w:rFonts w:eastAsia="Times New Roman" w:cs="Arial"/>
                <w:sz w:val="20"/>
                <w:szCs w:val="20"/>
              </w:rPr>
              <w:t xml:space="preserve"> 4</w:t>
            </w:r>
            <w:r w:rsidRPr="00F45EE9">
              <w:rPr>
                <w:rFonts w:eastAsia="Times New Roman" w:cs="Arial"/>
                <w:color w:val="0000FF"/>
                <w:sz w:val="20"/>
                <w:szCs w:val="20"/>
              </w:rPr>
              <w:t xml:space="preserve"> </w:t>
            </w:r>
          </w:p>
        </w:tc>
        <w:tc>
          <w:tcPr>
            <w:tcW w:w="2475" w:type="dxa"/>
          </w:tcPr>
          <w:p w14:paraId="175A169F" w14:textId="26487DB3" w:rsidR="0083342A" w:rsidRPr="00F45EE9" w:rsidRDefault="00DD211C" w:rsidP="00DD211C">
            <w:pPr>
              <w:rPr>
                <w:sz w:val="20"/>
                <w:szCs w:val="20"/>
                <w:lang w:bidi="x-none"/>
              </w:rPr>
            </w:pPr>
            <w:r w:rsidRPr="00F45EE9">
              <w:rPr>
                <w:rFonts w:cs="Arial"/>
                <w:sz w:val="20"/>
                <w:szCs w:val="20"/>
              </w:rPr>
              <w:t>Language demands (</w:t>
            </w:r>
            <w:r w:rsidRPr="00F45EE9">
              <w:rPr>
                <w:rFonts w:cs="Arial"/>
                <w:b/>
                <w:sz w:val="20"/>
                <w:szCs w:val="20"/>
              </w:rPr>
              <w:t>function, vocabulary, and discourse</w:t>
            </w:r>
            <w:r w:rsidRPr="00F45EE9">
              <w:rPr>
                <w:rFonts w:cs="Arial"/>
                <w:sz w:val="20"/>
                <w:szCs w:val="20"/>
              </w:rPr>
              <w:t xml:space="preserve">) are not identified, incomplete, or not related to the objectives and/or topic. </w:t>
            </w:r>
          </w:p>
        </w:tc>
        <w:tc>
          <w:tcPr>
            <w:tcW w:w="2430" w:type="dxa"/>
          </w:tcPr>
          <w:p w14:paraId="762292CC" w14:textId="3780DE9C" w:rsidR="0083342A" w:rsidRPr="00F45EE9" w:rsidRDefault="00DD211C" w:rsidP="000A2EAC">
            <w:pPr>
              <w:rPr>
                <w:sz w:val="20"/>
                <w:szCs w:val="20"/>
                <w:lang w:bidi="x-none"/>
              </w:rPr>
            </w:pPr>
            <w:r w:rsidRPr="00F45EE9">
              <w:rPr>
                <w:rFonts w:cs="Arial"/>
                <w:sz w:val="20"/>
                <w:szCs w:val="20"/>
              </w:rPr>
              <w:t>Language demands (</w:t>
            </w:r>
            <w:r w:rsidRPr="00F45EE9">
              <w:rPr>
                <w:rFonts w:cs="Arial"/>
                <w:b/>
                <w:sz w:val="20"/>
                <w:szCs w:val="20"/>
              </w:rPr>
              <w:t>function, vocabulary, and discourse</w:t>
            </w:r>
            <w:r w:rsidR="000A2EAC" w:rsidRPr="00F45EE9">
              <w:rPr>
                <w:rFonts w:cs="Arial"/>
                <w:sz w:val="20"/>
                <w:szCs w:val="20"/>
              </w:rPr>
              <w:t xml:space="preserve">) related to topic and/or objectives </w:t>
            </w:r>
            <w:r w:rsidRPr="00F45EE9">
              <w:rPr>
                <w:rFonts w:cs="Arial"/>
                <w:sz w:val="20"/>
                <w:szCs w:val="20"/>
              </w:rPr>
              <w:t xml:space="preserve">are identified. </w:t>
            </w:r>
            <w:r w:rsidRPr="00F45EE9">
              <w:rPr>
                <w:rFonts w:cs="Arial"/>
                <w:b/>
                <w:sz w:val="20"/>
                <w:szCs w:val="20"/>
              </w:rPr>
              <w:t>Function</w:t>
            </w:r>
            <w:r w:rsidRPr="00F45EE9">
              <w:rPr>
                <w:rFonts w:cs="Arial"/>
                <w:sz w:val="20"/>
                <w:szCs w:val="20"/>
              </w:rPr>
              <w:t xml:space="preserve"> words/phrases related to the discipline or across disciplines are listed. Specific </w:t>
            </w:r>
            <w:r w:rsidRPr="00F45EE9">
              <w:rPr>
                <w:rFonts w:cs="Arial"/>
                <w:b/>
                <w:sz w:val="20"/>
                <w:szCs w:val="20"/>
              </w:rPr>
              <w:t>vocabulary</w:t>
            </w:r>
            <w:r w:rsidRPr="00F45EE9">
              <w:rPr>
                <w:rFonts w:cs="Arial"/>
                <w:sz w:val="20"/>
                <w:szCs w:val="20"/>
              </w:rPr>
              <w:t xml:space="preserve"> words </w:t>
            </w:r>
            <w:r w:rsidR="00500F9F" w:rsidRPr="00F45EE9">
              <w:rPr>
                <w:rFonts w:cs="Arial"/>
                <w:sz w:val="20"/>
                <w:szCs w:val="20"/>
              </w:rPr>
              <w:t xml:space="preserve">and definitions </w:t>
            </w:r>
            <w:r w:rsidRPr="00F45EE9">
              <w:rPr>
                <w:rFonts w:cs="Arial"/>
                <w:sz w:val="20"/>
                <w:szCs w:val="20"/>
              </w:rPr>
              <w:t xml:space="preserve">necessary to understanding the topic are listed. </w:t>
            </w:r>
            <w:r w:rsidRPr="00F45EE9">
              <w:rPr>
                <w:rFonts w:cs="Arial"/>
                <w:b/>
                <w:sz w:val="20"/>
                <w:szCs w:val="20"/>
              </w:rPr>
              <w:t>Discourse</w:t>
            </w:r>
            <w:r w:rsidRPr="00F45EE9">
              <w:rPr>
                <w:rFonts w:cs="Arial"/>
                <w:sz w:val="20"/>
                <w:szCs w:val="20"/>
              </w:rPr>
              <w:t xml:space="preserve"> demand(s) of the lesson related to the receptive and productive use of language may not be identified.</w:t>
            </w:r>
          </w:p>
        </w:tc>
        <w:tc>
          <w:tcPr>
            <w:tcW w:w="2520" w:type="dxa"/>
          </w:tcPr>
          <w:p w14:paraId="27668F6D" w14:textId="2B803954" w:rsidR="0083342A" w:rsidRPr="00F45EE9" w:rsidRDefault="003B728B" w:rsidP="000A2EAC">
            <w:pPr>
              <w:rPr>
                <w:sz w:val="20"/>
                <w:szCs w:val="20"/>
                <w:lang w:bidi="x-none"/>
              </w:rPr>
            </w:pPr>
            <w:r w:rsidRPr="00F45EE9">
              <w:rPr>
                <w:rFonts w:cs="Arial"/>
                <w:sz w:val="20"/>
                <w:szCs w:val="20"/>
              </w:rPr>
              <w:t xml:space="preserve">All </w:t>
            </w:r>
            <w:r w:rsidR="00DD211C" w:rsidRPr="00F45EE9">
              <w:rPr>
                <w:rFonts w:cs="Arial"/>
                <w:sz w:val="20"/>
                <w:szCs w:val="20"/>
              </w:rPr>
              <w:t xml:space="preserve">three </w:t>
            </w:r>
            <w:r w:rsidRPr="00F45EE9">
              <w:rPr>
                <w:rFonts w:cs="Arial"/>
                <w:sz w:val="20"/>
                <w:szCs w:val="20"/>
              </w:rPr>
              <w:t>l</w:t>
            </w:r>
            <w:r w:rsidR="0083342A" w:rsidRPr="00F45EE9">
              <w:rPr>
                <w:rFonts w:cs="Arial"/>
                <w:sz w:val="20"/>
                <w:szCs w:val="20"/>
              </w:rPr>
              <w:t xml:space="preserve">anguage </w:t>
            </w:r>
            <w:r w:rsidRPr="00F45EE9">
              <w:rPr>
                <w:rFonts w:cs="Arial"/>
                <w:sz w:val="20"/>
                <w:szCs w:val="20"/>
              </w:rPr>
              <w:t>demands (</w:t>
            </w:r>
            <w:r w:rsidRPr="00F45EE9">
              <w:rPr>
                <w:rFonts w:cs="Arial"/>
                <w:b/>
                <w:sz w:val="20"/>
                <w:szCs w:val="20"/>
              </w:rPr>
              <w:t>function, vocabulary, and discourse</w:t>
            </w:r>
            <w:r w:rsidRPr="00F45EE9">
              <w:rPr>
                <w:rFonts w:cs="Arial"/>
                <w:sz w:val="20"/>
                <w:szCs w:val="20"/>
              </w:rPr>
              <w:t>)</w:t>
            </w:r>
            <w:r w:rsidR="0083342A" w:rsidRPr="00F45EE9">
              <w:rPr>
                <w:rFonts w:cs="Arial"/>
                <w:sz w:val="20"/>
                <w:szCs w:val="20"/>
              </w:rPr>
              <w:t xml:space="preserve"> </w:t>
            </w:r>
            <w:r w:rsidR="000A2EAC" w:rsidRPr="00F45EE9">
              <w:rPr>
                <w:rFonts w:cs="Arial"/>
                <w:sz w:val="20"/>
                <w:szCs w:val="20"/>
              </w:rPr>
              <w:t xml:space="preserve">related to the topic and/or objectives </w:t>
            </w:r>
            <w:r w:rsidRPr="00F45EE9">
              <w:rPr>
                <w:rFonts w:cs="Arial"/>
                <w:sz w:val="20"/>
                <w:szCs w:val="20"/>
              </w:rPr>
              <w:t>are identified</w:t>
            </w:r>
            <w:r w:rsidR="0083342A" w:rsidRPr="00F45EE9">
              <w:rPr>
                <w:rFonts w:cs="Arial"/>
                <w:sz w:val="20"/>
                <w:szCs w:val="20"/>
              </w:rPr>
              <w:t xml:space="preserve">. </w:t>
            </w:r>
            <w:r w:rsidRPr="00F45EE9">
              <w:rPr>
                <w:rFonts w:cs="Arial"/>
                <w:b/>
                <w:sz w:val="20"/>
                <w:szCs w:val="20"/>
              </w:rPr>
              <w:t>Function</w:t>
            </w:r>
            <w:r w:rsidRPr="00F45EE9">
              <w:rPr>
                <w:rFonts w:cs="Arial"/>
                <w:sz w:val="20"/>
                <w:szCs w:val="20"/>
              </w:rPr>
              <w:t xml:space="preserve"> words/phrases related to the</w:t>
            </w:r>
            <w:r w:rsidR="00DD211C" w:rsidRPr="00F45EE9">
              <w:rPr>
                <w:rFonts w:cs="Arial"/>
                <w:sz w:val="20"/>
                <w:szCs w:val="20"/>
              </w:rPr>
              <w:t xml:space="preserve"> discipline or across disciplines are listed. Specific </w:t>
            </w:r>
            <w:r w:rsidR="00DD211C" w:rsidRPr="00F45EE9">
              <w:rPr>
                <w:rFonts w:cs="Arial"/>
                <w:b/>
                <w:sz w:val="20"/>
                <w:szCs w:val="20"/>
              </w:rPr>
              <w:t>vocabulary</w:t>
            </w:r>
            <w:r w:rsidR="00DD211C" w:rsidRPr="00F45EE9">
              <w:rPr>
                <w:rFonts w:cs="Arial"/>
                <w:sz w:val="20"/>
                <w:szCs w:val="20"/>
              </w:rPr>
              <w:t xml:space="preserve"> words</w:t>
            </w:r>
            <w:r w:rsidR="00550FFB" w:rsidRPr="00F45EE9">
              <w:rPr>
                <w:rFonts w:cs="Arial"/>
                <w:sz w:val="20"/>
                <w:szCs w:val="20"/>
              </w:rPr>
              <w:t xml:space="preserve"> and definitions</w:t>
            </w:r>
            <w:r w:rsidR="00DD211C" w:rsidRPr="00F45EE9">
              <w:rPr>
                <w:rFonts w:cs="Arial"/>
                <w:sz w:val="20"/>
                <w:szCs w:val="20"/>
              </w:rPr>
              <w:t xml:space="preserve"> necessary to understanding the topic</w:t>
            </w:r>
            <w:r w:rsidR="0083342A" w:rsidRPr="00F45EE9">
              <w:rPr>
                <w:rFonts w:cs="Arial"/>
                <w:sz w:val="20"/>
                <w:szCs w:val="20"/>
              </w:rPr>
              <w:t xml:space="preserve"> are </w:t>
            </w:r>
            <w:r w:rsidR="00DD211C" w:rsidRPr="00F45EE9">
              <w:rPr>
                <w:rFonts w:cs="Arial"/>
                <w:sz w:val="20"/>
                <w:szCs w:val="20"/>
              </w:rPr>
              <w:t xml:space="preserve">listed. </w:t>
            </w:r>
            <w:r w:rsidR="00DD211C" w:rsidRPr="00F45EE9">
              <w:rPr>
                <w:rFonts w:cs="Arial"/>
                <w:b/>
                <w:sz w:val="20"/>
                <w:szCs w:val="20"/>
              </w:rPr>
              <w:t>Discourse</w:t>
            </w:r>
            <w:r w:rsidR="00DD211C" w:rsidRPr="00F45EE9">
              <w:rPr>
                <w:rFonts w:cs="Arial"/>
                <w:sz w:val="20"/>
                <w:szCs w:val="20"/>
              </w:rPr>
              <w:t xml:space="preserve"> </w:t>
            </w:r>
            <w:r w:rsidR="0083342A" w:rsidRPr="00F45EE9">
              <w:rPr>
                <w:rFonts w:cs="Arial"/>
                <w:sz w:val="20"/>
                <w:szCs w:val="20"/>
              </w:rPr>
              <w:t xml:space="preserve">demand(s) </w:t>
            </w:r>
            <w:r w:rsidR="00DD211C" w:rsidRPr="00F45EE9">
              <w:rPr>
                <w:rFonts w:cs="Arial"/>
                <w:sz w:val="20"/>
                <w:szCs w:val="20"/>
              </w:rPr>
              <w:t>of the lesson related to the receptive and productive use of language are identified</w:t>
            </w:r>
            <w:r w:rsidR="0083342A" w:rsidRPr="00F45EE9">
              <w:rPr>
                <w:rFonts w:cs="Arial"/>
                <w:sz w:val="20"/>
                <w:szCs w:val="20"/>
              </w:rPr>
              <w:t>.</w:t>
            </w:r>
          </w:p>
        </w:tc>
      </w:tr>
      <w:tr w:rsidR="00041432" w:rsidRPr="00F45EE9" w14:paraId="2B71C06B" w14:textId="77777777" w:rsidTr="008D253F">
        <w:tc>
          <w:tcPr>
            <w:tcW w:w="2853" w:type="dxa"/>
          </w:tcPr>
          <w:p w14:paraId="5B95FD95" w14:textId="1B4690AB" w:rsidR="00041432" w:rsidRPr="00F45EE9" w:rsidRDefault="00041432" w:rsidP="00041432">
            <w:pPr>
              <w:rPr>
                <w:b/>
                <w:sz w:val="20"/>
                <w:szCs w:val="20"/>
              </w:rPr>
            </w:pPr>
            <w:r w:rsidRPr="00F45EE9">
              <w:rPr>
                <w:b/>
                <w:sz w:val="20"/>
                <w:szCs w:val="20"/>
              </w:rPr>
              <w:t>4. Meeting Individual Needs:</w:t>
            </w:r>
          </w:p>
          <w:p w14:paraId="242E1D0A" w14:textId="77777777" w:rsidR="00041432" w:rsidRPr="00F45EE9" w:rsidRDefault="00041432" w:rsidP="00041432">
            <w:pPr>
              <w:rPr>
                <w:b/>
                <w:sz w:val="20"/>
                <w:szCs w:val="20"/>
              </w:rPr>
            </w:pPr>
            <w:r w:rsidRPr="00F45EE9">
              <w:rPr>
                <w:b/>
                <w:sz w:val="20"/>
                <w:szCs w:val="20"/>
              </w:rPr>
              <w:t>Accommodations/Modifications for IEPs and 504 Plans</w:t>
            </w:r>
          </w:p>
          <w:p w14:paraId="73B65036" w14:textId="77777777" w:rsidR="00041432" w:rsidRPr="00F45EE9" w:rsidRDefault="00041432" w:rsidP="00041432">
            <w:pPr>
              <w:rPr>
                <w:rFonts w:eastAsia="Times New Roman" w:cs="Arial"/>
                <w:sz w:val="20"/>
                <w:szCs w:val="20"/>
              </w:rPr>
            </w:pPr>
            <w:r w:rsidRPr="00F45EE9">
              <w:rPr>
                <w:rFonts w:eastAsia="Times New Roman" w:cs="Arial"/>
                <w:sz w:val="20"/>
                <w:szCs w:val="20"/>
              </w:rPr>
              <w:t xml:space="preserve">COE A1, A5, B1, B2, B3; OSTP 1.4, 1.5, 4.3, 4.5, 4.6, 5.1, 5.2, 6.1; OTES-Instructional Planning- </w:t>
            </w:r>
            <w:proofErr w:type="gramStart"/>
            <w:r w:rsidRPr="00F45EE9">
              <w:rPr>
                <w:rFonts w:eastAsia="Times New Roman" w:cs="Arial"/>
                <w:sz w:val="20"/>
                <w:szCs w:val="20"/>
              </w:rPr>
              <w:t>Differentiation</w:t>
            </w:r>
            <w:r w:rsidR="00651F8E" w:rsidRPr="00F45EE9">
              <w:rPr>
                <w:rFonts w:eastAsia="Times New Roman" w:cs="Arial"/>
                <w:sz w:val="20"/>
                <w:szCs w:val="20"/>
              </w:rPr>
              <w:t>;</w:t>
            </w:r>
            <w:proofErr w:type="gramEnd"/>
          </w:p>
          <w:p w14:paraId="5C8E0C4F" w14:textId="3763D682" w:rsidR="005C2E16" w:rsidRPr="005C2E16" w:rsidRDefault="00651F8E" w:rsidP="005C2E16">
            <w:pPr>
              <w:rPr>
                <w:sz w:val="20"/>
                <w:szCs w:val="20"/>
              </w:rPr>
            </w:pPr>
            <w:r w:rsidRPr="00F45EE9">
              <w:rPr>
                <w:sz w:val="20"/>
                <w:szCs w:val="20"/>
              </w:rPr>
              <w:t>CPAST D</w:t>
            </w:r>
            <w:r w:rsidR="005C2E16">
              <w:rPr>
                <w:sz w:val="20"/>
                <w:szCs w:val="20"/>
              </w:rPr>
              <w:t>; CAEP-R R1-1</w:t>
            </w:r>
            <w:r w:rsidR="00C33241">
              <w:rPr>
                <w:sz w:val="20"/>
                <w:szCs w:val="20"/>
              </w:rPr>
              <w:t>;</w:t>
            </w:r>
            <w:r w:rsidR="005C2E16">
              <w:rPr>
                <w:sz w:val="20"/>
                <w:szCs w:val="20"/>
              </w:rPr>
              <w:t xml:space="preserve"> </w:t>
            </w:r>
            <w:proofErr w:type="spellStart"/>
            <w:r w:rsidR="005C2E16" w:rsidRPr="005C2E16">
              <w:rPr>
                <w:sz w:val="20"/>
                <w:szCs w:val="20"/>
              </w:rPr>
              <w:t>InTASC</w:t>
            </w:r>
            <w:proofErr w:type="spellEnd"/>
            <w:r w:rsidR="005C2E16" w:rsidRPr="005C2E16">
              <w:rPr>
                <w:sz w:val="20"/>
                <w:szCs w:val="20"/>
              </w:rPr>
              <w:t xml:space="preserve"> 1, 2, 3</w:t>
            </w:r>
            <w:r w:rsidR="005C2E16">
              <w:rPr>
                <w:rFonts w:ascii="TimesNewRomanPSMT" w:hAnsi="TimesNewRomanPSMT"/>
                <w:sz w:val="28"/>
                <w:szCs w:val="28"/>
              </w:rPr>
              <w:t xml:space="preserve"> </w:t>
            </w:r>
          </w:p>
          <w:p w14:paraId="267A270E" w14:textId="086C7E26" w:rsidR="005C2E16" w:rsidRPr="00F45EE9" w:rsidRDefault="005C2E16" w:rsidP="00041432">
            <w:pPr>
              <w:rPr>
                <w:sz w:val="20"/>
                <w:szCs w:val="20"/>
              </w:rPr>
            </w:pPr>
          </w:p>
        </w:tc>
        <w:tc>
          <w:tcPr>
            <w:tcW w:w="2475" w:type="dxa"/>
          </w:tcPr>
          <w:p w14:paraId="3738FD1B" w14:textId="24492EBD" w:rsidR="00041432" w:rsidRPr="00F45EE9" w:rsidRDefault="00041432" w:rsidP="00041432">
            <w:pPr>
              <w:rPr>
                <w:rFonts w:cs="Arial"/>
                <w:sz w:val="20"/>
                <w:szCs w:val="20"/>
              </w:rPr>
            </w:pPr>
            <w:r w:rsidRPr="00F45EE9">
              <w:rPr>
                <w:rFonts w:cs="Arial"/>
                <w:color w:val="000000"/>
                <w:sz w:val="20"/>
                <w:szCs w:val="20"/>
              </w:rPr>
              <w:t>Accommodations and modifications are not addressed, demonstrate lack of understanding of the two and/or their alignment with the lesson standards and objectives, and/or will not enable students to meet the stated objective(s).</w:t>
            </w:r>
          </w:p>
        </w:tc>
        <w:tc>
          <w:tcPr>
            <w:tcW w:w="2430" w:type="dxa"/>
          </w:tcPr>
          <w:p w14:paraId="7C88B4A8" w14:textId="1178F202" w:rsidR="005C223F" w:rsidRPr="00F45EE9" w:rsidRDefault="005C223F" w:rsidP="005C223F">
            <w:pPr>
              <w:rPr>
                <w:rFonts w:cstheme="minorHAnsi"/>
                <w:color w:val="000000"/>
                <w:sz w:val="20"/>
                <w:szCs w:val="20"/>
              </w:rPr>
            </w:pPr>
            <w:r w:rsidRPr="00F45EE9">
              <w:rPr>
                <w:rFonts w:cstheme="minorHAnsi"/>
                <w:color w:val="000000"/>
                <w:sz w:val="20"/>
                <w:szCs w:val="20"/>
              </w:rPr>
              <w:t xml:space="preserve">Legal and specified accommodations or modifications from students’ IEPs and 504 plans are somewhat followed to help students meet the lesson objectives or focus. </w:t>
            </w:r>
          </w:p>
          <w:p w14:paraId="238780E7" w14:textId="1D6A71AC" w:rsidR="005C223F" w:rsidRPr="00980FE4" w:rsidRDefault="00980FE4" w:rsidP="005C223F">
            <w:pPr>
              <w:rPr>
                <w:rFonts w:cstheme="minorHAnsi"/>
                <w:color w:val="0070C0"/>
                <w:sz w:val="20"/>
                <w:szCs w:val="20"/>
              </w:rPr>
            </w:pPr>
            <w:r w:rsidRPr="00980FE4">
              <w:rPr>
                <w:rFonts w:cstheme="minorHAnsi"/>
                <w:color w:val="0070C0"/>
                <w:sz w:val="20"/>
                <w:szCs w:val="20"/>
              </w:rPr>
              <w:t>A</w:t>
            </w:r>
            <w:r w:rsidR="005C223F" w:rsidRPr="00980FE4">
              <w:rPr>
                <w:rFonts w:cstheme="minorHAnsi"/>
                <w:color w:val="0070C0"/>
                <w:sz w:val="20"/>
                <w:szCs w:val="20"/>
              </w:rPr>
              <w:t xml:space="preserve">ccommodations or modifications are </w:t>
            </w:r>
            <w:proofErr w:type="gramStart"/>
            <w:r w:rsidR="005C223F" w:rsidRPr="00980FE4">
              <w:rPr>
                <w:rFonts w:cstheme="minorHAnsi"/>
                <w:color w:val="0070C0"/>
                <w:sz w:val="20"/>
                <w:szCs w:val="20"/>
              </w:rPr>
              <w:t xml:space="preserve">made, </w:t>
            </w:r>
            <w:r w:rsidRPr="00980FE4">
              <w:rPr>
                <w:rFonts w:cstheme="minorHAnsi"/>
                <w:color w:val="0070C0"/>
                <w:sz w:val="20"/>
                <w:szCs w:val="20"/>
              </w:rPr>
              <w:t>but</w:t>
            </w:r>
            <w:proofErr w:type="gramEnd"/>
            <w:r w:rsidRPr="00980FE4">
              <w:rPr>
                <w:rFonts w:cstheme="minorHAnsi"/>
                <w:color w:val="0070C0"/>
                <w:sz w:val="20"/>
                <w:szCs w:val="20"/>
              </w:rPr>
              <w:t xml:space="preserve"> could be stronger. </w:t>
            </w:r>
            <w:r w:rsidR="005C223F" w:rsidRPr="00980FE4">
              <w:rPr>
                <w:rFonts w:cstheme="minorHAnsi"/>
                <w:color w:val="0070C0"/>
                <w:sz w:val="20"/>
                <w:szCs w:val="20"/>
              </w:rPr>
              <w:t xml:space="preserve"> </w:t>
            </w:r>
          </w:p>
          <w:p w14:paraId="2068D8BD" w14:textId="77777777" w:rsidR="005C223F" w:rsidRPr="00F45EE9" w:rsidRDefault="005C223F" w:rsidP="005C223F">
            <w:pPr>
              <w:rPr>
                <w:rFonts w:cstheme="minorHAnsi"/>
                <w:color w:val="000000"/>
                <w:sz w:val="20"/>
                <w:szCs w:val="20"/>
              </w:rPr>
            </w:pPr>
          </w:p>
          <w:p w14:paraId="714F94B0" w14:textId="77777777" w:rsidR="005C223F" w:rsidRPr="00F45EE9" w:rsidRDefault="005C223F" w:rsidP="005C223F">
            <w:pPr>
              <w:rPr>
                <w:rFonts w:cstheme="minorHAnsi"/>
                <w:sz w:val="20"/>
                <w:szCs w:val="20"/>
              </w:rPr>
            </w:pPr>
          </w:p>
          <w:p w14:paraId="15080F76" w14:textId="77777777" w:rsidR="005C223F" w:rsidRPr="00F45EE9" w:rsidRDefault="005C223F" w:rsidP="005C223F">
            <w:pPr>
              <w:rPr>
                <w:rFonts w:cstheme="minorHAnsi"/>
                <w:sz w:val="20"/>
                <w:szCs w:val="20"/>
              </w:rPr>
            </w:pPr>
            <w:r w:rsidRPr="00F45EE9">
              <w:rPr>
                <w:rFonts w:cstheme="minorHAnsi"/>
                <w:sz w:val="20"/>
                <w:szCs w:val="20"/>
              </w:rPr>
              <w:t>*Use pseudonyms for student names to protect privacy.</w:t>
            </w:r>
          </w:p>
          <w:p w14:paraId="2052D76B" w14:textId="77777777" w:rsidR="00041432" w:rsidRPr="00F45EE9" w:rsidRDefault="00041432" w:rsidP="005C223F">
            <w:pPr>
              <w:rPr>
                <w:rFonts w:cs="Arial"/>
                <w:sz w:val="20"/>
                <w:szCs w:val="20"/>
              </w:rPr>
            </w:pPr>
          </w:p>
        </w:tc>
        <w:tc>
          <w:tcPr>
            <w:tcW w:w="2520" w:type="dxa"/>
          </w:tcPr>
          <w:p w14:paraId="599E64A3" w14:textId="77777777" w:rsidR="005C223F" w:rsidRPr="00F45EE9" w:rsidRDefault="005C223F" w:rsidP="005C223F">
            <w:pPr>
              <w:rPr>
                <w:rFonts w:cstheme="minorHAnsi"/>
                <w:color w:val="000000"/>
                <w:sz w:val="20"/>
                <w:szCs w:val="20"/>
              </w:rPr>
            </w:pPr>
            <w:r w:rsidRPr="00F45EE9">
              <w:rPr>
                <w:rFonts w:cstheme="minorHAnsi"/>
                <w:color w:val="000000"/>
                <w:sz w:val="20"/>
                <w:szCs w:val="20"/>
              </w:rPr>
              <w:t xml:space="preserve">All legal and specified accommodations or modifications from students’ IEPs or 504 plans help students meet the lesson objectives or focus. </w:t>
            </w:r>
          </w:p>
          <w:p w14:paraId="2C87B55B" w14:textId="77777777" w:rsidR="005C223F" w:rsidRPr="00F45EE9" w:rsidRDefault="005C223F" w:rsidP="005C223F">
            <w:pPr>
              <w:rPr>
                <w:rFonts w:cstheme="minorHAnsi"/>
                <w:sz w:val="20"/>
                <w:szCs w:val="20"/>
              </w:rPr>
            </w:pPr>
            <w:r w:rsidRPr="00F45EE9">
              <w:rPr>
                <w:rFonts w:cstheme="minorHAnsi"/>
                <w:sz w:val="20"/>
                <w:szCs w:val="20"/>
              </w:rPr>
              <w:t>If accommodations are made, they include changes in the testing environment, instructional procedures, or classroom presentation that provide access to course content and maintain the amount or complexity of the information taught.</w:t>
            </w:r>
          </w:p>
          <w:p w14:paraId="7D767E46" w14:textId="2AC602D4" w:rsidR="00041432" w:rsidRPr="00F45EE9" w:rsidRDefault="005C223F" w:rsidP="00041432">
            <w:pPr>
              <w:rPr>
                <w:rFonts w:cstheme="minorHAnsi"/>
                <w:sz w:val="20"/>
                <w:szCs w:val="20"/>
              </w:rPr>
            </w:pPr>
            <w:r w:rsidRPr="00F45EE9">
              <w:rPr>
                <w:rFonts w:cstheme="minorHAnsi"/>
                <w:sz w:val="20"/>
                <w:szCs w:val="20"/>
              </w:rPr>
              <w:lastRenderedPageBreak/>
              <w:t>If modifications are made, they alter the curriculum and result in the child being taught something different or being taught the same information but with the complexity of the material significantly altered from that being taught to the child’s age and grade level peers. Modifications can be made to classroom materials and/or performance expectations of the student.</w:t>
            </w:r>
          </w:p>
          <w:p w14:paraId="7014000A" w14:textId="77777777" w:rsidR="005C223F" w:rsidRPr="00F45EE9" w:rsidRDefault="005C223F" w:rsidP="005C223F">
            <w:pPr>
              <w:rPr>
                <w:rFonts w:cstheme="minorHAnsi"/>
                <w:sz w:val="20"/>
                <w:szCs w:val="20"/>
              </w:rPr>
            </w:pPr>
          </w:p>
          <w:p w14:paraId="251ED8D9" w14:textId="4A5271E6" w:rsidR="00041432" w:rsidRPr="00F45EE9" w:rsidRDefault="005C223F" w:rsidP="005C223F">
            <w:pPr>
              <w:rPr>
                <w:rFonts w:cstheme="minorHAnsi"/>
                <w:sz w:val="20"/>
                <w:szCs w:val="20"/>
              </w:rPr>
            </w:pPr>
            <w:r w:rsidRPr="00F45EE9">
              <w:rPr>
                <w:rFonts w:cstheme="minorHAnsi"/>
                <w:sz w:val="20"/>
                <w:szCs w:val="20"/>
              </w:rPr>
              <w:t>*Use pseudonyms for student names to protect privacy.</w:t>
            </w:r>
          </w:p>
        </w:tc>
      </w:tr>
      <w:tr w:rsidR="00041432" w:rsidRPr="00F45EE9" w14:paraId="5A894741" w14:textId="77777777" w:rsidTr="008D253F">
        <w:tc>
          <w:tcPr>
            <w:tcW w:w="2853" w:type="dxa"/>
          </w:tcPr>
          <w:p w14:paraId="5DE553AB" w14:textId="67C286DC" w:rsidR="00041432" w:rsidRPr="00F45EE9" w:rsidRDefault="002A4703" w:rsidP="00041432">
            <w:pPr>
              <w:rPr>
                <w:b/>
                <w:sz w:val="20"/>
                <w:szCs w:val="20"/>
              </w:rPr>
            </w:pPr>
            <w:r w:rsidRPr="00F45EE9">
              <w:rPr>
                <w:b/>
                <w:sz w:val="20"/>
                <w:szCs w:val="20"/>
              </w:rPr>
              <w:lastRenderedPageBreak/>
              <w:t>5</w:t>
            </w:r>
            <w:r w:rsidR="00041432" w:rsidRPr="00F45EE9">
              <w:rPr>
                <w:b/>
                <w:sz w:val="20"/>
                <w:szCs w:val="20"/>
              </w:rPr>
              <w:t>. References to Research, Theories, and Theorists in the Areas of Academic Language,</w:t>
            </w:r>
          </w:p>
          <w:p w14:paraId="41C7AFF2" w14:textId="77777777" w:rsidR="00041432" w:rsidRPr="00F45EE9" w:rsidRDefault="00041432" w:rsidP="00041432">
            <w:pPr>
              <w:rPr>
                <w:b/>
                <w:sz w:val="20"/>
                <w:szCs w:val="20"/>
              </w:rPr>
            </w:pPr>
            <w:r w:rsidRPr="00F45EE9">
              <w:rPr>
                <w:b/>
                <w:sz w:val="20"/>
                <w:szCs w:val="20"/>
              </w:rPr>
              <w:t>Assessment, Instructional Process, Meeting Individual Needs</w:t>
            </w:r>
          </w:p>
          <w:p w14:paraId="24B5B52D" w14:textId="29088F74" w:rsidR="00041432" w:rsidRPr="00F45EE9" w:rsidRDefault="00041432" w:rsidP="00041432">
            <w:pPr>
              <w:rPr>
                <w:rFonts w:eastAsia="Times New Roman" w:cs="Arial"/>
                <w:sz w:val="20"/>
                <w:szCs w:val="20"/>
              </w:rPr>
            </w:pPr>
            <w:r w:rsidRPr="00F45EE9">
              <w:rPr>
                <w:rFonts w:cs="Arial"/>
                <w:sz w:val="20"/>
                <w:szCs w:val="20"/>
              </w:rPr>
              <w:t xml:space="preserve">COE 4, </w:t>
            </w:r>
            <w:r w:rsidRPr="00F45EE9">
              <w:rPr>
                <w:rFonts w:eastAsia="Times New Roman" w:cs="Arial"/>
                <w:sz w:val="20"/>
                <w:szCs w:val="20"/>
              </w:rPr>
              <w:t xml:space="preserve">2; OSTP 1.1, 1.2, 1.5, 2.1, 3.3, 4.1, 4.2, 4.4, 4.5, 4.6, 4.7, 5.1, 5.2, 5.4, </w:t>
            </w:r>
            <w:proofErr w:type="gramStart"/>
            <w:r w:rsidRPr="00F45EE9">
              <w:rPr>
                <w:rFonts w:eastAsia="Times New Roman" w:cs="Arial"/>
                <w:sz w:val="20"/>
                <w:szCs w:val="20"/>
              </w:rPr>
              <w:t>5.5</w:t>
            </w:r>
            <w:r w:rsidR="00651F8E" w:rsidRPr="00F45EE9">
              <w:rPr>
                <w:rFonts w:eastAsia="Times New Roman" w:cs="Arial"/>
                <w:sz w:val="20"/>
                <w:szCs w:val="20"/>
              </w:rPr>
              <w:t>;</w:t>
            </w:r>
            <w:proofErr w:type="gramEnd"/>
          </w:p>
          <w:p w14:paraId="370FAC92" w14:textId="77777777" w:rsidR="00C33241" w:rsidRPr="00F45EE9" w:rsidRDefault="00651F8E" w:rsidP="00C33241">
            <w:pPr>
              <w:rPr>
                <w:sz w:val="20"/>
                <w:szCs w:val="20"/>
              </w:rPr>
            </w:pPr>
            <w:r w:rsidRPr="00F45EE9">
              <w:rPr>
                <w:rFonts w:eastAsia="Times New Roman" w:cs="Arial"/>
                <w:sz w:val="20"/>
                <w:szCs w:val="20"/>
              </w:rPr>
              <w:t>CPAST I, M</w:t>
            </w:r>
            <w:r w:rsidR="00C33241">
              <w:rPr>
                <w:rFonts w:eastAsia="Times New Roman" w:cs="Arial"/>
                <w:sz w:val="20"/>
                <w:szCs w:val="20"/>
              </w:rPr>
              <w:t xml:space="preserve">; </w:t>
            </w:r>
            <w:r w:rsidR="00C33241">
              <w:rPr>
                <w:sz w:val="20"/>
                <w:szCs w:val="20"/>
              </w:rPr>
              <w:t xml:space="preserve">CAEP-R R1.4; </w:t>
            </w:r>
            <w:proofErr w:type="spellStart"/>
            <w:r w:rsidR="00C33241">
              <w:rPr>
                <w:sz w:val="20"/>
                <w:szCs w:val="20"/>
              </w:rPr>
              <w:t>InTASC</w:t>
            </w:r>
            <w:proofErr w:type="spellEnd"/>
            <w:r w:rsidR="00C33241">
              <w:rPr>
                <w:sz w:val="20"/>
                <w:szCs w:val="20"/>
              </w:rPr>
              <w:t xml:space="preserve"> 10</w:t>
            </w:r>
          </w:p>
          <w:p w14:paraId="48742131" w14:textId="6F5C3BF8" w:rsidR="00651F8E" w:rsidRPr="00F45EE9" w:rsidRDefault="00651F8E" w:rsidP="00041432">
            <w:pPr>
              <w:rPr>
                <w:rFonts w:eastAsia="Times New Roman" w:cs="Arial"/>
                <w:sz w:val="20"/>
                <w:szCs w:val="20"/>
              </w:rPr>
            </w:pPr>
          </w:p>
          <w:p w14:paraId="72D96A98" w14:textId="77777777" w:rsidR="00041432" w:rsidRPr="00F45EE9" w:rsidRDefault="00041432" w:rsidP="00041432">
            <w:pPr>
              <w:rPr>
                <w:b/>
                <w:sz w:val="20"/>
                <w:szCs w:val="20"/>
              </w:rPr>
            </w:pPr>
          </w:p>
        </w:tc>
        <w:tc>
          <w:tcPr>
            <w:tcW w:w="2475" w:type="dxa"/>
          </w:tcPr>
          <w:p w14:paraId="19DB5051" w14:textId="69F44627" w:rsidR="00041432" w:rsidRPr="00F45EE9" w:rsidRDefault="00041432" w:rsidP="00041432">
            <w:pPr>
              <w:rPr>
                <w:rFonts w:cs="Arial"/>
                <w:sz w:val="20"/>
                <w:szCs w:val="20"/>
              </w:rPr>
            </w:pPr>
            <w:r w:rsidRPr="00F45EE9">
              <w:rPr>
                <w:sz w:val="20"/>
                <w:szCs w:val="20"/>
              </w:rPr>
              <w:t xml:space="preserve">Accurate and relevant examples of research, theory, and/or theorists are not addressed. </w:t>
            </w:r>
          </w:p>
        </w:tc>
        <w:tc>
          <w:tcPr>
            <w:tcW w:w="2430" w:type="dxa"/>
          </w:tcPr>
          <w:p w14:paraId="0DA4FA16" w14:textId="5B3438F5" w:rsidR="00041432" w:rsidRPr="00F45EE9" w:rsidRDefault="00041432" w:rsidP="00041432">
            <w:pPr>
              <w:rPr>
                <w:rFonts w:cs="Arial"/>
                <w:sz w:val="20"/>
                <w:szCs w:val="20"/>
              </w:rPr>
            </w:pPr>
            <w:r w:rsidRPr="00F45EE9">
              <w:rPr>
                <w:sz w:val="20"/>
                <w:szCs w:val="20"/>
              </w:rPr>
              <w:t xml:space="preserve">Accurate and relevant examples of research, theory, and/or theorists are employed in the appropriate areas to justify the planning for academic language, instructional processes, meeting individual needs, safety and climate </w:t>
            </w:r>
            <w:proofErr w:type="gramStart"/>
            <w:r w:rsidRPr="00F45EE9">
              <w:rPr>
                <w:sz w:val="20"/>
                <w:szCs w:val="20"/>
              </w:rPr>
              <w:t>issues,  and</w:t>
            </w:r>
            <w:proofErr w:type="gramEnd"/>
            <w:r w:rsidRPr="00F45EE9">
              <w:rPr>
                <w:sz w:val="20"/>
                <w:szCs w:val="20"/>
              </w:rPr>
              <w:t>/or assessment.</w:t>
            </w:r>
          </w:p>
        </w:tc>
        <w:tc>
          <w:tcPr>
            <w:tcW w:w="2520" w:type="dxa"/>
          </w:tcPr>
          <w:p w14:paraId="0D1ADC7C" w14:textId="04D515F8" w:rsidR="00041432" w:rsidRPr="00F45EE9" w:rsidRDefault="00041432" w:rsidP="00041432">
            <w:pPr>
              <w:rPr>
                <w:rFonts w:cs="Arial"/>
                <w:sz w:val="20"/>
                <w:szCs w:val="20"/>
              </w:rPr>
            </w:pPr>
            <w:r w:rsidRPr="00F45EE9">
              <w:rPr>
                <w:sz w:val="20"/>
                <w:szCs w:val="20"/>
              </w:rPr>
              <w:t xml:space="preserve">Accurate and relevant examples of research, theory, and/or theorists are employed in the appropriate areas to justify the planning for academic language, instructional processes, meeting individual needs, safety and climate issues, and/or assessment. </w:t>
            </w:r>
            <w:r w:rsidR="00263435" w:rsidRPr="00F45EE9">
              <w:rPr>
                <w:sz w:val="20"/>
                <w:szCs w:val="20"/>
              </w:rPr>
              <w:t>Appropriate theory(</w:t>
            </w:r>
            <w:proofErr w:type="spellStart"/>
            <w:r w:rsidR="00263435" w:rsidRPr="00F45EE9">
              <w:rPr>
                <w:sz w:val="20"/>
                <w:szCs w:val="20"/>
              </w:rPr>
              <w:t>ies</w:t>
            </w:r>
            <w:proofErr w:type="spellEnd"/>
            <w:r w:rsidR="00263435" w:rsidRPr="00F45EE9">
              <w:rPr>
                <w:sz w:val="20"/>
                <w:szCs w:val="20"/>
              </w:rPr>
              <w:t xml:space="preserve">)/theorist(s) are clearly identified. </w:t>
            </w:r>
          </w:p>
        </w:tc>
      </w:tr>
      <w:tr w:rsidR="00041432" w:rsidRPr="00F45EE9" w14:paraId="1293853B" w14:textId="77777777" w:rsidTr="008D253F">
        <w:tc>
          <w:tcPr>
            <w:tcW w:w="2853" w:type="dxa"/>
          </w:tcPr>
          <w:p w14:paraId="6F91C631" w14:textId="5BED6EEB" w:rsidR="00041432" w:rsidRPr="00F45EE9" w:rsidRDefault="002A4703" w:rsidP="00041432">
            <w:pPr>
              <w:rPr>
                <w:b/>
                <w:sz w:val="20"/>
                <w:szCs w:val="20"/>
              </w:rPr>
            </w:pPr>
            <w:r w:rsidRPr="00F45EE9">
              <w:rPr>
                <w:b/>
                <w:sz w:val="20"/>
                <w:szCs w:val="20"/>
              </w:rPr>
              <w:t>6</w:t>
            </w:r>
            <w:r w:rsidR="00041432" w:rsidRPr="00F45EE9">
              <w:rPr>
                <w:b/>
                <w:sz w:val="20"/>
                <w:szCs w:val="20"/>
              </w:rPr>
              <w:t>.A. Instructional Process: Set/Motivation</w:t>
            </w:r>
          </w:p>
          <w:p w14:paraId="2D822B73" w14:textId="1CC4FC42" w:rsidR="00041432" w:rsidRPr="00F45EE9" w:rsidRDefault="00041432" w:rsidP="00041432">
            <w:pPr>
              <w:rPr>
                <w:b/>
                <w:sz w:val="20"/>
                <w:szCs w:val="20"/>
              </w:rPr>
            </w:pPr>
            <w:r w:rsidRPr="00F45EE9">
              <w:rPr>
                <w:rFonts w:eastAsia="Times New Roman"/>
                <w:sz w:val="20"/>
                <w:szCs w:val="20"/>
              </w:rPr>
              <w:t xml:space="preserve">COE A1, A3; OSTP 1.1, 1.2, 1.4, 1.5, 2.3, 2.4, 2.5, 4.2, 5.5; </w:t>
            </w:r>
            <w:r w:rsidRPr="00F45EE9">
              <w:rPr>
                <w:rFonts w:eastAsia="Times New Roman" w:cs="Arial"/>
                <w:sz w:val="20"/>
                <w:szCs w:val="20"/>
              </w:rPr>
              <w:t>OTES- Instructional Planning-</w:t>
            </w:r>
            <w:r w:rsidRPr="00F45EE9">
              <w:rPr>
                <w:rFonts w:eastAsia="Times New Roman"/>
                <w:sz w:val="20"/>
                <w:szCs w:val="20"/>
              </w:rPr>
              <w:t>Prior Content Knowledge, Sequence, Connections</w:t>
            </w:r>
            <w:r w:rsidR="005C2E16">
              <w:rPr>
                <w:rFonts w:eastAsia="Times New Roman"/>
                <w:sz w:val="20"/>
                <w:szCs w:val="20"/>
              </w:rPr>
              <w:t>, CAEP-R R1.3,</w:t>
            </w:r>
            <w:r w:rsidR="005C2E16" w:rsidRPr="005C2E16">
              <w:rPr>
                <w:sz w:val="20"/>
                <w:szCs w:val="20"/>
              </w:rPr>
              <w:t xml:space="preserve"> </w:t>
            </w:r>
            <w:r w:rsidR="00C33241">
              <w:rPr>
                <w:rFonts w:eastAsia="Times New Roman"/>
                <w:sz w:val="20"/>
                <w:szCs w:val="20"/>
              </w:rPr>
              <w:t xml:space="preserve">R 1.8; </w:t>
            </w:r>
            <w:proofErr w:type="spellStart"/>
            <w:r w:rsidR="005C2E16" w:rsidRPr="005C2E16">
              <w:rPr>
                <w:sz w:val="20"/>
                <w:szCs w:val="20"/>
              </w:rPr>
              <w:t>InTASC</w:t>
            </w:r>
            <w:proofErr w:type="spellEnd"/>
            <w:r w:rsidR="005C2E16" w:rsidRPr="005C2E16">
              <w:rPr>
                <w:sz w:val="20"/>
                <w:szCs w:val="20"/>
              </w:rPr>
              <w:t xml:space="preserve"> </w:t>
            </w:r>
            <w:r w:rsidR="005C2E16">
              <w:rPr>
                <w:sz w:val="20"/>
                <w:szCs w:val="20"/>
              </w:rPr>
              <w:t>6, 7</w:t>
            </w:r>
            <w:r w:rsidRPr="00F45EE9">
              <w:rPr>
                <w:rFonts w:eastAsia="Times New Roman"/>
                <w:sz w:val="20"/>
                <w:szCs w:val="20"/>
              </w:rPr>
              <w:br/>
            </w:r>
          </w:p>
        </w:tc>
        <w:tc>
          <w:tcPr>
            <w:tcW w:w="2475" w:type="dxa"/>
          </w:tcPr>
          <w:p w14:paraId="75C997FE" w14:textId="7FBB634D" w:rsidR="00041432" w:rsidRPr="00F45EE9" w:rsidRDefault="00041432" w:rsidP="00041432">
            <w:pPr>
              <w:rPr>
                <w:rFonts w:cs="Arial"/>
                <w:sz w:val="20"/>
                <w:szCs w:val="20"/>
              </w:rPr>
            </w:pPr>
            <w:r w:rsidRPr="00F45EE9">
              <w:rPr>
                <w:rFonts w:cs="Arial"/>
                <w:sz w:val="20"/>
                <w:szCs w:val="20"/>
              </w:rPr>
              <w:t>Set/motivation is missing or inadequate.</w:t>
            </w:r>
          </w:p>
        </w:tc>
        <w:tc>
          <w:tcPr>
            <w:tcW w:w="2430" w:type="dxa"/>
          </w:tcPr>
          <w:p w14:paraId="51D8D479" w14:textId="258F3AF6" w:rsidR="00041432" w:rsidRPr="00F45EE9" w:rsidRDefault="00041432" w:rsidP="00041432">
            <w:pPr>
              <w:rPr>
                <w:rFonts w:cs="Arial"/>
                <w:sz w:val="20"/>
                <w:szCs w:val="20"/>
              </w:rPr>
            </w:pPr>
            <w:r w:rsidRPr="00F45EE9">
              <w:rPr>
                <w:rFonts w:cs="Arial"/>
                <w:sz w:val="20"/>
                <w:szCs w:val="20"/>
              </w:rPr>
              <w:t xml:space="preserve">The set/motivation is aligned with the standards and objectives. The set/motivation </w:t>
            </w:r>
            <w:r w:rsidRPr="00F45EE9">
              <w:rPr>
                <w:sz w:val="20"/>
                <w:szCs w:val="20"/>
              </w:rPr>
              <w:t>engages student interest, links to past lessons, and contains some reference to students’ academic, social, and/or cultural characteristics, as well as their prior knowledge, strengths, and weaknesses.</w:t>
            </w:r>
          </w:p>
        </w:tc>
        <w:tc>
          <w:tcPr>
            <w:tcW w:w="2520" w:type="dxa"/>
          </w:tcPr>
          <w:p w14:paraId="065C00B3" w14:textId="66178131" w:rsidR="00041432" w:rsidRPr="00F45EE9" w:rsidRDefault="00041432" w:rsidP="00041432">
            <w:pPr>
              <w:rPr>
                <w:rFonts w:cs="Arial"/>
                <w:sz w:val="20"/>
                <w:szCs w:val="20"/>
              </w:rPr>
            </w:pPr>
            <w:r w:rsidRPr="00F45EE9">
              <w:rPr>
                <w:rFonts w:cs="Arial"/>
                <w:sz w:val="20"/>
                <w:szCs w:val="20"/>
              </w:rPr>
              <w:t xml:space="preserve">The set/motivation is clearly aligned with the standards and objectives. The set/motivation </w:t>
            </w:r>
            <w:r w:rsidRPr="00F45EE9">
              <w:rPr>
                <w:sz w:val="20"/>
                <w:szCs w:val="20"/>
              </w:rPr>
              <w:t>engages student interest, links to past lessons, and considers students’ academic, social, and/or cultural characteristics, as well as their prior knowledge, strengths, and weaknesses.</w:t>
            </w:r>
            <w:r w:rsidRPr="00F45EE9">
              <w:rPr>
                <w:i/>
                <w:sz w:val="20"/>
                <w:szCs w:val="20"/>
              </w:rPr>
              <w:t xml:space="preserve"> </w:t>
            </w:r>
          </w:p>
        </w:tc>
      </w:tr>
      <w:tr w:rsidR="00041432" w:rsidRPr="00F45EE9" w14:paraId="57B60595" w14:textId="77777777" w:rsidTr="008D253F">
        <w:tc>
          <w:tcPr>
            <w:tcW w:w="2853" w:type="dxa"/>
          </w:tcPr>
          <w:p w14:paraId="0A2603B2" w14:textId="27ACB48D" w:rsidR="00041432" w:rsidRPr="00F45EE9" w:rsidRDefault="002A4703" w:rsidP="00041432">
            <w:pPr>
              <w:rPr>
                <w:b/>
                <w:sz w:val="20"/>
                <w:szCs w:val="20"/>
              </w:rPr>
            </w:pPr>
            <w:r w:rsidRPr="00F45EE9">
              <w:rPr>
                <w:b/>
                <w:sz w:val="20"/>
                <w:szCs w:val="20"/>
              </w:rPr>
              <w:t>6</w:t>
            </w:r>
            <w:r w:rsidR="00041432" w:rsidRPr="00F45EE9">
              <w:rPr>
                <w:b/>
                <w:sz w:val="20"/>
                <w:szCs w:val="20"/>
              </w:rPr>
              <w:t>.B. Instructional Process:</w:t>
            </w:r>
          </w:p>
          <w:p w14:paraId="6F687DE1" w14:textId="496E5469" w:rsidR="00041432" w:rsidRPr="00F45EE9" w:rsidRDefault="00041432" w:rsidP="00041432">
            <w:pPr>
              <w:rPr>
                <w:b/>
                <w:sz w:val="20"/>
                <w:szCs w:val="20"/>
              </w:rPr>
            </w:pPr>
            <w:r w:rsidRPr="00F45EE9">
              <w:rPr>
                <w:b/>
                <w:sz w:val="20"/>
                <w:szCs w:val="20"/>
              </w:rPr>
              <w:t>Strategies, Procedures, Tasks including Differentiated Instruction</w:t>
            </w:r>
            <w:r w:rsidR="005C2E16">
              <w:rPr>
                <w:b/>
                <w:sz w:val="20"/>
                <w:szCs w:val="20"/>
              </w:rPr>
              <w:t>, Equitable and Inclusive Practices</w:t>
            </w:r>
          </w:p>
          <w:p w14:paraId="16B2261D" w14:textId="3200A363" w:rsidR="00041432" w:rsidRPr="00F45EE9" w:rsidRDefault="00041432" w:rsidP="00041432">
            <w:pPr>
              <w:rPr>
                <w:rFonts w:eastAsia="Times New Roman"/>
                <w:sz w:val="20"/>
                <w:szCs w:val="20"/>
              </w:rPr>
            </w:pPr>
            <w:r w:rsidRPr="00F45EE9">
              <w:rPr>
                <w:rFonts w:eastAsia="Times New Roman"/>
                <w:sz w:val="20"/>
                <w:szCs w:val="20"/>
              </w:rPr>
              <w:t xml:space="preserve">COE A1, A4. B3, C1, C2, C3; C5; OSTP 1.1, 1.2, 1.3 1.4, 1.5, 2.1, 2.2, 2.5, 3.5, 4.1 4.2, 4.3, 4.4, 4.5, 4.6 4.7, 5.4, 5.3, 5.5, 6.1; OTES-Instructional Planning- Prior Content Knowledge, Sequence, Connections and </w:t>
            </w:r>
            <w:r w:rsidRPr="00F45EE9">
              <w:rPr>
                <w:rFonts w:eastAsia="Times New Roman"/>
                <w:sz w:val="20"/>
                <w:szCs w:val="20"/>
              </w:rPr>
              <w:lastRenderedPageBreak/>
              <w:t xml:space="preserve">Instruction and Assessment- </w:t>
            </w:r>
            <w:proofErr w:type="gramStart"/>
            <w:r w:rsidRPr="00F45EE9">
              <w:rPr>
                <w:rFonts w:eastAsia="Times New Roman"/>
                <w:sz w:val="20"/>
                <w:szCs w:val="20"/>
              </w:rPr>
              <w:t>Differentiation</w:t>
            </w:r>
            <w:r w:rsidR="00651F8E" w:rsidRPr="00F45EE9">
              <w:rPr>
                <w:rFonts w:eastAsia="Times New Roman"/>
                <w:sz w:val="20"/>
                <w:szCs w:val="20"/>
              </w:rPr>
              <w:t>;</w:t>
            </w:r>
            <w:proofErr w:type="gramEnd"/>
          </w:p>
          <w:p w14:paraId="5D88D92A" w14:textId="57EE2E3B" w:rsidR="00651F8E" w:rsidRPr="00F45EE9" w:rsidRDefault="00651F8E" w:rsidP="00041432">
            <w:pPr>
              <w:rPr>
                <w:rFonts w:eastAsia="Times New Roman"/>
                <w:sz w:val="20"/>
                <w:szCs w:val="20"/>
              </w:rPr>
            </w:pPr>
            <w:r w:rsidRPr="00F45EE9">
              <w:rPr>
                <w:rFonts w:eastAsia="Times New Roman"/>
                <w:sz w:val="20"/>
                <w:szCs w:val="20"/>
              </w:rPr>
              <w:t>CPAST D</w:t>
            </w:r>
            <w:r w:rsidR="005C2E16">
              <w:rPr>
                <w:rFonts w:eastAsia="Times New Roman"/>
                <w:sz w:val="20"/>
                <w:szCs w:val="20"/>
              </w:rPr>
              <w:t>; CAEP-R R1.2,</w:t>
            </w:r>
            <w:r w:rsidR="005C2E16" w:rsidRPr="005C2E16">
              <w:rPr>
                <w:sz w:val="20"/>
                <w:szCs w:val="20"/>
              </w:rPr>
              <w:t xml:space="preserve"> </w:t>
            </w:r>
            <w:r w:rsidR="005C2E16">
              <w:rPr>
                <w:sz w:val="20"/>
                <w:szCs w:val="20"/>
              </w:rPr>
              <w:t xml:space="preserve">R1.3, </w:t>
            </w:r>
            <w:r w:rsidR="00C33241">
              <w:rPr>
                <w:rFonts w:eastAsia="Times New Roman"/>
                <w:sz w:val="20"/>
                <w:szCs w:val="20"/>
              </w:rPr>
              <w:t xml:space="preserve">R 1.8; </w:t>
            </w:r>
            <w:proofErr w:type="spellStart"/>
            <w:r w:rsidR="005C2E16" w:rsidRPr="005C2E16">
              <w:rPr>
                <w:sz w:val="20"/>
                <w:szCs w:val="20"/>
              </w:rPr>
              <w:t>InTASC</w:t>
            </w:r>
            <w:proofErr w:type="spellEnd"/>
            <w:r w:rsidR="005C2E16" w:rsidRPr="005C2E16">
              <w:rPr>
                <w:sz w:val="20"/>
                <w:szCs w:val="20"/>
              </w:rPr>
              <w:t xml:space="preserve"> </w:t>
            </w:r>
            <w:r w:rsidR="005C2E16">
              <w:rPr>
                <w:sz w:val="20"/>
                <w:szCs w:val="20"/>
              </w:rPr>
              <w:t>4, 5, 6, 7</w:t>
            </w:r>
            <w:r w:rsidR="005C2E16">
              <w:rPr>
                <w:rFonts w:eastAsia="Times New Roman"/>
                <w:sz w:val="20"/>
                <w:szCs w:val="20"/>
              </w:rPr>
              <w:t xml:space="preserve"> </w:t>
            </w:r>
          </w:p>
          <w:p w14:paraId="4499C505" w14:textId="77777777" w:rsidR="00041432" w:rsidRPr="00F45EE9" w:rsidRDefault="00041432" w:rsidP="00041432">
            <w:pPr>
              <w:rPr>
                <w:b/>
                <w:sz w:val="20"/>
                <w:szCs w:val="20"/>
              </w:rPr>
            </w:pPr>
          </w:p>
        </w:tc>
        <w:tc>
          <w:tcPr>
            <w:tcW w:w="2475" w:type="dxa"/>
          </w:tcPr>
          <w:p w14:paraId="5A283837" w14:textId="6776A33A" w:rsidR="00041432" w:rsidRPr="00F45EE9" w:rsidRDefault="00041432" w:rsidP="00041432">
            <w:pPr>
              <w:rPr>
                <w:rFonts w:cs="Arial"/>
                <w:sz w:val="20"/>
                <w:szCs w:val="20"/>
              </w:rPr>
            </w:pPr>
            <w:r w:rsidRPr="00F45EE9">
              <w:rPr>
                <w:rFonts w:cs="Arial"/>
                <w:color w:val="000000"/>
                <w:sz w:val="20"/>
                <w:szCs w:val="20"/>
              </w:rPr>
              <w:lastRenderedPageBreak/>
              <w:t>The strategies, procedures, and/or learning tasks are missing, are not aligned with the standards, objectives, and assessment and/or do not provide appropriate and challenging learning for students.</w:t>
            </w:r>
          </w:p>
        </w:tc>
        <w:tc>
          <w:tcPr>
            <w:tcW w:w="2430" w:type="dxa"/>
          </w:tcPr>
          <w:p w14:paraId="4695663F" w14:textId="4403145E" w:rsidR="00041432" w:rsidRPr="00F45EE9" w:rsidRDefault="00041432" w:rsidP="00041432">
            <w:pPr>
              <w:rPr>
                <w:rFonts w:cs="Arial"/>
                <w:color w:val="000000"/>
                <w:sz w:val="20"/>
                <w:szCs w:val="20"/>
              </w:rPr>
            </w:pPr>
            <w:r w:rsidRPr="00F45EE9">
              <w:rPr>
                <w:rFonts w:cs="Arial"/>
                <w:color w:val="000000"/>
                <w:sz w:val="20"/>
                <w:szCs w:val="20"/>
              </w:rPr>
              <w:t xml:space="preserve">The strategies, procedures, and/or learning tasks are described are generally aligned with the standards, objectives, and assessment. They are organized and delivered in ways that provide </w:t>
            </w:r>
            <w:r w:rsidR="005C223F" w:rsidRPr="00F45EE9">
              <w:rPr>
                <w:rFonts w:cs="Arial"/>
                <w:color w:val="000000"/>
                <w:sz w:val="20"/>
                <w:szCs w:val="20"/>
              </w:rPr>
              <w:t xml:space="preserve">clear, </w:t>
            </w:r>
            <w:r w:rsidRPr="00F45EE9">
              <w:rPr>
                <w:rFonts w:cs="Arial"/>
                <w:color w:val="000000"/>
                <w:sz w:val="20"/>
                <w:szCs w:val="20"/>
              </w:rPr>
              <w:t xml:space="preserve">appropriate, challenging learning for students. Instructional procedures address </w:t>
            </w:r>
            <w:r w:rsidRPr="00F45EE9">
              <w:rPr>
                <w:rFonts w:cs="Arial"/>
                <w:sz w:val="20"/>
                <w:szCs w:val="20"/>
              </w:rPr>
              <w:t xml:space="preserve">the </w:t>
            </w:r>
            <w:r w:rsidRPr="00F45EE9">
              <w:rPr>
                <w:rFonts w:cs="Arial"/>
                <w:color w:val="000000"/>
                <w:sz w:val="20"/>
                <w:szCs w:val="20"/>
              </w:rPr>
              <w:lastRenderedPageBreak/>
              <w:t xml:space="preserve">range of student diversity, including developmental needs, learning </w:t>
            </w:r>
            <w:r w:rsidR="005C223F" w:rsidRPr="00F45EE9">
              <w:rPr>
                <w:rFonts w:cs="Arial"/>
                <w:color w:val="000000"/>
                <w:sz w:val="20"/>
                <w:szCs w:val="20"/>
              </w:rPr>
              <w:t>preferences</w:t>
            </w:r>
            <w:r w:rsidRPr="00F45EE9">
              <w:rPr>
                <w:rFonts w:cs="Arial"/>
                <w:color w:val="000000"/>
                <w:sz w:val="20"/>
                <w:szCs w:val="20"/>
              </w:rPr>
              <w:t>, backgrounds, prior experiences, interests, and context.  Independent, collaborative, small group, and whole-class instruction are used to support individual learning.</w:t>
            </w:r>
          </w:p>
          <w:p w14:paraId="5401894B" w14:textId="3D7556F1" w:rsidR="00041432" w:rsidRPr="00F45EE9" w:rsidRDefault="00041432" w:rsidP="00041432">
            <w:pPr>
              <w:rPr>
                <w:rFonts w:cs="Arial"/>
                <w:sz w:val="20"/>
                <w:szCs w:val="20"/>
              </w:rPr>
            </w:pPr>
          </w:p>
        </w:tc>
        <w:tc>
          <w:tcPr>
            <w:tcW w:w="2520" w:type="dxa"/>
          </w:tcPr>
          <w:p w14:paraId="4798C64C" w14:textId="071A9CA4" w:rsidR="00041432" w:rsidRPr="00F45EE9" w:rsidRDefault="00041432" w:rsidP="00041432">
            <w:pPr>
              <w:rPr>
                <w:rFonts w:cs="Arial"/>
                <w:color w:val="000000"/>
                <w:sz w:val="20"/>
                <w:szCs w:val="20"/>
              </w:rPr>
            </w:pPr>
            <w:r w:rsidRPr="00F45EE9">
              <w:rPr>
                <w:rFonts w:cs="Arial"/>
                <w:color w:val="000000"/>
                <w:sz w:val="20"/>
                <w:szCs w:val="20"/>
              </w:rPr>
              <w:lastRenderedPageBreak/>
              <w:t xml:space="preserve">The strategies, procedures, and/or learning tasks are described in detail, are thoroughly aligned with the standards, objectives, and assessment. They are organized and delivered in innovative and relevant ways that provide clear, appropriate, challenging learning for all students. Instructional procedures </w:t>
            </w:r>
            <w:r w:rsidRPr="00F45EE9">
              <w:rPr>
                <w:rFonts w:cs="Arial"/>
                <w:color w:val="000000"/>
                <w:sz w:val="20"/>
                <w:szCs w:val="20"/>
              </w:rPr>
              <w:lastRenderedPageBreak/>
              <w:t xml:space="preserve">address </w:t>
            </w:r>
            <w:r w:rsidRPr="00F45EE9">
              <w:rPr>
                <w:rFonts w:cs="Arial"/>
                <w:sz w:val="20"/>
                <w:szCs w:val="20"/>
              </w:rPr>
              <w:t xml:space="preserve">the </w:t>
            </w:r>
            <w:r w:rsidRPr="00F45EE9">
              <w:rPr>
                <w:rFonts w:cs="Arial"/>
                <w:color w:val="000000"/>
                <w:sz w:val="20"/>
                <w:szCs w:val="20"/>
              </w:rPr>
              <w:t xml:space="preserve">range of student diversity, including developmental needs, learning </w:t>
            </w:r>
            <w:r w:rsidR="00263435" w:rsidRPr="00F45EE9">
              <w:rPr>
                <w:rFonts w:cs="Arial"/>
                <w:color w:val="000000"/>
                <w:sz w:val="20"/>
                <w:szCs w:val="20"/>
              </w:rPr>
              <w:t>preferences</w:t>
            </w:r>
            <w:r w:rsidRPr="00F45EE9">
              <w:rPr>
                <w:rFonts w:cs="Arial"/>
                <w:color w:val="000000"/>
                <w:sz w:val="20"/>
                <w:szCs w:val="20"/>
              </w:rPr>
              <w:t>, backgrounds, prior experiences, interests, and context.  Independent, collaborative, small group, and whole-class instruction are used effectively to support individual learning.</w:t>
            </w:r>
          </w:p>
          <w:p w14:paraId="59FCF0FD" w14:textId="77777777" w:rsidR="00041432" w:rsidRPr="00F45EE9" w:rsidRDefault="00041432" w:rsidP="00041432">
            <w:pPr>
              <w:rPr>
                <w:rFonts w:cs="Arial"/>
                <w:sz w:val="20"/>
                <w:szCs w:val="20"/>
              </w:rPr>
            </w:pPr>
          </w:p>
        </w:tc>
      </w:tr>
      <w:tr w:rsidR="00041432" w:rsidRPr="00F45EE9" w14:paraId="68A982EE" w14:textId="77777777" w:rsidTr="008D253F">
        <w:tc>
          <w:tcPr>
            <w:tcW w:w="2853" w:type="dxa"/>
          </w:tcPr>
          <w:p w14:paraId="269DD215" w14:textId="7091EF3F" w:rsidR="00041432" w:rsidRPr="00F45EE9" w:rsidRDefault="002A4703" w:rsidP="00041432">
            <w:pPr>
              <w:rPr>
                <w:b/>
                <w:sz w:val="20"/>
                <w:szCs w:val="20"/>
              </w:rPr>
            </w:pPr>
            <w:r w:rsidRPr="00F45EE9">
              <w:rPr>
                <w:b/>
                <w:sz w:val="20"/>
                <w:szCs w:val="20"/>
              </w:rPr>
              <w:lastRenderedPageBreak/>
              <w:t>6</w:t>
            </w:r>
            <w:r w:rsidR="00041432" w:rsidRPr="00F45EE9">
              <w:rPr>
                <w:b/>
                <w:sz w:val="20"/>
                <w:szCs w:val="20"/>
              </w:rPr>
              <w:t>.C: Instructional Process:</w:t>
            </w:r>
          </w:p>
          <w:p w14:paraId="0F9128CD" w14:textId="77777777" w:rsidR="00041432" w:rsidRPr="00F45EE9" w:rsidRDefault="00041432" w:rsidP="00041432">
            <w:pPr>
              <w:rPr>
                <w:b/>
                <w:sz w:val="20"/>
                <w:szCs w:val="20"/>
              </w:rPr>
            </w:pPr>
            <w:r w:rsidRPr="00F45EE9">
              <w:rPr>
                <w:b/>
                <w:sz w:val="20"/>
                <w:szCs w:val="20"/>
              </w:rPr>
              <w:t>Closure and/or Extension</w:t>
            </w:r>
          </w:p>
          <w:p w14:paraId="59A83B61" w14:textId="5FA3C9AD" w:rsidR="00041432" w:rsidRPr="00F45EE9" w:rsidRDefault="00041432" w:rsidP="00041432">
            <w:pPr>
              <w:rPr>
                <w:b/>
                <w:sz w:val="20"/>
                <w:szCs w:val="20"/>
              </w:rPr>
            </w:pPr>
            <w:r w:rsidRPr="00F45EE9">
              <w:rPr>
                <w:rFonts w:cs="Arial"/>
                <w:sz w:val="20"/>
                <w:szCs w:val="20"/>
              </w:rPr>
              <w:t xml:space="preserve">COE C3, C5; OSTP 5.3; </w:t>
            </w:r>
            <w:r w:rsidRPr="00F45EE9">
              <w:rPr>
                <w:rFonts w:eastAsia="Times New Roman"/>
                <w:sz w:val="20"/>
                <w:szCs w:val="20"/>
              </w:rPr>
              <w:t>OTES- Instructional Planning-Prior Content Knowledge, Sequence, Connections</w:t>
            </w:r>
            <w:r w:rsidR="005C2E16">
              <w:rPr>
                <w:rFonts w:eastAsia="Times New Roman"/>
                <w:sz w:val="20"/>
                <w:szCs w:val="20"/>
              </w:rPr>
              <w:t>, CAEP-R R1.2, R1.3,</w:t>
            </w:r>
            <w:r w:rsidR="005C2E16" w:rsidRPr="005C2E16">
              <w:rPr>
                <w:sz w:val="20"/>
                <w:szCs w:val="20"/>
              </w:rPr>
              <w:t xml:space="preserve"> </w:t>
            </w:r>
            <w:r w:rsidR="00C33241">
              <w:rPr>
                <w:rFonts w:eastAsia="Times New Roman"/>
                <w:sz w:val="20"/>
                <w:szCs w:val="20"/>
              </w:rPr>
              <w:t xml:space="preserve">R 1.8; </w:t>
            </w:r>
            <w:proofErr w:type="spellStart"/>
            <w:r w:rsidR="005C2E16" w:rsidRPr="005C2E16">
              <w:rPr>
                <w:sz w:val="20"/>
                <w:szCs w:val="20"/>
              </w:rPr>
              <w:t>InTASC</w:t>
            </w:r>
            <w:proofErr w:type="spellEnd"/>
            <w:r w:rsidR="005C2E16" w:rsidRPr="005C2E16">
              <w:rPr>
                <w:sz w:val="20"/>
                <w:szCs w:val="20"/>
              </w:rPr>
              <w:t xml:space="preserve"> </w:t>
            </w:r>
            <w:r w:rsidR="005C2E16">
              <w:rPr>
                <w:sz w:val="20"/>
                <w:szCs w:val="20"/>
              </w:rPr>
              <w:t>5, 6, 7</w:t>
            </w:r>
          </w:p>
        </w:tc>
        <w:tc>
          <w:tcPr>
            <w:tcW w:w="2475" w:type="dxa"/>
          </w:tcPr>
          <w:p w14:paraId="25FACB09" w14:textId="112AB08E" w:rsidR="00041432" w:rsidRPr="00F45EE9" w:rsidRDefault="00041432" w:rsidP="00041432">
            <w:pPr>
              <w:rPr>
                <w:rFonts w:cs="Arial"/>
                <w:sz w:val="20"/>
                <w:szCs w:val="20"/>
              </w:rPr>
            </w:pPr>
            <w:r w:rsidRPr="00F45EE9">
              <w:rPr>
                <w:sz w:val="20"/>
                <w:szCs w:val="20"/>
              </w:rPr>
              <w:t>The stated closure and/or extension plans are missing, incomplete, and/or inappropriate.</w:t>
            </w:r>
          </w:p>
        </w:tc>
        <w:tc>
          <w:tcPr>
            <w:tcW w:w="2430" w:type="dxa"/>
          </w:tcPr>
          <w:p w14:paraId="214BE719" w14:textId="535579B3" w:rsidR="00041432" w:rsidRPr="00F45EE9" w:rsidRDefault="00041432" w:rsidP="00041432">
            <w:pPr>
              <w:rPr>
                <w:sz w:val="20"/>
                <w:szCs w:val="20"/>
              </w:rPr>
            </w:pPr>
            <w:r w:rsidRPr="00F45EE9">
              <w:rPr>
                <w:sz w:val="20"/>
                <w:szCs w:val="20"/>
              </w:rPr>
              <w:t>The stated closure activities bring the lesson to a close and align with the standards and objectives. The closure may offer extensions and accommodations for student diversity.</w:t>
            </w:r>
          </w:p>
        </w:tc>
        <w:tc>
          <w:tcPr>
            <w:tcW w:w="2520" w:type="dxa"/>
          </w:tcPr>
          <w:p w14:paraId="77ED60DA" w14:textId="4353E15B" w:rsidR="00041432" w:rsidRPr="00F45EE9" w:rsidRDefault="00041432" w:rsidP="00041432">
            <w:pPr>
              <w:rPr>
                <w:rFonts w:cs="Arial"/>
                <w:sz w:val="20"/>
                <w:szCs w:val="20"/>
              </w:rPr>
            </w:pPr>
            <w:r w:rsidRPr="00F45EE9">
              <w:rPr>
                <w:sz w:val="20"/>
                <w:szCs w:val="20"/>
              </w:rPr>
              <w:t>The stated closure activities bring the lesson to an appropriate close, offer appropriate extensions, align with the standards and objectives, and accommodate for student diversity.</w:t>
            </w:r>
          </w:p>
        </w:tc>
      </w:tr>
      <w:tr w:rsidR="00041432" w:rsidRPr="00F45EE9" w14:paraId="3C947807" w14:textId="77777777" w:rsidTr="008D253F">
        <w:tc>
          <w:tcPr>
            <w:tcW w:w="2853" w:type="dxa"/>
          </w:tcPr>
          <w:p w14:paraId="60F08109" w14:textId="36F6C442" w:rsidR="00041432" w:rsidRPr="00F45EE9" w:rsidRDefault="002A4703" w:rsidP="00041432">
            <w:pPr>
              <w:rPr>
                <w:b/>
                <w:sz w:val="20"/>
                <w:szCs w:val="20"/>
              </w:rPr>
            </w:pPr>
            <w:r w:rsidRPr="00F45EE9">
              <w:rPr>
                <w:b/>
                <w:sz w:val="20"/>
                <w:szCs w:val="20"/>
              </w:rPr>
              <w:t>7</w:t>
            </w:r>
            <w:r w:rsidR="00041432" w:rsidRPr="00F45EE9">
              <w:rPr>
                <w:b/>
                <w:sz w:val="20"/>
                <w:szCs w:val="20"/>
              </w:rPr>
              <w:t>. Materials, Resources, and Technology (Including: print, non-print, manipulatives and technology)</w:t>
            </w:r>
          </w:p>
          <w:p w14:paraId="1AAE3837" w14:textId="77777777" w:rsidR="00041432" w:rsidRPr="00F45EE9" w:rsidRDefault="00041432" w:rsidP="00041432">
            <w:pPr>
              <w:rPr>
                <w:rFonts w:cs="Arial"/>
                <w:sz w:val="20"/>
                <w:szCs w:val="20"/>
              </w:rPr>
            </w:pPr>
            <w:r w:rsidRPr="00F45EE9">
              <w:rPr>
                <w:rFonts w:eastAsia="Times New Roman" w:cs="Arial"/>
                <w:bCs/>
                <w:sz w:val="20"/>
                <w:szCs w:val="20"/>
              </w:rPr>
              <w:t xml:space="preserve">COE A4, 1; OSTP 4.2, 4.7, 5.3, 6.1; </w:t>
            </w:r>
            <w:r w:rsidRPr="00F45EE9">
              <w:rPr>
                <w:rFonts w:cs="Arial"/>
                <w:sz w:val="20"/>
                <w:szCs w:val="20"/>
              </w:rPr>
              <w:t xml:space="preserve">OTES- Instruction and Assessment- </w:t>
            </w:r>
            <w:proofErr w:type="gramStart"/>
            <w:r w:rsidRPr="00F45EE9">
              <w:rPr>
                <w:rFonts w:cs="Arial"/>
                <w:sz w:val="20"/>
                <w:szCs w:val="20"/>
              </w:rPr>
              <w:t>Resources</w:t>
            </w:r>
            <w:r w:rsidR="00651F8E" w:rsidRPr="00F45EE9">
              <w:rPr>
                <w:rFonts w:cs="Arial"/>
                <w:sz w:val="20"/>
                <w:szCs w:val="20"/>
              </w:rPr>
              <w:t>;</w:t>
            </w:r>
            <w:proofErr w:type="gramEnd"/>
          </w:p>
          <w:p w14:paraId="633225F6" w14:textId="3F8377DA" w:rsidR="00651F8E" w:rsidRPr="00F45EE9" w:rsidRDefault="00651F8E" w:rsidP="00041432">
            <w:pPr>
              <w:rPr>
                <w:sz w:val="20"/>
                <w:szCs w:val="20"/>
              </w:rPr>
            </w:pPr>
            <w:r w:rsidRPr="00F45EE9">
              <w:rPr>
                <w:sz w:val="20"/>
                <w:szCs w:val="20"/>
              </w:rPr>
              <w:t>CPAST B, H</w:t>
            </w:r>
            <w:r w:rsidR="00C33241">
              <w:rPr>
                <w:sz w:val="20"/>
                <w:szCs w:val="20"/>
              </w:rPr>
              <w:t xml:space="preserve">; </w:t>
            </w:r>
            <w:r w:rsidR="00C33241">
              <w:rPr>
                <w:rFonts w:eastAsia="Times New Roman"/>
                <w:sz w:val="20"/>
                <w:szCs w:val="20"/>
              </w:rPr>
              <w:t>CAEP-R R1.3, R 1.8</w:t>
            </w:r>
          </w:p>
        </w:tc>
        <w:tc>
          <w:tcPr>
            <w:tcW w:w="2475" w:type="dxa"/>
          </w:tcPr>
          <w:p w14:paraId="15E7383E" w14:textId="77E33C90" w:rsidR="00041432" w:rsidRPr="00F45EE9" w:rsidRDefault="00041432" w:rsidP="00041432">
            <w:pPr>
              <w:rPr>
                <w:sz w:val="20"/>
                <w:szCs w:val="20"/>
              </w:rPr>
            </w:pPr>
            <w:r w:rsidRPr="00F45EE9">
              <w:rPr>
                <w:rFonts w:cs="Arial"/>
                <w:color w:val="000000"/>
                <w:sz w:val="20"/>
                <w:szCs w:val="20"/>
              </w:rPr>
              <w:t>The instructional materials, resources, and technology are either inappropriate or nonexistent.</w:t>
            </w:r>
          </w:p>
        </w:tc>
        <w:tc>
          <w:tcPr>
            <w:tcW w:w="2430" w:type="dxa"/>
          </w:tcPr>
          <w:p w14:paraId="6397532D" w14:textId="2B6B6F5F" w:rsidR="00041432" w:rsidRPr="00F45EE9" w:rsidRDefault="00041432" w:rsidP="00041432">
            <w:pPr>
              <w:rPr>
                <w:rFonts w:cs="Arial"/>
                <w:color w:val="000000"/>
                <w:sz w:val="20"/>
                <w:szCs w:val="20"/>
              </w:rPr>
            </w:pPr>
            <w:r w:rsidRPr="00F45EE9">
              <w:rPr>
                <w:rFonts w:cs="Arial"/>
                <w:color w:val="000000"/>
                <w:sz w:val="20"/>
                <w:szCs w:val="20"/>
              </w:rPr>
              <w:t>The instructional materials, resources, and technology are somewhat aligned to the objectives, are varied and appropriate to student ability levels.</w:t>
            </w:r>
          </w:p>
          <w:p w14:paraId="62656F40" w14:textId="77777777" w:rsidR="00041432" w:rsidRPr="00F45EE9" w:rsidRDefault="00041432" w:rsidP="00041432">
            <w:pPr>
              <w:rPr>
                <w:sz w:val="20"/>
                <w:szCs w:val="20"/>
              </w:rPr>
            </w:pPr>
          </w:p>
        </w:tc>
        <w:tc>
          <w:tcPr>
            <w:tcW w:w="2520" w:type="dxa"/>
          </w:tcPr>
          <w:p w14:paraId="6869C416" w14:textId="5BB54601" w:rsidR="00041432" w:rsidRPr="00F45EE9" w:rsidRDefault="00041432" w:rsidP="00041432">
            <w:pPr>
              <w:rPr>
                <w:sz w:val="20"/>
                <w:szCs w:val="20"/>
              </w:rPr>
            </w:pPr>
            <w:r w:rsidRPr="00F45EE9">
              <w:rPr>
                <w:rFonts w:cs="Arial"/>
                <w:color w:val="000000"/>
                <w:sz w:val="20"/>
                <w:szCs w:val="20"/>
              </w:rPr>
              <w:t xml:space="preserve">The instructional materials, resources, and technology are clearly aligned to the objectives, are varied and appropriate to student ability levels, and actively engage students. </w:t>
            </w:r>
          </w:p>
        </w:tc>
      </w:tr>
      <w:tr w:rsidR="00041432" w:rsidRPr="00F45EE9" w14:paraId="1243AB91" w14:textId="77777777" w:rsidTr="008D253F">
        <w:tc>
          <w:tcPr>
            <w:tcW w:w="2853" w:type="dxa"/>
          </w:tcPr>
          <w:p w14:paraId="3F6CEDE7" w14:textId="128FC0E8" w:rsidR="00041432" w:rsidRPr="00F45EE9" w:rsidRDefault="002A4703" w:rsidP="00041432">
            <w:pPr>
              <w:rPr>
                <w:b/>
                <w:sz w:val="20"/>
                <w:szCs w:val="20"/>
              </w:rPr>
            </w:pPr>
            <w:r w:rsidRPr="00F45EE9">
              <w:rPr>
                <w:b/>
                <w:sz w:val="20"/>
                <w:szCs w:val="20"/>
              </w:rPr>
              <w:t>8</w:t>
            </w:r>
            <w:r w:rsidR="00041432" w:rsidRPr="00F45EE9">
              <w:rPr>
                <w:b/>
                <w:sz w:val="20"/>
                <w:szCs w:val="20"/>
              </w:rPr>
              <w:t>. Assessment</w:t>
            </w:r>
          </w:p>
          <w:p w14:paraId="50EF93C1" w14:textId="34BBF90A" w:rsidR="00041432" w:rsidRPr="00F45EE9" w:rsidRDefault="00041432" w:rsidP="00041432">
            <w:pPr>
              <w:rPr>
                <w:rFonts w:eastAsia="Times New Roman" w:cs="Arial"/>
                <w:sz w:val="20"/>
                <w:szCs w:val="20"/>
              </w:rPr>
            </w:pPr>
            <w:r w:rsidRPr="00F45EE9">
              <w:rPr>
                <w:rFonts w:eastAsia="Times New Roman" w:cs="Arial"/>
                <w:sz w:val="20"/>
                <w:szCs w:val="20"/>
              </w:rPr>
              <w:t xml:space="preserve">COE A5, C.4; OSTP 3.1, 2.2, 3.2, 3.3 3.4, 3.5, 4.4, 5.3, 5.4; OTES- Instructional Planning- Assessment </w:t>
            </w:r>
            <w:proofErr w:type="gramStart"/>
            <w:r w:rsidRPr="00F45EE9">
              <w:rPr>
                <w:rFonts w:eastAsia="Times New Roman" w:cs="Arial"/>
                <w:sz w:val="20"/>
                <w:szCs w:val="20"/>
              </w:rPr>
              <w:t>Data</w:t>
            </w:r>
            <w:r w:rsidR="00651F8E" w:rsidRPr="00F45EE9">
              <w:rPr>
                <w:rFonts w:eastAsia="Times New Roman" w:cs="Arial"/>
                <w:sz w:val="20"/>
                <w:szCs w:val="20"/>
              </w:rPr>
              <w:t>;</w:t>
            </w:r>
            <w:proofErr w:type="gramEnd"/>
          </w:p>
          <w:p w14:paraId="562DAA4D" w14:textId="77777777" w:rsidR="00C33241" w:rsidRPr="00F45EE9" w:rsidRDefault="00651F8E" w:rsidP="00C33241">
            <w:pPr>
              <w:rPr>
                <w:sz w:val="20"/>
                <w:szCs w:val="20"/>
              </w:rPr>
            </w:pPr>
            <w:r w:rsidRPr="00F45EE9">
              <w:rPr>
                <w:sz w:val="20"/>
                <w:szCs w:val="20"/>
              </w:rPr>
              <w:t>CPAST C, J, L</w:t>
            </w:r>
            <w:r w:rsidR="00C33241">
              <w:rPr>
                <w:sz w:val="20"/>
                <w:szCs w:val="20"/>
              </w:rPr>
              <w:t xml:space="preserve">; CAEP-R R1.4; </w:t>
            </w:r>
            <w:proofErr w:type="spellStart"/>
            <w:r w:rsidR="00C33241">
              <w:rPr>
                <w:sz w:val="20"/>
                <w:szCs w:val="20"/>
              </w:rPr>
              <w:t>InTASC</w:t>
            </w:r>
            <w:proofErr w:type="spellEnd"/>
            <w:r w:rsidR="00C33241">
              <w:rPr>
                <w:sz w:val="20"/>
                <w:szCs w:val="20"/>
              </w:rPr>
              <w:t xml:space="preserve"> 10</w:t>
            </w:r>
          </w:p>
          <w:p w14:paraId="2A4DBA3E" w14:textId="30EB38FF" w:rsidR="00651F8E" w:rsidRPr="00F45EE9" w:rsidRDefault="00651F8E" w:rsidP="00041432">
            <w:pPr>
              <w:rPr>
                <w:sz w:val="20"/>
                <w:szCs w:val="20"/>
              </w:rPr>
            </w:pPr>
          </w:p>
          <w:p w14:paraId="1CE5307C" w14:textId="74EE9E45" w:rsidR="00041432" w:rsidRPr="00F45EE9" w:rsidRDefault="00041432" w:rsidP="00041432">
            <w:pPr>
              <w:rPr>
                <w:b/>
                <w:sz w:val="20"/>
                <w:szCs w:val="20"/>
              </w:rPr>
            </w:pPr>
          </w:p>
        </w:tc>
        <w:tc>
          <w:tcPr>
            <w:tcW w:w="2475" w:type="dxa"/>
          </w:tcPr>
          <w:p w14:paraId="669DAE72" w14:textId="7E76A63A" w:rsidR="00492763" w:rsidRPr="00F45EE9" w:rsidRDefault="00041432" w:rsidP="00041432">
            <w:pPr>
              <w:rPr>
                <w:rFonts w:cs="Arial"/>
                <w:sz w:val="20"/>
                <w:szCs w:val="20"/>
              </w:rPr>
            </w:pPr>
            <w:r w:rsidRPr="00F45EE9">
              <w:rPr>
                <w:rFonts w:cs="Arial"/>
                <w:sz w:val="20"/>
                <w:szCs w:val="20"/>
              </w:rPr>
              <w:t>Assessments are not aligned to standards/ objectives.  Assessment plan does not include formative and</w:t>
            </w:r>
            <w:r w:rsidR="00492763" w:rsidRPr="00F45EE9">
              <w:rPr>
                <w:rFonts w:cs="Arial"/>
                <w:sz w:val="20"/>
                <w:szCs w:val="20"/>
              </w:rPr>
              <w:t>/or</w:t>
            </w:r>
            <w:r w:rsidRPr="00F45EE9">
              <w:rPr>
                <w:rFonts w:cs="Arial"/>
                <w:sz w:val="20"/>
                <w:szCs w:val="20"/>
              </w:rPr>
              <w:t xml:space="preserve"> summative assessment.</w:t>
            </w:r>
          </w:p>
          <w:p w14:paraId="28D3FCE0" w14:textId="77777777" w:rsidR="00492763" w:rsidRPr="00F45EE9" w:rsidRDefault="00492763" w:rsidP="00041432">
            <w:pPr>
              <w:rPr>
                <w:rFonts w:cs="Arial"/>
                <w:sz w:val="20"/>
                <w:szCs w:val="20"/>
              </w:rPr>
            </w:pPr>
          </w:p>
          <w:p w14:paraId="1E0F2CB3" w14:textId="7A0A76A6" w:rsidR="00041432" w:rsidRPr="00F45EE9" w:rsidRDefault="00492763" w:rsidP="00041432">
            <w:pPr>
              <w:rPr>
                <w:rFonts w:cs="Arial"/>
                <w:sz w:val="20"/>
                <w:szCs w:val="20"/>
              </w:rPr>
            </w:pPr>
            <w:r w:rsidRPr="00F45EE9">
              <w:rPr>
                <w:rFonts w:cs="Arial"/>
                <w:sz w:val="20"/>
                <w:szCs w:val="20"/>
              </w:rPr>
              <w:t>Rubrics and/or other assessment documents including scoring guide are not included.</w:t>
            </w:r>
            <w:r w:rsidR="00041432" w:rsidRPr="00F45EE9">
              <w:rPr>
                <w:rFonts w:cs="Arial"/>
                <w:sz w:val="20"/>
                <w:szCs w:val="20"/>
              </w:rPr>
              <w:t xml:space="preserve"> </w:t>
            </w:r>
          </w:p>
        </w:tc>
        <w:tc>
          <w:tcPr>
            <w:tcW w:w="2430" w:type="dxa"/>
          </w:tcPr>
          <w:p w14:paraId="3807466B" w14:textId="6A89784B" w:rsidR="00041432" w:rsidRPr="00F45EE9" w:rsidRDefault="00041432" w:rsidP="00041432">
            <w:pPr>
              <w:rPr>
                <w:rFonts w:cs="Arial"/>
                <w:sz w:val="20"/>
                <w:szCs w:val="20"/>
              </w:rPr>
            </w:pPr>
            <w:r w:rsidRPr="00F45EE9">
              <w:rPr>
                <w:rFonts w:cs="Arial"/>
                <w:sz w:val="20"/>
                <w:szCs w:val="20"/>
              </w:rPr>
              <w:t xml:space="preserve">Assessments are measurable and align </w:t>
            </w:r>
            <w:r w:rsidR="005C223F" w:rsidRPr="00F45EE9">
              <w:rPr>
                <w:rFonts w:cs="Arial"/>
                <w:sz w:val="20"/>
                <w:szCs w:val="20"/>
              </w:rPr>
              <w:t xml:space="preserve">with </w:t>
            </w:r>
            <w:r w:rsidRPr="00F45EE9">
              <w:rPr>
                <w:rFonts w:cs="Arial"/>
                <w:sz w:val="20"/>
                <w:szCs w:val="20"/>
              </w:rPr>
              <w:t xml:space="preserve">standards/ objectives.  </w:t>
            </w:r>
          </w:p>
          <w:p w14:paraId="305D204A" w14:textId="77777777" w:rsidR="00492763" w:rsidRPr="00F45EE9" w:rsidRDefault="00492763" w:rsidP="00041432">
            <w:pPr>
              <w:rPr>
                <w:rFonts w:cs="Arial"/>
                <w:sz w:val="20"/>
                <w:szCs w:val="20"/>
              </w:rPr>
            </w:pPr>
          </w:p>
          <w:p w14:paraId="722E4C34" w14:textId="4D96E1B1" w:rsidR="00492763" w:rsidRPr="00F45EE9" w:rsidRDefault="00041432" w:rsidP="00041432">
            <w:pPr>
              <w:rPr>
                <w:rFonts w:cs="Arial"/>
                <w:sz w:val="20"/>
                <w:szCs w:val="20"/>
              </w:rPr>
            </w:pPr>
            <w:r w:rsidRPr="00F45EE9">
              <w:rPr>
                <w:rFonts w:cs="Arial"/>
                <w:sz w:val="20"/>
                <w:szCs w:val="20"/>
              </w:rPr>
              <w:t>Both formative (progress monitoring and instructive feedback given to students during the lesson) and summative assessments (evidence of student learning collected at the end of the le</w:t>
            </w:r>
            <w:r w:rsidR="00492763" w:rsidRPr="00F45EE9">
              <w:rPr>
                <w:rFonts w:cs="Arial"/>
                <w:sz w:val="20"/>
                <w:szCs w:val="20"/>
              </w:rPr>
              <w:t>arning segment</w:t>
            </w:r>
            <w:r w:rsidRPr="00F45EE9">
              <w:rPr>
                <w:rFonts w:cs="Arial"/>
                <w:sz w:val="20"/>
                <w:szCs w:val="20"/>
              </w:rPr>
              <w:t xml:space="preserve">) are present.  </w:t>
            </w:r>
          </w:p>
          <w:p w14:paraId="0C0E4552" w14:textId="77777777" w:rsidR="00492763" w:rsidRPr="00F45EE9" w:rsidRDefault="00492763" w:rsidP="00041432">
            <w:pPr>
              <w:rPr>
                <w:rFonts w:cs="Arial"/>
                <w:sz w:val="20"/>
                <w:szCs w:val="20"/>
              </w:rPr>
            </w:pPr>
          </w:p>
          <w:p w14:paraId="04453F59" w14:textId="752E4B5E" w:rsidR="00041432" w:rsidRPr="00F45EE9" w:rsidRDefault="00041432" w:rsidP="00041432">
            <w:pPr>
              <w:rPr>
                <w:rFonts w:cs="Arial"/>
                <w:sz w:val="20"/>
                <w:szCs w:val="20"/>
              </w:rPr>
            </w:pPr>
            <w:r w:rsidRPr="00F45EE9">
              <w:rPr>
                <w:rFonts w:cs="Arial"/>
                <w:sz w:val="20"/>
                <w:szCs w:val="20"/>
              </w:rPr>
              <w:t xml:space="preserve">Rubrics and/or other assessment documents </w:t>
            </w:r>
            <w:r w:rsidR="00492763" w:rsidRPr="00F45EE9">
              <w:rPr>
                <w:rFonts w:cs="Arial"/>
                <w:sz w:val="20"/>
                <w:szCs w:val="20"/>
              </w:rPr>
              <w:t xml:space="preserve">including scoring guide </w:t>
            </w:r>
            <w:r w:rsidRPr="00F45EE9">
              <w:rPr>
                <w:rFonts w:cs="Arial"/>
                <w:sz w:val="20"/>
                <w:szCs w:val="20"/>
              </w:rPr>
              <w:t>are included.</w:t>
            </w:r>
          </w:p>
          <w:p w14:paraId="4B8DD63C" w14:textId="77777777" w:rsidR="00041432" w:rsidRPr="00F45EE9" w:rsidRDefault="00041432" w:rsidP="00041432">
            <w:pPr>
              <w:rPr>
                <w:rFonts w:cs="Arial"/>
                <w:sz w:val="20"/>
                <w:szCs w:val="20"/>
              </w:rPr>
            </w:pPr>
          </w:p>
          <w:p w14:paraId="5152C9CC" w14:textId="77777777" w:rsidR="00041432" w:rsidRPr="00F45EE9" w:rsidRDefault="00041432" w:rsidP="00041432">
            <w:pPr>
              <w:rPr>
                <w:rFonts w:cs="Arial"/>
                <w:sz w:val="20"/>
                <w:szCs w:val="20"/>
              </w:rPr>
            </w:pPr>
          </w:p>
          <w:p w14:paraId="5267D21F" w14:textId="1509841D" w:rsidR="00041432" w:rsidRPr="00F45EE9" w:rsidRDefault="00041432" w:rsidP="00041432">
            <w:pPr>
              <w:rPr>
                <w:rFonts w:cs="Arial"/>
                <w:sz w:val="20"/>
                <w:szCs w:val="20"/>
              </w:rPr>
            </w:pPr>
          </w:p>
        </w:tc>
        <w:tc>
          <w:tcPr>
            <w:tcW w:w="2520" w:type="dxa"/>
          </w:tcPr>
          <w:p w14:paraId="16DD618D" w14:textId="77777777" w:rsidR="00492763" w:rsidRPr="00F45EE9" w:rsidRDefault="00041432" w:rsidP="00041432">
            <w:pPr>
              <w:rPr>
                <w:rFonts w:cs="Arial"/>
                <w:sz w:val="20"/>
                <w:szCs w:val="20"/>
              </w:rPr>
            </w:pPr>
            <w:r w:rsidRPr="00F45EE9">
              <w:rPr>
                <w:rFonts w:cs="Arial"/>
                <w:sz w:val="20"/>
                <w:szCs w:val="20"/>
              </w:rPr>
              <w:t xml:space="preserve">Assessments are measurable and clearly aligned to standards/ objectives. </w:t>
            </w:r>
          </w:p>
          <w:p w14:paraId="3FF8CA75" w14:textId="77777777" w:rsidR="00492763" w:rsidRPr="00F45EE9" w:rsidRDefault="00492763" w:rsidP="00041432">
            <w:pPr>
              <w:rPr>
                <w:rFonts w:cs="Arial"/>
                <w:sz w:val="20"/>
                <w:szCs w:val="20"/>
              </w:rPr>
            </w:pPr>
          </w:p>
          <w:p w14:paraId="23655DCF" w14:textId="45F415E5" w:rsidR="00492763" w:rsidRPr="00F45EE9" w:rsidRDefault="00041432" w:rsidP="00041432">
            <w:pPr>
              <w:rPr>
                <w:rFonts w:cs="Arial"/>
                <w:sz w:val="20"/>
                <w:szCs w:val="20"/>
              </w:rPr>
            </w:pPr>
            <w:r w:rsidRPr="00F45EE9">
              <w:rPr>
                <w:rFonts w:cs="Arial"/>
                <w:sz w:val="20"/>
                <w:szCs w:val="20"/>
              </w:rPr>
              <w:t>Both formative (progress monitoring and instructive feedback given to students during the lesson) and summative assessments (evidence of student learning collected at the end of the le</w:t>
            </w:r>
            <w:r w:rsidR="00492763" w:rsidRPr="00F45EE9">
              <w:rPr>
                <w:rFonts w:cs="Arial"/>
                <w:sz w:val="20"/>
                <w:szCs w:val="20"/>
              </w:rPr>
              <w:t>arning segment</w:t>
            </w:r>
            <w:r w:rsidRPr="00F45EE9">
              <w:rPr>
                <w:rFonts w:cs="Arial"/>
                <w:sz w:val="20"/>
                <w:szCs w:val="20"/>
              </w:rPr>
              <w:t xml:space="preserve">) are present. </w:t>
            </w:r>
          </w:p>
          <w:p w14:paraId="7D777A69" w14:textId="77777777" w:rsidR="00492763" w:rsidRPr="00F45EE9" w:rsidRDefault="00492763" w:rsidP="00041432">
            <w:pPr>
              <w:rPr>
                <w:rFonts w:cs="Arial"/>
                <w:sz w:val="20"/>
                <w:szCs w:val="20"/>
              </w:rPr>
            </w:pPr>
          </w:p>
          <w:p w14:paraId="736236E3" w14:textId="77777777" w:rsidR="00492763" w:rsidRPr="00F45EE9" w:rsidRDefault="00041432" w:rsidP="00041432">
            <w:pPr>
              <w:rPr>
                <w:rFonts w:cs="Arial"/>
                <w:sz w:val="20"/>
                <w:szCs w:val="20"/>
              </w:rPr>
            </w:pPr>
            <w:r w:rsidRPr="00F45EE9">
              <w:rPr>
                <w:rFonts w:cs="Arial"/>
                <w:sz w:val="20"/>
                <w:szCs w:val="20"/>
              </w:rPr>
              <w:t xml:space="preserve">Rubrics and/or other assessment documents </w:t>
            </w:r>
            <w:r w:rsidR="00492763" w:rsidRPr="00F45EE9">
              <w:rPr>
                <w:rFonts w:cs="Arial"/>
                <w:sz w:val="20"/>
                <w:szCs w:val="20"/>
              </w:rPr>
              <w:t xml:space="preserve">including scoring guide </w:t>
            </w:r>
            <w:r w:rsidRPr="00F45EE9">
              <w:rPr>
                <w:rFonts w:cs="Arial"/>
                <w:sz w:val="20"/>
                <w:szCs w:val="20"/>
              </w:rPr>
              <w:t xml:space="preserve">are included. Student choice and/or consideration of differentiation is evident. </w:t>
            </w:r>
          </w:p>
          <w:p w14:paraId="5937D297" w14:textId="77777777" w:rsidR="00492763" w:rsidRPr="00F45EE9" w:rsidRDefault="00492763" w:rsidP="00041432">
            <w:pPr>
              <w:rPr>
                <w:rFonts w:cs="Arial"/>
                <w:sz w:val="20"/>
                <w:szCs w:val="20"/>
              </w:rPr>
            </w:pPr>
          </w:p>
          <w:p w14:paraId="33580EC2" w14:textId="19E09EC6" w:rsidR="00041432" w:rsidRPr="00F45EE9" w:rsidRDefault="00041432" w:rsidP="00041432">
            <w:pPr>
              <w:rPr>
                <w:rFonts w:cs="Arial"/>
                <w:sz w:val="20"/>
                <w:szCs w:val="20"/>
              </w:rPr>
            </w:pPr>
            <w:r w:rsidRPr="00F45EE9">
              <w:rPr>
                <w:rFonts w:cs="Arial"/>
                <w:sz w:val="20"/>
                <w:szCs w:val="20"/>
              </w:rPr>
              <w:t>Accommodations and modifications are addressed.</w:t>
            </w:r>
          </w:p>
        </w:tc>
      </w:tr>
      <w:tr w:rsidR="00041432" w:rsidRPr="005C223F" w14:paraId="0BBDD4CB" w14:textId="77777777" w:rsidTr="008D253F">
        <w:tc>
          <w:tcPr>
            <w:tcW w:w="2853" w:type="dxa"/>
          </w:tcPr>
          <w:p w14:paraId="3BC2CDFF" w14:textId="3D58FE4C" w:rsidR="00041432" w:rsidRPr="00F45EE9" w:rsidRDefault="002A4703" w:rsidP="00041432">
            <w:pPr>
              <w:rPr>
                <w:b/>
                <w:sz w:val="20"/>
                <w:szCs w:val="20"/>
              </w:rPr>
            </w:pPr>
            <w:r w:rsidRPr="00F45EE9">
              <w:rPr>
                <w:b/>
                <w:sz w:val="20"/>
                <w:szCs w:val="20"/>
              </w:rPr>
              <w:lastRenderedPageBreak/>
              <w:t>9</w:t>
            </w:r>
            <w:r w:rsidR="00041432" w:rsidRPr="00F45EE9">
              <w:rPr>
                <w:b/>
                <w:sz w:val="20"/>
                <w:szCs w:val="20"/>
              </w:rPr>
              <w:t xml:space="preserve">. Reflection/Analysis of Teaching </w:t>
            </w:r>
          </w:p>
          <w:p w14:paraId="19A59B02" w14:textId="3D421244" w:rsidR="00041432" w:rsidRPr="00F45EE9" w:rsidRDefault="00041432" w:rsidP="00041432">
            <w:pPr>
              <w:rPr>
                <w:sz w:val="20"/>
                <w:szCs w:val="20"/>
              </w:rPr>
            </w:pPr>
            <w:r w:rsidRPr="00F45EE9">
              <w:rPr>
                <w:sz w:val="20"/>
                <w:szCs w:val="20"/>
              </w:rPr>
              <w:t>COE D1, D2; OTES- Professionalism-Professional Responsibilities</w:t>
            </w:r>
            <w:r w:rsidR="00C33241">
              <w:rPr>
                <w:sz w:val="20"/>
                <w:szCs w:val="20"/>
              </w:rPr>
              <w:t xml:space="preserve">; CAEP-R R1.4; </w:t>
            </w:r>
            <w:proofErr w:type="spellStart"/>
            <w:r w:rsidR="00C33241">
              <w:rPr>
                <w:sz w:val="20"/>
                <w:szCs w:val="20"/>
              </w:rPr>
              <w:t>InTASC</w:t>
            </w:r>
            <w:proofErr w:type="spellEnd"/>
            <w:r w:rsidR="00C33241">
              <w:rPr>
                <w:sz w:val="20"/>
                <w:szCs w:val="20"/>
              </w:rPr>
              <w:t xml:space="preserve"> 10</w:t>
            </w:r>
          </w:p>
          <w:p w14:paraId="013862B0" w14:textId="77777777" w:rsidR="00041432" w:rsidRPr="00F45EE9" w:rsidRDefault="00041432" w:rsidP="00041432">
            <w:pPr>
              <w:rPr>
                <w:sz w:val="20"/>
                <w:szCs w:val="20"/>
              </w:rPr>
            </w:pPr>
          </w:p>
          <w:p w14:paraId="5AD606E2" w14:textId="5C3BCD52" w:rsidR="00041432" w:rsidRPr="00F45EE9" w:rsidRDefault="00041432" w:rsidP="00041432">
            <w:pPr>
              <w:rPr>
                <w:b/>
                <w:sz w:val="20"/>
                <w:szCs w:val="20"/>
              </w:rPr>
            </w:pPr>
            <w:r w:rsidRPr="00F45EE9">
              <w:rPr>
                <w:b/>
                <w:sz w:val="20"/>
                <w:szCs w:val="20"/>
              </w:rPr>
              <w:t xml:space="preserve">Note: </w:t>
            </w:r>
            <w:r w:rsidRPr="00F45EE9">
              <w:rPr>
                <w:i/>
                <w:sz w:val="20"/>
                <w:szCs w:val="20"/>
              </w:rPr>
              <w:t>If you are not able to teach this lesson, discuss the types of things you would consider when evaluating your lesson.</w:t>
            </w:r>
          </w:p>
        </w:tc>
        <w:tc>
          <w:tcPr>
            <w:tcW w:w="2475" w:type="dxa"/>
          </w:tcPr>
          <w:p w14:paraId="079C4903" w14:textId="7F5383E3" w:rsidR="00041432" w:rsidRPr="00F45EE9" w:rsidRDefault="00041432" w:rsidP="00041432">
            <w:pPr>
              <w:rPr>
                <w:rFonts w:cs="Arial"/>
                <w:color w:val="000000"/>
                <w:sz w:val="20"/>
                <w:szCs w:val="20"/>
              </w:rPr>
            </w:pPr>
            <w:r w:rsidRPr="00F45EE9">
              <w:rPr>
                <w:rFonts w:cs="Arial"/>
                <w:color w:val="000000"/>
                <w:sz w:val="20"/>
                <w:szCs w:val="20"/>
              </w:rPr>
              <w:t>The reflection does not describe how this experience can be used to improve student learning in future instruction in relation to lesson goals.</w:t>
            </w:r>
          </w:p>
        </w:tc>
        <w:tc>
          <w:tcPr>
            <w:tcW w:w="2430" w:type="dxa"/>
          </w:tcPr>
          <w:p w14:paraId="3AC4E380" w14:textId="0387A16A" w:rsidR="00041432" w:rsidRPr="00F45EE9" w:rsidRDefault="00041432" w:rsidP="00041432">
            <w:pPr>
              <w:rPr>
                <w:rFonts w:cs="Arial"/>
                <w:color w:val="000000"/>
                <w:sz w:val="20"/>
                <w:szCs w:val="20"/>
              </w:rPr>
            </w:pPr>
            <w:r w:rsidRPr="00F45EE9">
              <w:rPr>
                <w:rFonts w:cs="Arial"/>
                <w:color w:val="000000"/>
                <w:sz w:val="20"/>
                <w:szCs w:val="20"/>
              </w:rPr>
              <w:t xml:space="preserve">The reflection </w:t>
            </w:r>
            <w:r w:rsidR="00263435" w:rsidRPr="00F45EE9">
              <w:rPr>
                <w:rFonts w:cs="Arial"/>
                <w:color w:val="000000"/>
                <w:sz w:val="20"/>
                <w:szCs w:val="20"/>
              </w:rPr>
              <w:t>clear</w:t>
            </w:r>
            <w:r w:rsidRPr="00F45EE9">
              <w:rPr>
                <w:rFonts w:cs="Arial"/>
                <w:color w:val="000000"/>
                <w:sz w:val="20"/>
                <w:szCs w:val="20"/>
              </w:rPr>
              <w:t>ly describes how this experience can be used to improve student learning in future instruction in relation to lesson goals.</w:t>
            </w:r>
          </w:p>
          <w:p w14:paraId="3AC32997" w14:textId="2D29F3F3" w:rsidR="00492763" w:rsidRPr="00F45EE9" w:rsidRDefault="00492763" w:rsidP="00041432">
            <w:pPr>
              <w:rPr>
                <w:sz w:val="20"/>
                <w:szCs w:val="20"/>
              </w:rPr>
            </w:pPr>
          </w:p>
        </w:tc>
        <w:tc>
          <w:tcPr>
            <w:tcW w:w="2520" w:type="dxa"/>
          </w:tcPr>
          <w:p w14:paraId="146DF305" w14:textId="77777777" w:rsidR="00041432" w:rsidRPr="005C223F" w:rsidRDefault="00041432" w:rsidP="00041432">
            <w:pPr>
              <w:rPr>
                <w:rFonts w:cs="Arial"/>
                <w:color w:val="000000"/>
                <w:sz w:val="20"/>
                <w:szCs w:val="20"/>
              </w:rPr>
            </w:pPr>
            <w:r w:rsidRPr="00F45EE9">
              <w:rPr>
                <w:rFonts w:cs="Arial"/>
                <w:color w:val="000000"/>
                <w:sz w:val="20"/>
                <w:szCs w:val="20"/>
              </w:rPr>
              <w:t>The reflection accurately describes how this experience can be used to improve student learning in future instruction in relation to lesson goals.  Data-driven decisions for future instruction are addressed.</w:t>
            </w:r>
            <w:r w:rsidRPr="005C223F">
              <w:rPr>
                <w:rFonts w:cs="Arial"/>
                <w:color w:val="000000"/>
                <w:sz w:val="20"/>
                <w:szCs w:val="20"/>
              </w:rPr>
              <w:t xml:space="preserve"> </w:t>
            </w:r>
          </w:p>
          <w:p w14:paraId="285ED1E4" w14:textId="19F95750" w:rsidR="00041432" w:rsidRPr="005C223F" w:rsidRDefault="00041432" w:rsidP="00041432">
            <w:pPr>
              <w:rPr>
                <w:rFonts w:cs="Arial"/>
                <w:color w:val="000000"/>
                <w:sz w:val="20"/>
                <w:szCs w:val="20"/>
              </w:rPr>
            </w:pPr>
          </w:p>
        </w:tc>
      </w:tr>
    </w:tbl>
    <w:p w14:paraId="096FCB17" w14:textId="77777777" w:rsidR="00E167FF" w:rsidRPr="005C223F" w:rsidRDefault="00E167FF" w:rsidP="00E167FF">
      <w:pPr>
        <w:rPr>
          <w:sz w:val="20"/>
          <w:szCs w:val="20"/>
        </w:rPr>
      </w:pPr>
    </w:p>
    <w:sectPr w:rsidR="00E167FF" w:rsidRPr="005C223F" w:rsidSect="007F1341">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2012" w14:textId="77777777" w:rsidR="00436A94" w:rsidRDefault="00436A94" w:rsidP="00E167FF">
      <w:r>
        <w:separator/>
      </w:r>
    </w:p>
  </w:endnote>
  <w:endnote w:type="continuationSeparator" w:id="0">
    <w:p w14:paraId="35270F77" w14:textId="77777777" w:rsidR="00436A94" w:rsidRDefault="00436A94" w:rsidP="00E1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9CA2" w14:textId="77777777" w:rsidR="00E517E5" w:rsidRDefault="00E517E5" w:rsidP="009B1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8B9BB" w14:textId="77777777" w:rsidR="00E517E5" w:rsidRDefault="00E517E5" w:rsidP="00E16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4A82" w14:textId="77777777" w:rsidR="00E517E5" w:rsidRDefault="00E517E5" w:rsidP="009B1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2B15">
      <w:rPr>
        <w:rStyle w:val="PageNumber"/>
        <w:noProof/>
      </w:rPr>
      <w:t>1</w:t>
    </w:r>
    <w:r>
      <w:rPr>
        <w:rStyle w:val="PageNumber"/>
      </w:rPr>
      <w:fldChar w:fldCharType="end"/>
    </w:r>
  </w:p>
  <w:p w14:paraId="053B3FC3" w14:textId="77777777" w:rsidR="00E517E5" w:rsidRDefault="00E517E5" w:rsidP="00E16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5DF3" w14:textId="77777777" w:rsidR="00436A94" w:rsidRDefault="00436A94" w:rsidP="00E167FF">
      <w:r>
        <w:separator/>
      </w:r>
    </w:p>
  </w:footnote>
  <w:footnote w:type="continuationSeparator" w:id="0">
    <w:p w14:paraId="5838DB16" w14:textId="77777777" w:rsidR="00436A94" w:rsidRDefault="00436A94" w:rsidP="00E1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FF"/>
    <w:rsid w:val="00024877"/>
    <w:rsid w:val="00032A73"/>
    <w:rsid w:val="00034E3F"/>
    <w:rsid w:val="00041432"/>
    <w:rsid w:val="000474A4"/>
    <w:rsid w:val="000474FD"/>
    <w:rsid w:val="00086B49"/>
    <w:rsid w:val="000A2EAC"/>
    <w:rsid w:val="000B37EA"/>
    <w:rsid w:val="000C2973"/>
    <w:rsid w:val="000F47CF"/>
    <w:rsid w:val="00105DFE"/>
    <w:rsid w:val="00170A2A"/>
    <w:rsid w:val="00176105"/>
    <w:rsid w:val="001847E1"/>
    <w:rsid w:val="00186289"/>
    <w:rsid w:val="001972E6"/>
    <w:rsid w:val="00197694"/>
    <w:rsid w:val="001A206D"/>
    <w:rsid w:val="001A72D8"/>
    <w:rsid w:val="001D2034"/>
    <w:rsid w:val="001D46F9"/>
    <w:rsid w:val="001D66EA"/>
    <w:rsid w:val="001D76B1"/>
    <w:rsid w:val="002207A9"/>
    <w:rsid w:val="00221D67"/>
    <w:rsid w:val="00257313"/>
    <w:rsid w:val="0025789F"/>
    <w:rsid w:val="00263435"/>
    <w:rsid w:val="00271B90"/>
    <w:rsid w:val="00271BD2"/>
    <w:rsid w:val="002A4703"/>
    <w:rsid w:val="002E3AB6"/>
    <w:rsid w:val="00337ADC"/>
    <w:rsid w:val="00374892"/>
    <w:rsid w:val="00386695"/>
    <w:rsid w:val="003935E2"/>
    <w:rsid w:val="003B728B"/>
    <w:rsid w:val="003C7E73"/>
    <w:rsid w:val="003D0AD5"/>
    <w:rsid w:val="003D38EB"/>
    <w:rsid w:val="003E701F"/>
    <w:rsid w:val="003F5322"/>
    <w:rsid w:val="004019AE"/>
    <w:rsid w:val="004035FB"/>
    <w:rsid w:val="004369C6"/>
    <w:rsid w:val="00436A94"/>
    <w:rsid w:val="0048198B"/>
    <w:rsid w:val="00492763"/>
    <w:rsid w:val="004B747E"/>
    <w:rsid w:val="004E3573"/>
    <w:rsid w:val="004E7E0E"/>
    <w:rsid w:val="00500F9F"/>
    <w:rsid w:val="005021F2"/>
    <w:rsid w:val="0050764B"/>
    <w:rsid w:val="00507FF4"/>
    <w:rsid w:val="00543A9D"/>
    <w:rsid w:val="00550FFB"/>
    <w:rsid w:val="005B2DAD"/>
    <w:rsid w:val="005B625E"/>
    <w:rsid w:val="005C223F"/>
    <w:rsid w:val="005C2E16"/>
    <w:rsid w:val="005D3DE9"/>
    <w:rsid w:val="005E6E3E"/>
    <w:rsid w:val="0060538B"/>
    <w:rsid w:val="00617E48"/>
    <w:rsid w:val="006272C5"/>
    <w:rsid w:val="00636CBF"/>
    <w:rsid w:val="0064708A"/>
    <w:rsid w:val="00651F8E"/>
    <w:rsid w:val="006707EE"/>
    <w:rsid w:val="00675ACB"/>
    <w:rsid w:val="0067684A"/>
    <w:rsid w:val="00683A82"/>
    <w:rsid w:val="00695947"/>
    <w:rsid w:val="00697E0A"/>
    <w:rsid w:val="006A453E"/>
    <w:rsid w:val="006B023A"/>
    <w:rsid w:val="00701203"/>
    <w:rsid w:val="00707CAD"/>
    <w:rsid w:val="007516E1"/>
    <w:rsid w:val="007605AE"/>
    <w:rsid w:val="00761E71"/>
    <w:rsid w:val="0077746C"/>
    <w:rsid w:val="00781A4F"/>
    <w:rsid w:val="007C284D"/>
    <w:rsid w:val="007C67BB"/>
    <w:rsid w:val="007D6700"/>
    <w:rsid w:val="007F1341"/>
    <w:rsid w:val="007F6EFB"/>
    <w:rsid w:val="008025EB"/>
    <w:rsid w:val="0081058A"/>
    <w:rsid w:val="00821EE1"/>
    <w:rsid w:val="0083342A"/>
    <w:rsid w:val="008456F9"/>
    <w:rsid w:val="00893E5D"/>
    <w:rsid w:val="008A37DF"/>
    <w:rsid w:val="008B19F0"/>
    <w:rsid w:val="008D253F"/>
    <w:rsid w:val="008D28A9"/>
    <w:rsid w:val="008E3196"/>
    <w:rsid w:val="009033D4"/>
    <w:rsid w:val="0091080F"/>
    <w:rsid w:val="009364CC"/>
    <w:rsid w:val="00937E8A"/>
    <w:rsid w:val="00945BFB"/>
    <w:rsid w:val="0096198A"/>
    <w:rsid w:val="009750DF"/>
    <w:rsid w:val="00980FE4"/>
    <w:rsid w:val="00981BA4"/>
    <w:rsid w:val="00983A96"/>
    <w:rsid w:val="009861C7"/>
    <w:rsid w:val="009B1035"/>
    <w:rsid w:val="009D2A7B"/>
    <w:rsid w:val="009F0282"/>
    <w:rsid w:val="00A357EC"/>
    <w:rsid w:val="00A57E12"/>
    <w:rsid w:val="00A617D9"/>
    <w:rsid w:val="00A868CE"/>
    <w:rsid w:val="00B15C75"/>
    <w:rsid w:val="00B34696"/>
    <w:rsid w:val="00B419C5"/>
    <w:rsid w:val="00B41DD7"/>
    <w:rsid w:val="00B73BC1"/>
    <w:rsid w:val="00B9376A"/>
    <w:rsid w:val="00BD42D7"/>
    <w:rsid w:val="00C33241"/>
    <w:rsid w:val="00C54030"/>
    <w:rsid w:val="00C61406"/>
    <w:rsid w:val="00C64192"/>
    <w:rsid w:val="00C66B23"/>
    <w:rsid w:val="00C747A3"/>
    <w:rsid w:val="00C839B9"/>
    <w:rsid w:val="00C942A8"/>
    <w:rsid w:val="00CB57C0"/>
    <w:rsid w:val="00CE0D7B"/>
    <w:rsid w:val="00D07BBD"/>
    <w:rsid w:val="00D11901"/>
    <w:rsid w:val="00D31925"/>
    <w:rsid w:val="00D43FF9"/>
    <w:rsid w:val="00D44E77"/>
    <w:rsid w:val="00D94DEF"/>
    <w:rsid w:val="00DB224A"/>
    <w:rsid w:val="00DB3A33"/>
    <w:rsid w:val="00DB48A0"/>
    <w:rsid w:val="00DC2DAF"/>
    <w:rsid w:val="00DC2FA7"/>
    <w:rsid w:val="00DD211C"/>
    <w:rsid w:val="00DD4074"/>
    <w:rsid w:val="00DE0A83"/>
    <w:rsid w:val="00DF621F"/>
    <w:rsid w:val="00E167FF"/>
    <w:rsid w:val="00E25FF6"/>
    <w:rsid w:val="00E272DF"/>
    <w:rsid w:val="00E517E5"/>
    <w:rsid w:val="00E56598"/>
    <w:rsid w:val="00E64925"/>
    <w:rsid w:val="00E77430"/>
    <w:rsid w:val="00E9104C"/>
    <w:rsid w:val="00E947F0"/>
    <w:rsid w:val="00EB3AA6"/>
    <w:rsid w:val="00ED6345"/>
    <w:rsid w:val="00ED778B"/>
    <w:rsid w:val="00EF1B97"/>
    <w:rsid w:val="00F07150"/>
    <w:rsid w:val="00F32B15"/>
    <w:rsid w:val="00F33E9A"/>
    <w:rsid w:val="00F35E1A"/>
    <w:rsid w:val="00F45EE9"/>
    <w:rsid w:val="00F6343E"/>
    <w:rsid w:val="00F71A63"/>
    <w:rsid w:val="00F966AE"/>
    <w:rsid w:val="00F9696C"/>
    <w:rsid w:val="00F97664"/>
    <w:rsid w:val="00FC63CC"/>
    <w:rsid w:val="00FC778F"/>
    <w:rsid w:val="00FD7A84"/>
    <w:rsid w:val="00FF27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5B161"/>
  <w15:docId w15:val="{9AC5633D-79C8-43DE-9308-3CF77B46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67FF"/>
    <w:pPr>
      <w:tabs>
        <w:tab w:val="center" w:pos="4320"/>
        <w:tab w:val="right" w:pos="8640"/>
      </w:tabs>
    </w:pPr>
  </w:style>
  <w:style w:type="character" w:customStyle="1" w:styleId="FooterChar">
    <w:name w:val="Footer Char"/>
    <w:basedOn w:val="DefaultParagraphFont"/>
    <w:link w:val="Footer"/>
    <w:uiPriority w:val="99"/>
    <w:rsid w:val="00E167FF"/>
  </w:style>
  <w:style w:type="character" w:styleId="PageNumber">
    <w:name w:val="page number"/>
    <w:basedOn w:val="DefaultParagraphFont"/>
    <w:uiPriority w:val="99"/>
    <w:semiHidden/>
    <w:unhideWhenUsed/>
    <w:rsid w:val="00E167FF"/>
  </w:style>
  <w:style w:type="paragraph" w:customStyle="1" w:styleId="Default">
    <w:name w:val="Default"/>
    <w:rsid w:val="00B419C5"/>
    <w:pPr>
      <w:widowControl w:val="0"/>
      <w:autoSpaceDE w:val="0"/>
      <w:autoSpaceDN w:val="0"/>
      <w:adjustRightInd w:val="0"/>
    </w:pPr>
    <w:rPr>
      <w:rFonts w:ascii="Calibri" w:eastAsia="MS Mincho" w:hAnsi="Calibri" w:cs="Calibri"/>
      <w:color w:val="000000"/>
    </w:rPr>
  </w:style>
  <w:style w:type="character" w:styleId="CommentReference">
    <w:name w:val="annotation reference"/>
    <w:basedOn w:val="DefaultParagraphFont"/>
    <w:uiPriority w:val="99"/>
    <w:semiHidden/>
    <w:unhideWhenUsed/>
    <w:rsid w:val="00BD42D7"/>
    <w:rPr>
      <w:sz w:val="16"/>
      <w:szCs w:val="16"/>
    </w:rPr>
  </w:style>
  <w:style w:type="paragraph" w:styleId="CommentText">
    <w:name w:val="annotation text"/>
    <w:basedOn w:val="Normal"/>
    <w:link w:val="CommentTextChar"/>
    <w:uiPriority w:val="99"/>
    <w:semiHidden/>
    <w:unhideWhenUsed/>
    <w:rsid w:val="00BD42D7"/>
    <w:rPr>
      <w:sz w:val="20"/>
      <w:szCs w:val="20"/>
    </w:rPr>
  </w:style>
  <w:style w:type="character" w:customStyle="1" w:styleId="CommentTextChar">
    <w:name w:val="Comment Text Char"/>
    <w:basedOn w:val="DefaultParagraphFont"/>
    <w:link w:val="CommentText"/>
    <w:uiPriority w:val="99"/>
    <w:semiHidden/>
    <w:rsid w:val="00BD42D7"/>
    <w:rPr>
      <w:sz w:val="20"/>
      <w:szCs w:val="20"/>
    </w:rPr>
  </w:style>
  <w:style w:type="paragraph" w:styleId="CommentSubject">
    <w:name w:val="annotation subject"/>
    <w:basedOn w:val="CommentText"/>
    <w:next w:val="CommentText"/>
    <w:link w:val="CommentSubjectChar"/>
    <w:uiPriority w:val="99"/>
    <w:semiHidden/>
    <w:unhideWhenUsed/>
    <w:rsid w:val="00BD42D7"/>
    <w:rPr>
      <w:b/>
      <w:bCs/>
    </w:rPr>
  </w:style>
  <w:style w:type="character" w:customStyle="1" w:styleId="CommentSubjectChar">
    <w:name w:val="Comment Subject Char"/>
    <w:basedOn w:val="CommentTextChar"/>
    <w:link w:val="CommentSubject"/>
    <w:uiPriority w:val="99"/>
    <w:semiHidden/>
    <w:rsid w:val="00BD42D7"/>
    <w:rPr>
      <w:b/>
      <w:bCs/>
      <w:sz w:val="20"/>
      <w:szCs w:val="20"/>
    </w:rPr>
  </w:style>
  <w:style w:type="paragraph" w:styleId="NormalWeb">
    <w:name w:val="Normal (Web)"/>
    <w:basedOn w:val="Normal"/>
    <w:uiPriority w:val="99"/>
    <w:semiHidden/>
    <w:unhideWhenUsed/>
    <w:rsid w:val="005C2E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0267">
      <w:bodyDiv w:val="1"/>
      <w:marLeft w:val="0"/>
      <w:marRight w:val="0"/>
      <w:marTop w:val="0"/>
      <w:marBottom w:val="0"/>
      <w:divBdr>
        <w:top w:val="none" w:sz="0" w:space="0" w:color="auto"/>
        <w:left w:val="none" w:sz="0" w:space="0" w:color="auto"/>
        <w:bottom w:val="none" w:sz="0" w:space="0" w:color="auto"/>
        <w:right w:val="none" w:sz="0" w:space="0" w:color="auto"/>
      </w:divBdr>
      <w:divsChild>
        <w:div w:id="1594706430">
          <w:marLeft w:val="0"/>
          <w:marRight w:val="0"/>
          <w:marTop w:val="0"/>
          <w:marBottom w:val="0"/>
          <w:divBdr>
            <w:top w:val="none" w:sz="0" w:space="0" w:color="auto"/>
            <w:left w:val="none" w:sz="0" w:space="0" w:color="auto"/>
            <w:bottom w:val="none" w:sz="0" w:space="0" w:color="auto"/>
            <w:right w:val="none" w:sz="0" w:space="0" w:color="auto"/>
          </w:divBdr>
          <w:divsChild>
            <w:div w:id="763497408">
              <w:marLeft w:val="0"/>
              <w:marRight w:val="0"/>
              <w:marTop w:val="0"/>
              <w:marBottom w:val="0"/>
              <w:divBdr>
                <w:top w:val="none" w:sz="0" w:space="0" w:color="auto"/>
                <w:left w:val="none" w:sz="0" w:space="0" w:color="auto"/>
                <w:bottom w:val="none" w:sz="0" w:space="0" w:color="auto"/>
                <w:right w:val="none" w:sz="0" w:space="0" w:color="auto"/>
              </w:divBdr>
              <w:divsChild>
                <w:div w:id="1028528424">
                  <w:marLeft w:val="0"/>
                  <w:marRight w:val="0"/>
                  <w:marTop w:val="0"/>
                  <w:marBottom w:val="0"/>
                  <w:divBdr>
                    <w:top w:val="none" w:sz="0" w:space="0" w:color="auto"/>
                    <w:left w:val="none" w:sz="0" w:space="0" w:color="auto"/>
                    <w:bottom w:val="none" w:sz="0" w:space="0" w:color="auto"/>
                    <w:right w:val="none" w:sz="0" w:space="0" w:color="auto"/>
                  </w:divBdr>
                  <w:divsChild>
                    <w:div w:id="3538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65M42YJNURMD-361260448-13</_dlc_DocId>
    <_dlc_DocIdUrl xmlns="881cbc62-9c94-4650-91c8-fbcdad032e96">
      <Url>https://edit.findlay.edu/intranet/colleges/education/_layouts/15/DocIdRedir.aspx?ID=65M42YJNURMD-361260448-13</Url>
      <Description>65M42YJNURMD-361260448-13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3ED42-8A87-40EC-B089-F8021305D59B}">
  <ds:schemaRefs>
    <ds:schemaRef ds:uri="http://schemas.microsoft.com/sharepoint/v3/contenttype/forms"/>
  </ds:schemaRefs>
</ds:datastoreItem>
</file>

<file path=customXml/itemProps2.xml><?xml version="1.0" encoding="utf-8"?>
<ds:datastoreItem xmlns:ds="http://schemas.openxmlformats.org/officeDocument/2006/customXml" ds:itemID="{1FD534DE-BD82-4CF7-9A6B-E730818D20B6}"/>
</file>

<file path=customXml/itemProps3.xml><?xml version="1.0" encoding="utf-8"?>
<ds:datastoreItem xmlns:ds="http://schemas.openxmlformats.org/officeDocument/2006/customXml" ds:itemID="{7B57B576-8D81-4A75-80A2-F9DBE4140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295F2-1EAB-49B6-9D58-C7D493C54F31}"/>
</file>

<file path=docProps/app.xml><?xml version="1.0" encoding="utf-8"?>
<Properties xmlns="http://schemas.openxmlformats.org/officeDocument/2006/extended-properties" xmlns:vt="http://schemas.openxmlformats.org/officeDocument/2006/docPropsVTypes">
  <Template>Normal.dotm</Template>
  <TotalTime>1</TotalTime>
  <Pages>4</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Lesson Plan Rubric 1</vt:lpstr>
    </vt:vector>
  </TitlesOfParts>
  <Company>The University of Findlay</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Rubric 1</dc:title>
  <dc:creator>ITS</dc:creator>
  <cp:lastModifiedBy>Diana Garlough</cp:lastModifiedBy>
  <cp:revision>2</cp:revision>
  <cp:lastPrinted>2013-08-13T13:34:00Z</cp:lastPrinted>
  <dcterms:created xsi:type="dcterms:W3CDTF">2023-07-29T18:45:00Z</dcterms:created>
  <dcterms:modified xsi:type="dcterms:W3CDTF">2023-07-29T18:45:00Z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865021e9-d262-4eb5-b198-418efd0990f8</vt:lpwstr>
  </property>
</Properties>
</file>