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4FB0" w14:textId="77777777" w:rsidR="007E6EB4" w:rsidRPr="002E4858" w:rsidRDefault="007E6EB4" w:rsidP="007E6EB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8FE7A59" wp14:editId="25A85C69">
            <wp:extent cx="3141126" cy="681824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emic Logo (Print)_Small Primary_Bl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126" cy="6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E37D" w14:textId="77777777" w:rsidR="007E6EB4" w:rsidRPr="009D50C8" w:rsidRDefault="007E6EB4" w:rsidP="007E6EB4">
      <w:pPr>
        <w:pStyle w:val="Header"/>
        <w:jc w:val="center"/>
        <w:rPr>
          <w:b/>
          <w:sz w:val="28"/>
          <w:szCs w:val="28"/>
        </w:rPr>
      </w:pPr>
      <w:r w:rsidRPr="009D50C8">
        <w:rPr>
          <w:b/>
          <w:sz w:val="28"/>
          <w:szCs w:val="28"/>
        </w:rPr>
        <w:t>Institutional Animal Care and Use Committee (IACUC)</w:t>
      </w:r>
    </w:p>
    <w:p w14:paraId="434EF000" w14:textId="77777777" w:rsidR="007E6EB4" w:rsidRPr="002E4858" w:rsidRDefault="007E6EB4" w:rsidP="007E6EB4">
      <w:pPr>
        <w:pStyle w:val="Header"/>
        <w:jc w:val="center"/>
        <w:rPr>
          <w:sz w:val="20"/>
          <w:szCs w:val="20"/>
        </w:rPr>
      </w:pPr>
    </w:p>
    <w:p w14:paraId="465A15AD" w14:textId="2F70C487" w:rsidR="007E6EB4" w:rsidRPr="009D50C8" w:rsidRDefault="007E6EB4" w:rsidP="007E6EB4">
      <w:pPr>
        <w:pStyle w:val="Heading1"/>
        <w:rPr>
          <w:sz w:val="32"/>
          <w:szCs w:val="32"/>
        </w:rPr>
      </w:pPr>
      <w:r w:rsidRPr="009D50C8">
        <w:rPr>
          <w:sz w:val="32"/>
          <w:szCs w:val="32"/>
        </w:rPr>
        <w:t>An</w:t>
      </w:r>
      <w:r>
        <w:rPr>
          <w:sz w:val="32"/>
          <w:szCs w:val="32"/>
        </w:rPr>
        <w:t>nual Protocol Renewal</w:t>
      </w:r>
    </w:p>
    <w:p w14:paraId="59F12E0B" w14:textId="77777777" w:rsidR="00C83E9F" w:rsidRPr="001A1173" w:rsidRDefault="00C83E9F" w:rsidP="00D574C0"/>
    <w:p w14:paraId="148052D6" w14:textId="72B3CA97" w:rsidR="00D574C0" w:rsidRPr="007E6EB4" w:rsidRDefault="006D5853" w:rsidP="00D574C0">
      <w:pPr>
        <w:rPr>
          <w:i/>
        </w:rPr>
      </w:pPr>
      <w:r w:rsidRPr="007E6EB4">
        <w:rPr>
          <w:i/>
        </w:rPr>
        <w:t xml:space="preserve">Federal and University policies require annual reporting on the status of all animal protocols. </w:t>
      </w:r>
      <w:r w:rsidR="00D574C0" w:rsidRPr="007E6EB4">
        <w:rPr>
          <w:i/>
        </w:rPr>
        <w:t xml:space="preserve">This application is used for the first and second progress report of an approved animal protocol. </w:t>
      </w:r>
      <w:r w:rsidRPr="007E6EB4">
        <w:rPr>
          <w:i/>
        </w:rPr>
        <w:t xml:space="preserve">Please complete the form below and submit with your signature to </w:t>
      </w:r>
      <w:hyperlink r:id="rId8" w:history="1">
        <w:r w:rsidRPr="007E6EB4">
          <w:rPr>
            <w:rStyle w:val="Hyperlink"/>
            <w:i/>
          </w:rPr>
          <w:t>iacuc@findlay.edu</w:t>
        </w:r>
      </w:hyperlink>
      <w:r w:rsidRPr="007E6EB4">
        <w:rPr>
          <w:i/>
        </w:rPr>
        <w:t xml:space="preserve">. </w:t>
      </w:r>
      <w:r w:rsidR="009C4131" w:rsidRPr="007E6EB4">
        <w:rPr>
          <w:i/>
        </w:rPr>
        <w:t xml:space="preserve">This form must be received a minimum of 14 days prior to the due date (annually on date of approval). </w:t>
      </w:r>
      <w:r w:rsidR="00D574C0" w:rsidRPr="007E6EB4">
        <w:rPr>
          <w:i/>
        </w:rPr>
        <w:t>Note: The third-year renewal of an approved animal protocol requires submission of a new applic</w:t>
      </w:r>
      <w:r w:rsidR="0006756E">
        <w:rPr>
          <w:i/>
        </w:rPr>
        <w:t>ation for full-committee review in accordance with regulatory requirements.</w:t>
      </w:r>
    </w:p>
    <w:p w14:paraId="19F6925E" w14:textId="77777777" w:rsidR="00D574C0" w:rsidRPr="001A1173" w:rsidRDefault="00D574C0" w:rsidP="00D574C0"/>
    <w:p w14:paraId="2C5EEB52" w14:textId="12E1C4AF" w:rsidR="00D645A5" w:rsidRDefault="002E49C6" w:rsidP="002E49C6">
      <w:pPr>
        <w:spacing w:line="360" w:lineRule="auto"/>
      </w:pPr>
      <w:r w:rsidRPr="001A1173">
        <w:t xml:space="preserve">Protocol Number: </w:t>
      </w:r>
      <w:r w:rsidR="0004341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0"/>
    </w:p>
    <w:p w14:paraId="1097F2C3" w14:textId="77777777" w:rsidR="00043413" w:rsidRPr="001A1173" w:rsidRDefault="00043413" w:rsidP="00043413">
      <w:pPr>
        <w:spacing w:line="360" w:lineRule="auto"/>
        <w:rPr>
          <w:u w:val="single"/>
        </w:rPr>
      </w:pPr>
      <w:r w:rsidRPr="001A1173">
        <w:t xml:space="preserve">Project Title: 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</w:p>
    <w:p w14:paraId="2359E396" w14:textId="73DA2409" w:rsidR="00C83E9F" w:rsidRPr="001A1173" w:rsidRDefault="00D645A5" w:rsidP="00043413">
      <w:pPr>
        <w:tabs>
          <w:tab w:val="left" w:pos="4320"/>
        </w:tabs>
        <w:spacing w:line="360" w:lineRule="auto"/>
        <w:rPr>
          <w:u w:val="single"/>
        </w:rPr>
      </w:pPr>
      <w:r>
        <w:t xml:space="preserve">Expiration Date: </w:t>
      </w:r>
      <w:r w:rsidR="0004341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2"/>
      <w:r w:rsidR="00043413">
        <w:tab/>
      </w:r>
      <w:r w:rsidR="002E49C6" w:rsidRPr="001A1173">
        <w:t>Date Submitted</w:t>
      </w:r>
      <w:r>
        <w:t xml:space="preserve"> for Re</w:t>
      </w:r>
      <w:r w:rsidR="00043413">
        <w:t>newal</w:t>
      </w:r>
      <w:r w:rsidR="002E49C6" w:rsidRPr="001A1173">
        <w:t xml:space="preserve">: </w:t>
      </w:r>
      <w:r w:rsidR="0004341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3"/>
    </w:p>
    <w:p w14:paraId="4A7CB740" w14:textId="080F32CA" w:rsidR="00C83E9F" w:rsidRPr="001A1173" w:rsidRDefault="002E49C6" w:rsidP="002E49C6">
      <w:pPr>
        <w:spacing w:line="360" w:lineRule="auto"/>
        <w:rPr>
          <w:u w:val="single"/>
        </w:rPr>
      </w:pPr>
      <w:r w:rsidRPr="001A1173">
        <w:t xml:space="preserve">Principal </w:t>
      </w:r>
      <w:r w:rsidR="00C83E9F" w:rsidRPr="001A1173">
        <w:t>Investigator</w:t>
      </w:r>
      <w:r w:rsidRPr="001A1173">
        <w:t xml:space="preserve">: </w:t>
      </w:r>
      <w:r w:rsidR="0004341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4"/>
    </w:p>
    <w:p w14:paraId="5FA218EA" w14:textId="70DD4936" w:rsidR="00C83E9F" w:rsidRPr="001A1173" w:rsidRDefault="00954774" w:rsidP="00043413">
      <w:pPr>
        <w:tabs>
          <w:tab w:val="left" w:pos="4320"/>
        </w:tabs>
        <w:spacing w:line="360" w:lineRule="auto"/>
      </w:pPr>
      <w:r w:rsidRPr="001A1173">
        <w:t xml:space="preserve">Department: </w:t>
      </w:r>
      <w:r w:rsidR="0004341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5"/>
      <w:r w:rsidRPr="001A1173">
        <w:tab/>
        <w:t xml:space="preserve">Building/Room Number: </w:t>
      </w:r>
      <w:r w:rsidR="0004341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6"/>
    </w:p>
    <w:p w14:paraId="68A2A5EB" w14:textId="77DD4D52" w:rsidR="00954774" w:rsidRPr="001A1173" w:rsidRDefault="00954774" w:rsidP="00043413">
      <w:pPr>
        <w:tabs>
          <w:tab w:val="left" w:pos="4320"/>
        </w:tabs>
        <w:spacing w:line="360" w:lineRule="auto"/>
        <w:rPr>
          <w:u w:val="single"/>
        </w:rPr>
      </w:pPr>
      <w:r w:rsidRPr="001A1173">
        <w:t xml:space="preserve">E-mail: </w:t>
      </w:r>
      <w:r w:rsidR="0004341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7"/>
      <w:r w:rsidRPr="001A1173">
        <w:tab/>
        <w:t xml:space="preserve">Phone: </w:t>
      </w:r>
      <w:r w:rsidR="0004341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8"/>
    </w:p>
    <w:p w14:paraId="42C40B34" w14:textId="16C32197" w:rsidR="00C83E9F" w:rsidRPr="001A1173" w:rsidRDefault="00C83E9F" w:rsidP="00C83E9F">
      <w:pPr>
        <w:tabs>
          <w:tab w:val="left" w:pos="7200"/>
          <w:tab w:val="left" w:pos="8640"/>
        </w:tabs>
        <w:rPr>
          <w:u w:val="single"/>
        </w:rPr>
      </w:pPr>
      <w:r w:rsidRPr="001A1173">
        <w:t>Funding</w:t>
      </w:r>
      <w:r w:rsidR="00954774" w:rsidRPr="001A1173">
        <w:t xml:space="preserve"> Source: </w:t>
      </w:r>
      <w:r w:rsidR="00043413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43413">
        <w:rPr>
          <w:u w:val="single"/>
        </w:rPr>
        <w:instrText xml:space="preserve"> FORMTEXT </w:instrText>
      </w:r>
      <w:r w:rsidR="00043413">
        <w:rPr>
          <w:u w:val="single"/>
        </w:rPr>
      </w:r>
      <w:r w:rsidR="00043413">
        <w:rPr>
          <w:u w:val="single"/>
        </w:rPr>
        <w:fldChar w:fldCharType="separate"/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noProof/>
          <w:u w:val="single"/>
        </w:rPr>
        <w:t> </w:t>
      </w:r>
      <w:r w:rsidR="00043413">
        <w:rPr>
          <w:u w:val="single"/>
        </w:rPr>
        <w:fldChar w:fldCharType="end"/>
      </w:r>
      <w:bookmarkEnd w:id="9"/>
    </w:p>
    <w:p w14:paraId="75EE93C4" w14:textId="77777777" w:rsidR="00C83E9F" w:rsidRPr="001A1173" w:rsidRDefault="00C83E9F" w:rsidP="009C6EB2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</w:p>
    <w:p w14:paraId="5CA7CA27" w14:textId="0633132B" w:rsidR="003E3352" w:rsidRPr="001A1173" w:rsidRDefault="003E3352" w:rsidP="003E335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</w:rPr>
      </w:pPr>
      <w:r w:rsidRPr="001A1173">
        <w:rPr>
          <w:b/>
        </w:rPr>
        <w:t>What is the cur</w:t>
      </w:r>
      <w:r w:rsidR="004427FC">
        <w:rPr>
          <w:b/>
        </w:rPr>
        <w:t>rent status of the project</w:t>
      </w:r>
      <w:r w:rsidRPr="001A1173">
        <w:rPr>
          <w:b/>
        </w:rPr>
        <w:t>?</w:t>
      </w:r>
      <w:r w:rsidR="00D645A5">
        <w:t xml:space="preserve"> </w:t>
      </w:r>
      <w:r w:rsidR="00D645A5" w:rsidRPr="00E95D78">
        <w:rPr>
          <w:sz w:val="18"/>
          <w:szCs w:val="18"/>
        </w:rPr>
        <w:t xml:space="preserve">[Double click on the box to </w:t>
      </w:r>
      <w:r w:rsidR="00D645A5">
        <w:rPr>
          <w:sz w:val="18"/>
          <w:szCs w:val="18"/>
        </w:rPr>
        <w:t>check</w:t>
      </w:r>
      <w:r w:rsidR="00D645A5" w:rsidRPr="00E95D78">
        <w:rPr>
          <w:sz w:val="18"/>
          <w:szCs w:val="18"/>
        </w:rPr>
        <w:t xml:space="preserve"> it.]</w:t>
      </w:r>
    </w:p>
    <w:p w14:paraId="2C030F10" w14:textId="0398504A" w:rsidR="003E3352" w:rsidRPr="001A1173" w:rsidRDefault="00D645A5" w:rsidP="003E3352">
      <w:pPr>
        <w:pStyle w:val="Header"/>
        <w:tabs>
          <w:tab w:val="left" w:pos="720"/>
          <w:tab w:val="left" w:pos="5040"/>
          <w:tab w:val="left" w:pos="8640"/>
        </w:tabs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bookmarkEnd w:id="10"/>
      <w:r w:rsidRPr="00E95D78">
        <w:t xml:space="preserve"> </w:t>
      </w:r>
      <w:r w:rsidR="003E3352" w:rsidRPr="001A1173">
        <w:t xml:space="preserve">In Progress </w:t>
      </w:r>
    </w:p>
    <w:p w14:paraId="0C65AAF0" w14:textId="77777777" w:rsidR="003E3352" w:rsidRPr="001A1173" w:rsidRDefault="003E3352" w:rsidP="003E3352">
      <w:pPr>
        <w:pStyle w:val="Header"/>
        <w:tabs>
          <w:tab w:val="left" w:pos="720"/>
          <w:tab w:val="left" w:pos="5040"/>
          <w:tab w:val="left" w:pos="8640"/>
        </w:tabs>
        <w:rPr>
          <w:u w:val="single"/>
        </w:rPr>
      </w:pPr>
      <w:r w:rsidRPr="001A1173">
        <w:tab/>
        <w:t xml:space="preserve">Anticipated Completion Date or Continuous: </w:t>
      </w:r>
      <w:r w:rsidRPr="001A1173">
        <w:rPr>
          <w:u w:val="single"/>
        </w:rPr>
        <w:tab/>
      </w:r>
    </w:p>
    <w:p w14:paraId="335B6FA9" w14:textId="71814029" w:rsidR="003E3352" w:rsidRPr="001A1173" w:rsidRDefault="00D645A5" w:rsidP="003E3352">
      <w:pPr>
        <w:pStyle w:val="Header"/>
        <w:tabs>
          <w:tab w:val="left" w:pos="720"/>
          <w:tab w:val="left" w:pos="5040"/>
          <w:tab w:val="left" w:pos="8640"/>
        </w:tabs>
        <w:rPr>
          <w:u w:val="single"/>
        </w:rPr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r w:rsidRPr="00E95D78">
        <w:t xml:space="preserve"> </w:t>
      </w:r>
      <w:r w:rsidR="004427FC">
        <w:t>Project</w:t>
      </w:r>
      <w:r w:rsidR="003E3352" w:rsidRPr="001A1173">
        <w:t xml:space="preserve"> Completed as of </w:t>
      </w:r>
      <w:r w:rsidR="003E3352" w:rsidRPr="001A1173">
        <w:rPr>
          <w:u w:val="single"/>
        </w:rPr>
        <w:tab/>
      </w:r>
      <w:r w:rsidR="003E3352" w:rsidRPr="001A1173">
        <w:rPr>
          <w:u w:val="single"/>
        </w:rPr>
        <w:tab/>
      </w:r>
      <w:r w:rsidR="003E3352" w:rsidRPr="001A1173">
        <w:rPr>
          <w:u w:val="single"/>
        </w:rPr>
        <w:tab/>
      </w:r>
    </w:p>
    <w:p w14:paraId="55D78241" w14:textId="0EE8B3C0" w:rsidR="003E3352" w:rsidRPr="001A1173" w:rsidRDefault="00D645A5" w:rsidP="003E3352">
      <w:pPr>
        <w:pStyle w:val="Header"/>
        <w:tabs>
          <w:tab w:val="left" w:pos="720"/>
          <w:tab w:val="left" w:pos="5040"/>
          <w:tab w:val="left" w:pos="8640"/>
        </w:tabs>
        <w:rPr>
          <w:u w:val="single"/>
        </w:rPr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r w:rsidRPr="00E95D78">
        <w:t xml:space="preserve"> </w:t>
      </w:r>
      <w:r w:rsidR="004427FC">
        <w:t>Project</w:t>
      </w:r>
      <w:r w:rsidR="003E3352" w:rsidRPr="001A1173">
        <w:t xml:space="preserve"> Terminated as of </w:t>
      </w:r>
      <w:r w:rsidR="003E3352" w:rsidRPr="001A1173">
        <w:rPr>
          <w:u w:val="single"/>
        </w:rPr>
        <w:tab/>
      </w:r>
      <w:r w:rsidR="003E3352" w:rsidRPr="001A1173">
        <w:rPr>
          <w:u w:val="single"/>
        </w:rPr>
        <w:tab/>
      </w:r>
      <w:r w:rsidR="003E3352" w:rsidRPr="001A1173">
        <w:rPr>
          <w:u w:val="single"/>
        </w:rPr>
        <w:tab/>
      </w:r>
    </w:p>
    <w:p w14:paraId="47ACEBFA" w14:textId="77777777" w:rsidR="003E3352" w:rsidRPr="001A1173" w:rsidRDefault="001A1173" w:rsidP="003E3352">
      <w:pPr>
        <w:pStyle w:val="Header"/>
        <w:tabs>
          <w:tab w:val="left" w:pos="720"/>
          <w:tab w:val="left" w:pos="5040"/>
          <w:tab w:val="left" w:pos="8640"/>
        </w:tabs>
      </w:pPr>
      <w:r w:rsidRPr="001A1173">
        <w:t>(If completed or terminated, skip to question #6.)</w:t>
      </w:r>
    </w:p>
    <w:p w14:paraId="4FE5B308" w14:textId="77777777" w:rsidR="001A1173" w:rsidRPr="001A1173" w:rsidRDefault="001A1173" w:rsidP="003E3352">
      <w:pPr>
        <w:pStyle w:val="Header"/>
        <w:tabs>
          <w:tab w:val="left" w:pos="720"/>
          <w:tab w:val="left" w:pos="5040"/>
          <w:tab w:val="left" w:pos="8640"/>
        </w:tabs>
      </w:pPr>
    </w:p>
    <w:p w14:paraId="3A12123F" w14:textId="19BB59CB" w:rsidR="003E3352" w:rsidRPr="001A1173" w:rsidRDefault="003E3352" w:rsidP="003E335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</w:rPr>
      </w:pPr>
      <w:r w:rsidRPr="001A1173">
        <w:rPr>
          <w:b/>
        </w:rPr>
        <w:t xml:space="preserve">Have you made </w:t>
      </w:r>
      <w:r w:rsidR="004F7B17" w:rsidRPr="001A1173">
        <w:rPr>
          <w:b/>
        </w:rPr>
        <w:t xml:space="preserve">or do you anticipate </w:t>
      </w:r>
      <w:r w:rsidRPr="001A1173">
        <w:rPr>
          <w:b/>
        </w:rPr>
        <w:t>any changes in the methods or procedures used in th</w:t>
      </w:r>
      <w:r w:rsidR="004F7B17" w:rsidRPr="001A1173">
        <w:rPr>
          <w:b/>
        </w:rPr>
        <w:t xml:space="preserve">is project/class? These may include number or species, surgical and non-surgical procedures, housing, biohazardous materials, procedures or protocols, etc.  </w:t>
      </w:r>
      <w:r w:rsidR="004427FC">
        <w:rPr>
          <w:b/>
        </w:rPr>
        <w:t>(</w:t>
      </w:r>
      <w:r w:rsidRPr="001A1173">
        <w:rPr>
          <w:b/>
        </w:rPr>
        <w:t xml:space="preserve">If yes, Protocol Amendment forms </w:t>
      </w:r>
      <w:r w:rsidR="004F7B17" w:rsidRPr="001A1173">
        <w:rPr>
          <w:b/>
        </w:rPr>
        <w:t xml:space="preserve">must be on file or </w:t>
      </w:r>
      <w:r w:rsidR="00D645A5">
        <w:rPr>
          <w:b/>
        </w:rPr>
        <w:t xml:space="preserve">attached for approval </w:t>
      </w:r>
      <w:r w:rsidR="004F7B17" w:rsidRPr="001A1173">
        <w:rPr>
          <w:b/>
        </w:rPr>
        <w:t>prior to implementation of any changes.</w:t>
      </w:r>
      <w:r w:rsidR="004427FC">
        <w:rPr>
          <w:b/>
        </w:rPr>
        <w:t>)</w:t>
      </w:r>
    </w:p>
    <w:p w14:paraId="6252DAA5" w14:textId="520615D6" w:rsidR="003E3352" w:rsidRPr="001A1173" w:rsidRDefault="00D645A5" w:rsidP="003E3352">
      <w:pPr>
        <w:pStyle w:val="Header"/>
        <w:tabs>
          <w:tab w:val="left" w:pos="720"/>
          <w:tab w:val="left" w:pos="5040"/>
          <w:tab w:val="left" w:pos="8640"/>
        </w:tabs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r w:rsidRPr="00E95D78">
        <w:t xml:space="preserve"> </w:t>
      </w:r>
      <w:r w:rsidR="001A1173" w:rsidRPr="001A1173">
        <w:t>No</w:t>
      </w:r>
    </w:p>
    <w:p w14:paraId="1F9ACB07" w14:textId="37F91F1F" w:rsidR="003E3352" w:rsidRPr="001A1173" w:rsidRDefault="00D645A5" w:rsidP="003E3352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r w:rsidRPr="00E95D78">
        <w:t xml:space="preserve"> </w:t>
      </w:r>
      <w:r w:rsidR="001A1173" w:rsidRPr="001A1173">
        <w:t>Yes. Please describe:</w:t>
      </w:r>
    </w:p>
    <w:p w14:paraId="106B9247" w14:textId="77777777" w:rsidR="001A1173" w:rsidRPr="001A1173" w:rsidRDefault="001A1173" w:rsidP="003E3352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</w:p>
    <w:p w14:paraId="09D77341" w14:textId="77777777" w:rsidR="001A1173" w:rsidRPr="001A1173" w:rsidRDefault="001A1173" w:rsidP="003E3352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</w:p>
    <w:p w14:paraId="296D46B4" w14:textId="77777777" w:rsidR="003E3352" w:rsidRPr="001A1173" w:rsidRDefault="003E3352" w:rsidP="003E3352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</w:p>
    <w:p w14:paraId="603E22CF" w14:textId="646F3B2A" w:rsidR="00897F3A" w:rsidRPr="001A1173" w:rsidRDefault="00897F3A" w:rsidP="00897F3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</w:rPr>
      </w:pPr>
      <w:r w:rsidRPr="001A1173">
        <w:rPr>
          <w:b/>
        </w:rPr>
        <w:t xml:space="preserve">Have there been </w:t>
      </w:r>
      <w:r w:rsidR="004F7B17" w:rsidRPr="001A1173">
        <w:rPr>
          <w:b/>
        </w:rPr>
        <w:t xml:space="preserve">or do you anticipate any </w:t>
      </w:r>
      <w:r w:rsidRPr="001A1173">
        <w:rPr>
          <w:b/>
        </w:rPr>
        <w:t>changes in personnel assigned to the project/class</w:t>
      </w:r>
      <w:r w:rsidR="004F7B17" w:rsidRPr="001A1173">
        <w:rPr>
          <w:b/>
        </w:rPr>
        <w:t xml:space="preserve">? </w:t>
      </w:r>
      <w:r w:rsidR="004427FC">
        <w:rPr>
          <w:b/>
        </w:rPr>
        <w:t>(</w:t>
      </w:r>
      <w:r w:rsidR="004F7B17" w:rsidRPr="001A1173">
        <w:rPr>
          <w:b/>
        </w:rPr>
        <w:t xml:space="preserve">If yes, </w:t>
      </w:r>
      <w:r w:rsidR="00D645A5">
        <w:rPr>
          <w:b/>
        </w:rPr>
        <w:t>Personnel</w:t>
      </w:r>
      <w:r w:rsidR="004F7B17" w:rsidRPr="001A1173">
        <w:rPr>
          <w:b/>
        </w:rPr>
        <w:t xml:space="preserve"> Amendment forms must be on file or submitted prior to implementation of any changes.</w:t>
      </w:r>
      <w:r w:rsidR="004427FC">
        <w:rPr>
          <w:b/>
        </w:rPr>
        <w:t>)</w:t>
      </w:r>
    </w:p>
    <w:p w14:paraId="4ACA3A9D" w14:textId="07B11D68" w:rsidR="00897F3A" w:rsidRPr="001A1173" w:rsidRDefault="00D645A5" w:rsidP="00897F3A">
      <w:pPr>
        <w:pStyle w:val="Header"/>
        <w:tabs>
          <w:tab w:val="left" w:pos="720"/>
          <w:tab w:val="left" w:pos="5040"/>
          <w:tab w:val="left" w:pos="8640"/>
        </w:tabs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r w:rsidRPr="00E95D78">
        <w:t xml:space="preserve"> </w:t>
      </w:r>
      <w:r w:rsidR="001A1173" w:rsidRPr="001A1173">
        <w:t>No</w:t>
      </w:r>
    </w:p>
    <w:p w14:paraId="4B376397" w14:textId="17CB72B8" w:rsidR="00897F3A" w:rsidRPr="001A1173" w:rsidRDefault="00D645A5" w:rsidP="00897F3A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  <w:r w:rsidRPr="00E95D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5D78">
        <w:instrText xml:space="preserve"> FORMCHECKBOX </w:instrText>
      </w:r>
      <w:r w:rsidR="003469C9">
        <w:fldChar w:fldCharType="separate"/>
      </w:r>
      <w:r w:rsidRPr="00E95D78">
        <w:fldChar w:fldCharType="end"/>
      </w:r>
      <w:r w:rsidRPr="00E95D78">
        <w:t xml:space="preserve"> </w:t>
      </w:r>
      <w:r w:rsidR="001A1173" w:rsidRPr="001A1173">
        <w:t>Yes. Please describe:</w:t>
      </w:r>
    </w:p>
    <w:p w14:paraId="26F4676E" w14:textId="77777777" w:rsidR="00897F3A" w:rsidRPr="001A1173" w:rsidRDefault="00897F3A" w:rsidP="00897F3A">
      <w:pPr>
        <w:pStyle w:val="Header"/>
        <w:tabs>
          <w:tab w:val="clear" w:pos="4320"/>
          <w:tab w:val="left" w:pos="720"/>
          <w:tab w:val="left" w:pos="5040"/>
          <w:tab w:val="left" w:pos="8640"/>
        </w:tabs>
      </w:pPr>
    </w:p>
    <w:p w14:paraId="0930BD0F" w14:textId="3DF4C75E" w:rsidR="001A1173" w:rsidRPr="001A1173" w:rsidRDefault="001A1173" w:rsidP="001A1173">
      <w:pPr>
        <w:pStyle w:val="Header"/>
        <w:keepNext/>
        <w:keepLines/>
        <w:widowControl w:val="0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  <w:bCs/>
        </w:rPr>
      </w:pPr>
      <w:r w:rsidRPr="001A1173">
        <w:rPr>
          <w:b/>
          <w:bCs/>
        </w:rPr>
        <w:t>Have any refinements been made to the study to minimize potential pain, distress and discomfort in the animals? If so, please describe.</w:t>
      </w:r>
      <w:r w:rsidR="00D645A5">
        <w:rPr>
          <w:b/>
          <w:bCs/>
        </w:rPr>
        <w:t xml:space="preserve"> </w:t>
      </w:r>
      <w:r w:rsidR="00D645A5" w:rsidRPr="00D645A5">
        <w:rPr>
          <w:bCs/>
          <w:sz w:val="20"/>
          <w:szCs w:val="20"/>
        </w:rPr>
        <w:t>Note that changes in pain/distress categories or substantial procedure changes require filing a Protocol Amendment Form for review</w:t>
      </w:r>
      <w:r w:rsidR="00D645A5">
        <w:rPr>
          <w:bCs/>
          <w:sz w:val="20"/>
          <w:szCs w:val="20"/>
        </w:rPr>
        <w:t xml:space="preserve"> by the IACUC</w:t>
      </w:r>
      <w:r w:rsidR="00D645A5" w:rsidRPr="00D645A5">
        <w:rPr>
          <w:bCs/>
          <w:sz w:val="20"/>
          <w:szCs w:val="20"/>
        </w:rPr>
        <w:t>.</w:t>
      </w:r>
      <w:r w:rsidR="00D645A5">
        <w:rPr>
          <w:bCs/>
        </w:rPr>
        <w:t xml:space="preserve"> </w:t>
      </w:r>
    </w:p>
    <w:p w14:paraId="2DD1909D" w14:textId="77777777" w:rsidR="001A1173" w:rsidRPr="001A1173" w:rsidRDefault="001A1173" w:rsidP="001A1173">
      <w:pPr>
        <w:jc w:val="both"/>
        <w:rPr>
          <w:bCs/>
        </w:rPr>
      </w:pPr>
    </w:p>
    <w:p w14:paraId="5BA5984C" w14:textId="77777777" w:rsidR="001A1173" w:rsidRPr="001A1173" w:rsidRDefault="001A1173" w:rsidP="001A1173">
      <w:pPr>
        <w:ind w:left="60"/>
        <w:jc w:val="both"/>
        <w:rPr>
          <w:bCs/>
        </w:rPr>
      </w:pPr>
    </w:p>
    <w:p w14:paraId="7AD07D76" w14:textId="10879F3E" w:rsidR="001A1173" w:rsidRPr="001A1173" w:rsidRDefault="001A1173" w:rsidP="001A1173">
      <w:pPr>
        <w:pStyle w:val="Header"/>
        <w:keepNext/>
        <w:keepLines/>
        <w:widowControl w:val="0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  <w:bCs/>
        </w:rPr>
      </w:pPr>
      <w:r w:rsidRPr="001A1173">
        <w:rPr>
          <w:b/>
          <w:bCs/>
        </w:rPr>
        <w:t>Has any change in experimental design or technique resulted in a change in the number of animals than originally proposed? If so, please describe.</w:t>
      </w:r>
      <w:r w:rsidR="00D645A5">
        <w:rPr>
          <w:bCs/>
        </w:rPr>
        <w:t xml:space="preserve"> </w:t>
      </w:r>
      <w:r w:rsidR="00D645A5" w:rsidRPr="00D645A5">
        <w:rPr>
          <w:bCs/>
          <w:sz w:val="20"/>
          <w:szCs w:val="20"/>
        </w:rPr>
        <w:t>Note that changes in pain/distress categories or substantial procedure changes require filing a Protocol Amendment Form for review</w:t>
      </w:r>
      <w:r w:rsidR="00D645A5">
        <w:rPr>
          <w:bCs/>
          <w:sz w:val="20"/>
          <w:szCs w:val="20"/>
        </w:rPr>
        <w:t xml:space="preserve"> by the IACUC</w:t>
      </w:r>
      <w:r w:rsidR="00D645A5" w:rsidRPr="00D645A5">
        <w:rPr>
          <w:bCs/>
          <w:sz w:val="20"/>
          <w:szCs w:val="20"/>
        </w:rPr>
        <w:t>.</w:t>
      </w:r>
    </w:p>
    <w:p w14:paraId="2B6A209D" w14:textId="77777777" w:rsidR="001A1173" w:rsidRPr="001A1173" w:rsidRDefault="001A1173" w:rsidP="001A1173">
      <w:pPr>
        <w:ind w:left="60"/>
        <w:jc w:val="both"/>
        <w:rPr>
          <w:bCs/>
        </w:rPr>
      </w:pPr>
    </w:p>
    <w:p w14:paraId="2171ED8B" w14:textId="77777777" w:rsidR="001A1173" w:rsidRPr="001A1173" w:rsidRDefault="001A1173" w:rsidP="001A1173">
      <w:pPr>
        <w:ind w:left="60"/>
        <w:jc w:val="both"/>
        <w:rPr>
          <w:bCs/>
        </w:rPr>
      </w:pPr>
    </w:p>
    <w:p w14:paraId="2AB2C46A" w14:textId="77777777" w:rsidR="00C83E9F" w:rsidRPr="001A1173" w:rsidRDefault="001A1173" w:rsidP="003E335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</w:rPr>
      </w:pPr>
      <w:r w:rsidRPr="001A1173">
        <w:rPr>
          <w:b/>
        </w:rPr>
        <w:t>Briefly summarize</w:t>
      </w:r>
      <w:r w:rsidR="009C6EB2" w:rsidRPr="001A1173">
        <w:rPr>
          <w:b/>
        </w:rPr>
        <w:t xml:space="preserve"> the prog</w:t>
      </w:r>
      <w:r w:rsidR="003E3352" w:rsidRPr="001A1173">
        <w:rPr>
          <w:b/>
        </w:rPr>
        <w:t xml:space="preserve">ress made on the study to date. </w:t>
      </w:r>
      <w:r w:rsidR="001F1F0C" w:rsidRPr="001A1173">
        <w:rPr>
          <w:b/>
        </w:rPr>
        <w:t>(</w:t>
      </w:r>
      <w:r w:rsidR="009C6EB2" w:rsidRPr="001A1173">
        <w:rPr>
          <w:b/>
        </w:rPr>
        <w:t xml:space="preserve">Include </w:t>
      </w:r>
      <w:r w:rsidR="003E3352" w:rsidRPr="001A1173">
        <w:rPr>
          <w:b/>
        </w:rPr>
        <w:t xml:space="preserve">key developments, </w:t>
      </w:r>
      <w:r w:rsidR="009C6EB2" w:rsidRPr="001A1173">
        <w:rPr>
          <w:b/>
        </w:rPr>
        <w:t>publications, presentations, papers i</w:t>
      </w:r>
      <w:r w:rsidR="001F1F0C" w:rsidRPr="001A1173">
        <w:rPr>
          <w:b/>
        </w:rPr>
        <w:t>n progress, etc., if applicable.)</w:t>
      </w:r>
    </w:p>
    <w:p w14:paraId="2725E4F6" w14:textId="77777777" w:rsidR="009C6EB2" w:rsidRDefault="009C6EB2" w:rsidP="00C83E9F">
      <w:pPr>
        <w:pStyle w:val="Header"/>
        <w:tabs>
          <w:tab w:val="clear" w:pos="4320"/>
          <w:tab w:val="clear" w:pos="8640"/>
          <w:tab w:val="left" w:pos="10080"/>
        </w:tabs>
        <w:rPr>
          <w:u w:val="single"/>
        </w:rPr>
      </w:pPr>
    </w:p>
    <w:p w14:paraId="729143AD" w14:textId="77777777" w:rsidR="00D645A5" w:rsidRPr="001A1173" w:rsidRDefault="00D645A5" w:rsidP="00C83E9F">
      <w:pPr>
        <w:pStyle w:val="Header"/>
        <w:tabs>
          <w:tab w:val="clear" w:pos="4320"/>
          <w:tab w:val="clear" w:pos="8640"/>
          <w:tab w:val="left" w:pos="10080"/>
        </w:tabs>
        <w:rPr>
          <w:u w:val="single"/>
        </w:rPr>
      </w:pPr>
    </w:p>
    <w:p w14:paraId="73CD6BA9" w14:textId="77777777" w:rsidR="009C6EB2" w:rsidRPr="001A1173" w:rsidRDefault="009C6EB2" w:rsidP="00C83E9F">
      <w:pPr>
        <w:pStyle w:val="Header"/>
        <w:tabs>
          <w:tab w:val="clear" w:pos="4320"/>
          <w:tab w:val="clear" w:pos="8640"/>
          <w:tab w:val="left" w:pos="10080"/>
        </w:tabs>
        <w:rPr>
          <w:u w:val="single"/>
        </w:rPr>
      </w:pPr>
    </w:p>
    <w:p w14:paraId="2AA81860" w14:textId="77777777" w:rsidR="00C83E9F" w:rsidRPr="001A1173" w:rsidRDefault="001F1F0C" w:rsidP="00897F3A">
      <w:pPr>
        <w:pStyle w:val="Header"/>
        <w:keepNext/>
        <w:keepLines/>
        <w:widowControl w:val="0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  <w:bCs/>
        </w:rPr>
      </w:pPr>
      <w:r w:rsidRPr="001A1173">
        <w:rPr>
          <w:b/>
        </w:rPr>
        <w:t>Indicate</w:t>
      </w:r>
      <w:r w:rsidRPr="001A1173">
        <w:rPr>
          <w:b/>
          <w:bCs/>
        </w:rPr>
        <w:t xml:space="preserve"> the number of animals used in approved procedures during the last project year.</w:t>
      </w:r>
    </w:p>
    <w:p w14:paraId="0DBBD699" w14:textId="77777777" w:rsidR="001F1F0C" w:rsidRPr="001A1173" w:rsidRDefault="001F1F0C" w:rsidP="00897F3A">
      <w:pPr>
        <w:keepNext/>
        <w:keepLines/>
        <w:widowControl w:val="0"/>
        <w:ind w:left="360"/>
        <w:jc w:val="both"/>
        <w:rPr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55"/>
        <w:gridCol w:w="1498"/>
        <w:gridCol w:w="3198"/>
        <w:gridCol w:w="1483"/>
      </w:tblGrid>
      <w:tr w:rsidR="001F1F0C" w:rsidRPr="001A1173" w14:paraId="25273FED" w14:textId="77777777" w:rsidTr="001F1F0C">
        <w:tc>
          <w:tcPr>
            <w:tcW w:w="3078" w:type="dxa"/>
          </w:tcPr>
          <w:p w14:paraId="7A245623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  <w:r w:rsidRPr="001A1173">
              <w:rPr>
                <w:bCs/>
              </w:rPr>
              <w:t>Species</w:t>
            </w:r>
          </w:p>
        </w:tc>
        <w:tc>
          <w:tcPr>
            <w:tcW w:w="1527" w:type="dxa"/>
          </w:tcPr>
          <w:p w14:paraId="5F098382" w14:textId="77777777" w:rsidR="001F1F0C" w:rsidRPr="001A1173" w:rsidRDefault="001F1F0C" w:rsidP="00897F3A">
            <w:pPr>
              <w:keepNext/>
              <w:keepLines/>
              <w:widowControl w:val="0"/>
              <w:rPr>
                <w:bCs/>
              </w:rPr>
            </w:pPr>
            <w:r w:rsidRPr="001A1173">
              <w:rPr>
                <w:bCs/>
              </w:rPr>
              <w:t>Number of Animals</w:t>
            </w:r>
          </w:p>
        </w:tc>
        <w:tc>
          <w:tcPr>
            <w:tcW w:w="3333" w:type="dxa"/>
          </w:tcPr>
          <w:p w14:paraId="0B0709BE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  <w:r w:rsidRPr="001A1173">
              <w:rPr>
                <w:bCs/>
              </w:rPr>
              <w:t>Purpose</w:t>
            </w:r>
          </w:p>
        </w:tc>
        <w:tc>
          <w:tcPr>
            <w:tcW w:w="1278" w:type="dxa"/>
          </w:tcPr>
          <w:p w14:paraId="280D66A3" w14:textId="2BF5F286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  <w:r w:rsidRPr="001A1173">
              <w:rPr>
                <w:bCs/>
              </w:rPr>
              <w:t>USDA Pain</w:t>
            </w:r>
            <w:r w:rsidR="00D645A5">
              <w:rPr>
                <w:bCs/>
              </w:rPr>
              <w:t>/Distress</w:t>
            </w:r>
            <w:r w:rsidRPr="001A1173">
              <w:rPr>
                <w:bCs/>
              </w:rPr>
              <w:t xml:space="preserve"> Category</w:t>
            </w:r>
          </w:p>
        </w:tc>
      </w:tr>
      <w:tr w:rsidR="001F1F0C" w:rsidRPr="001A1173" w14:paraId="3060B164" w14:textId="77777777" w:rsidTr="001F1F0C">
        <w:tc>
          <w:tcPr>
            <w:tcW w:w="3078" w:type="dxa"/>
          </w:tcPr>
          <w:p w14:paraId="6DCC303A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527" w:type="dxa"/>
          </w:tcPr>
          <w:p w14:paraId="4D6305B3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3333" w:type="dxa"/>
          </w:tcPr>
          <w:p w14:paraId="6ADE7BC4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278" w:type="dxa"/>
          </w:tcPr>
          <w:p w14:paraId="743F02F0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</w:tr>
      <w:tr w:rsidR="001F1F0C" w:rsidRPr="001A1173" w14:paraId="25BE8CF5" w14:textId="77777777" w:rsidTr="001F1F0C">
        <w:tc>
          <w:tcPr>
            <w:tcW w:w="3078" w:type="dxa"/>
          </w:tcPr>
          <w:p w14:paraId="08821B14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527" w:type="dxa"/>
          </w:tcPr>
          <w:p w14:paraId="02558844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3333" w:type="dxa"/>
          </w:tcPr>
          <w:p w14:paraId="26593C72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278" w:type="dxa"/>
          </w:tcPr>
          <w:p w14:paraId="4870AD8B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</w:tr>
      <w:tr w:rsidR="001F1F0C" w:rsidRPr="001A1173" w14:paraId="428C01C1" w14:textId="77777777" w:rsidTr="001F1F0C">
        <w:tc>
          <w:tcPr>
            <w:tcW w:w="3078" w:type="dxa"/>
          </w:tcPr>
          <w:p w14:paraId="1A325638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527" w:type="dxa"/>
          </w:tcPr>
          <w:p w14:paraId="18225333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3333" w:type="dxa"/>
          </w:tcPr>
          <w:p w14:paraId="77DE8F7C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278" w:type="dxa"/>
          </w:tcPr>
          <w:p w14:paraId="30337E96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</w:tr>
      <w:tr w:rsidR="001F1F0C" w:rsidRPr="001A1173" w14:paraId="14270863" w14:textId="77777777" w:rsidTr="001F1F0C">
        <w:tc>
          <w:tcPr>
            <w:tcW w:w="3078" w:type="dxa"/>
          </w:tcPr>
          <w:p w14:paraId="102C2AF9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527" w:type="dxa"/>
          </w:tcPr>
          <w:p w14:paraId="09794E7A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3333" w:type="dxa"/>
          </w:tcPr>
          <w:p w14:paraId="0DC464C2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  <w:tc>
          <w:tcPr>
            <w:tcW w:w="1278" w:type="dxa"/>
          </w:tcPr>
          <w:p w14:paraId="425A1010" w14:textId="77777777" w:rsidR="001F1F0C" w:rsidRPr="001A1173" w:rsidRDefault="001F1F0C" w:rsidP="00897F3A">
            <w:pPr>
              <w:keepNext/>
              <w:keepLines/>
              <w:widowControl w:val="0"/>
              <w:jc w:val="both"/>
              <w:rPr>
                <w:bCs/>
              </w:rPr>
            </w:pPr>
          </w:p>
        </w:tc>
      </w:tr>
      <w:tr w:rsidR="001F1F0C" w:rsidRPr="001A1173" w14:paraId="50C6BCAF" w14:textId="77777777" w:rsidTr="001F1F0C">
        <w:tc>
          <w:tcPr>
            <w:tcW w:w="3078" w:type="dxa"/>
          </w:tcPr>
          <w:p w14:paraId="387977E3" w14:textId="77777777" w:rsidR="001F1F0C" w:rsidRPr="001A1173" w:rsidRDefault="001F1F0C" w:rsidP="001F1F0C">
            <w:pPr>
              <w:jc w:val="both"/>
              <w:rPr>
                <w:bCs/>
              </w:rPr>
            </w:pPr>
          </w:p>
        </w:tc>
        <w:tc>
          <w:tcPr>
            <w:tcW w:w="1527" w:type="dxa"/>
          </w:tcPr>
          <w:p w14:paraId="26F9029A" w14:textId="77777777" w:rsidR="001F1F0C" w:rsidRPr="001A1173" w:rsidRDefault="001F1F0C" w:rsidP="001F1F0C">
            <w:pPr>
              <w:jc w:val="both"/>
              <w:rPr>
                <w:bCs/>
              </w:rPr>
            </w:pPr>
          </w:p>
        </w:tc>
        <w:tc>
          <w:tcPr>
            <w:tcW w:w="3333" w:type="dxa"/>
          </w:tcPr>
          <w:p w14:paraId="39E59E32" w14:textId="77777777" w:rsidR="001F1F0C" w:rsidRPr="001A1173" w:rsidRDefault="001F1F0C" w:rsidP="001F1F0C">
            <w:pPr>
              <w:jc w:val="both"/>
              <w:rPr>
                <w:bCs/>
              </w:rPr>
            </w:pPr>
          </w:p>
        </w:tc>
        <w:tc>
          <w:tcPr>
            <w:tcW w:w="1278" w:type="dxa"/>
          </w:tcPr>
          <w:p w14:paraId="38F2AC3F" w14:textId="77777777" w:rsidR="001F1F0C" w:rsidRPr="001A1173" w:rsidRDefault="001F1F0C" w:rsidP="001F1F0C">
            <w:pPr>
              <w:jc w:val="both"/>
              <w:rPr>
                <w:bCs/>
              </w:rPr>
            </w:pPr>
          </w:p>
        </w:tc>
      </w:tr>
    </w:tbl>
    <w:p w14:paraId="73417092" w14:textId="77777777" w:rsidR="001F1F0C" w:rsidRPr="001A1173" w:rsidRDefault="001A1173" w:rsidP="001F1F0C">
      <w:pPr>
        <w:ind w:left="360"/>
        <w:jc w:val="both"/>
        <w:rPr>
          <w:bCs/>
        </w:rPr>
      </w:pPr>
      <w:r w:rsidRPr="001A1173">
        <w:rPr>
          <w:bCs/>
        </w:rPr>
        <w:t>(Add more lines if necessary.)</w:t>
      </w:r>
    </w:p>
    <w:p w14:paraId="30887991" w14:textId="77777777" w:rsidR="001F1F0C" w:rsidRDefault="001F1F0C" w:rsidP="001F1F0C">
      <w:pPr>
        <w:ind w:left="360"/>
        <w:jc w:val="both"/>
        <w:rPr>
          <w:bCs/>
        </w:rPr>
      </w:pPr>
    </w:p>
    <w:p w14:paraId="49DE3E94" w14:textId="77777777" w:rsidR="00D645A5" w:rsidRPr="001A1173" w:rsidRDefault="00D645A5" w:rsidP="001F1F0C">
      <w:pPr>
        <w:ind w:left="360"/>
        <w:jc w:val="both"/>
        <w:rPr>
          <w:bCs/>
        </w:rPr>
      </w:pPr>
    </w:p>
    <w:p w14:paraId="2746A4E0" w14:textId="77777777" w:rsidR="00D645A5" w:rsidRDefault="002B56E9" w:rsidP="002B56E9">
      <w:pPr>
        <w:pStyle w:val="Header"/>
        <w:keepNext/>
        <w:keepLines/>
        <w:widowControl w:val="0"/>
        <w:numPr>
          <w:ilvl w:val="0"/>
          <w:numId w:val="4"/>
        </w:numPr>
        <w:tabs>
          <w:tab w:val="clear" w:pos="4320"/>
          <w:tab w:val="clear" w:pos="8640"/>
        </w:tabs>
        <w:ind w:left="360"/>
        <w:rPr>
          <w:b/>
        </w:rPr>
      </w:pPr>
      <w:r w:rsidRPr="001A1173">
        <w:rPr>
          <w:b/>
        </w:rPr>
        <w:t>D</w:t>
      </w:r>
      <w:r w:rsidR="004F7B17" w:rsidRPr="001A1173">
        <w:rPr>
          <w:b/>
        </w:rPr>
        <w:t xml:space="preserve">id any </w:t>
      </w:r>
      <w:r w:rsidRPr="001A1173">
        <w:rPr>
          <w:b/>
        </w:rPr>
        <w:t xml:space="preserve">problem or adverse </w:t>
      </w:r>
      <w:r w:rsidR="004F7B17" w:rsidRPr="001A1173">
        <w:rPr>
          <w:b/>
        </w:rPr>
        <w:t>event</w:t>
      </w:r>
      <w:r w:rsidRPr="001A1173">
        <w:rPr>
          <w:b/>
        </w:rPr>
        <w:t>s</w:t>
      </w:r>
      <w:r w:rsidR="004F7B17" w:rsidRPr="001A1173">
        <w:rPr>
          <w:b/>
        </w:rPr>
        <w:t xml:space="preserve"> not anticipated by your protocol </w:t>
      </w:r>
      <w:r w:rsidR="00D645A5">
        <w:rPr>
          <w:b/>
        </w:rPr>
        <w:t>affect</w:t>
      </w:r>
      <w:r w:rsidR="004F7B17" w:rsidRPr="001A1173">
        <w:rPr>
          <w:b/>
        </w:rPr>
        <w:t xml:space="preserve"> animals on the protocol </w:t>
      </w:r>
      <w:r w:rsidR="00B90C21" w:rsidRPr="001A1173">
        <w:rPr>
          <w:b/>
        </w:rPr>
        <w:t>with</w:t>
      </w:r>
      <w:r w:rsidR="004F7B17" w:rsidRPr="001A1173">
        <w:rPr>
          <w:b/>
        </w:rPr>
        <w:t xml:space="preserve"> a negative impact on health or animal welfare? If yes, please describe these events. </w:t>
      </w:r>
      <w:r w:rsidR="00D645A5">
        <w:rPr>
          <w:b/>
        </w:rPr>
        <w:t>including the cause(s)</w:t>
      </w:r>
      <w:r w:rsidRPr="001A1173">
        <w:rPr>
          <w:b/>
        </w:rPr>
        <w:t xml:space="preserve"> if known</w:t>
      </w:r>
      <w:r w:rsidR="00D645A5">
        <w:rPr>
          <w:b/>
        </w:rPr>
        <w:t>, and the response</w:t>
      </w:r>
      <w:r w:rsidRPr="001A1173">
        <w:rPr>
          <w:b/>
        </w:rPr>
        <w:t xml:space="preserve">. Detail the preventative measure in place to prevent a similar event. If none occurred, </w:t>
      </w:r>
      <w:r w:rsidR="00D645A5">
        <w:rPr>
          <w:b/>
        </w:rPr>
        <w:t>enter</w:t>
      </w:r>
      <w:r w:rsidRPr="001A1173">
        <w:rPr>
          <w:b/>
        </w:rPr>
        <w:t xml:space="preserve"> “None</w:t>
      </w:r>
      <w:r w:rsidR="00D645A5">
        <w:rPr>
          <w:b/>
        </w:rPr>
        <w:t>.</w:t>
      </w:r>
      <w:r w:rsidRPr="001A1173">
        <w:rPr>
          <w:b/>
        </w:rPr>
        <w:t xml:space="preserve">” </w:t>
      </w:r>
    </w:p>
    <w:p w14:paraId="38A386FA" w14:textId="506D137D" w:rsidR="00C83E9F" w:rsidRPr="001A1173" w:rsidRDefault="004F7B17" w:rsidP="00D645A5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  <w:rPr>
          <w:bCs/>
        </w:rPr>
      </w:pPr>
      <w:r w:rsidRPr="001A1173">
        <w:t xml:space="preserve">These may include unanticipated deaths or clinical signs, </w:t>
      </w:r>
      <w:r w:rsidR="00D174CA" w:rsidRPr="001A1173">
        <w:t xml:space="preserve">pain, distress, morbidity, or anything that </w:t>
      </w:r>
      <w:r w:rsidRPr="001A1173">
        <w:t>negatively im</w:t>
      </w:r>
      <w:r w:rsidR="00D645A5">
        <w:t>pacts the welfare of an animal.</w:t>
      </w:r>
      <w:r w:rsidR="00D645A5" w:rsidRPr="001A1173">
        <w:rPr>
          <w:bCs/>
        </w:rPr>
        <w:t xml:space="preserve"> </w:t>
      </w:r>
    </w:p>
    <w:p w14:paraId="747DEBC6" w14:textId="77777777" w:rsidR="004F7B17" w:rsidRPr="001A1173" w:rsidRDefault="004F7B17" w:rsidP="00C83E9F">
      <w:pPr>
        <w:ind w:left="60"/>
        <w:jc w:val="both"/>
        <w:rPr>
          <w:bCs/>
        </w:rPr>
      </w:pPr>
    </w:p>
    <w:p w14:paraId="1DCB0BA9" w14:textId="77777777" w:rsidR="00D174CA" w:rsidRPr="001A1173" w:rsidRDefault="00D174CA" w:rsidP="00C83E9F">
      <w:pPr>
        <w:ind w:left="60"/>
        <w:jc w:val="both"/>
        <w:rPr>
          <w:bCs/>
        </w:rPr>
      </w:pPr>
    </w:p>
    <w:p w14:paraId="118B0845" w14:textId="77777777" w:rsidR="00D174CA" w:rsidRPr="001A1173" w:rsidRDefault="00D174CA" w:rsidP="00C83E9F">
      <w:pPr>
        <w:ind w:left="60"/>
        <w:jc w:val="both"/>
        <w:rPr>
          <w:bCs/>
        </w:rPr>
      </w:pPr>
    </w:p>
    <w:p w14:paraId="1DC9098C" w14:textId="77777777" w:rsidR="00D174CA" w:rsidRPr="001A1173" w:rsidRDefault="00D174CA" w:rsidP="00C83E9F">
      <w:pPr>
        <w:ind w:left="60"/>
        <w:jc w:val="both"/>
        <w:rPr>
          <w:bCs/>
        </w:rPr>
      </w:pPr>
    </w:p>
    <w:p w14:paraId="44800877" w14:textId="77777777" w:rsidR="001A1173" w:rsidRPr="001A1173" w:rsidRDefault="001A1173" w:rsidP="001A1173">
      <w:pPr>
        <w:tabs>
          <w:tab w:val="left" w:pos="360"/>
        </w:tabs>
        <w:spacing w:line="240" w:lineRule="exact"/>
        <w:rPr>
          <w:sz w:val="22"/>
          <w:szCs w:val="22"/>
        </w:rPr>
      </w:pPr>
    </w:p>
    <w:p w14:paraId="49BBD075" w14:textId="77777777" w:rsidR="007E6EB4" w:rsidRPr="0060417C" w:rsidRDefault="00785043" w:rsidP="007E6EB4">
      <w:pPr>
        <w:jc w:val="center"/>
        <w:rPr>
          <w:b/>
          <w:szCs w:val="20"/>
        </w:rPr>
      </w:pPr>
      <w:r>
        <w:rPr>
          <w:b/>
        </w:rPr>
        <w:br w:type="page"/>
      </w:r>
      <w:r w:rsidR="007E6EB4" w:rsidRPr="0060417C">
        <w:rPr>
          <w:b/>
          <w:noProof/>
          <w:szCs w:val="20"/>
        </w:rPr>
        <w:lastRenderedPageBreak/>
        <w:drawing>
          <wp:inline distT="0" distB="0" distL="0" distR="0" wp14:anchorId="144D4C2C" wp14:editId="746FFE03">
            <wp:extent cx="3141126" cy="681824"/>
            <wp:effectExtent l="0" t="0" r="889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emic Logo (Print)_Small Primary_Bl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126" cy="6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FEA2" w14:textId="77777777" w:rsidR="007E6EB4" w:rsidRPr="0060417C" w:rsidRDefault="007E6EB4" w:rsidP="007E6EB4">
      <w:pPr>
        <w:jc w:val="center"/>
        <w:rPr>
          <w:b/>
          <w:sz w:val="28"/>
          <w:szCs w:val="28"/>
        </w:rPr>
      </w:pPr>
      <w:r w:rsidRPr="0060417C">
        <w:rPr>
          <w:b/>
          <w:sz w:val="28"/>
          <w:szCs w:val="28"/>
        </w:rPr>
        <w:t>Institutional Animal Care and Use Committee (IACUC)</w:t>
      </w:r>
    </w:p>
    <w:p w14:paraId="368D566F" w14:textId="77777777" w:rsidR="007E6EB4" w:rsidRPr="0060417C" w:rsidRDefault="007E6EB4" w:rsidP="007E6EB4"/>
    <w:p w14:paraId="6739A209" w14:textId="1C9A3140" w:rsidR="007E6EB4" w:rsidRPr="0060417C" w:rsidRDefault="007E6EB4" w:rsidP="007E6EB4">
      <w:pPr>
        <w:spacing w:line="240" w:lineRule="exact"/>
        <w:jc w:val="center"/>
        <w:rPr>
          <w:b/>
        </w:rPr>
      </w:pPr>
      <w:r w:rsidRPr="0060417C">
        <w:rPr>
          <w:b/>
        </w:rPr>
        <w:t>Principal Investigator Ce</w:t>
      </w:r>
      <w:r>
        <w:rPr>
          <w:b/>
        </w:rPr>
        <w:t>rtification</w:t>
      </w:r>
      <w:r w:rsidR="00547805">
        <w:rPr>
          <w:b/>
        </w:rPr>
        <w:t xml:space="preserve"> – Annual Review</w:t>
      </w:r>
    </w:p>
    <w:p w14:paraId="290A1893" w14:textId="77777777" w:rsidR="007E6EB4" w:rsidRPr="0060417C" w:rsidRDefault="007E6EB4" w:rsidP="007E6EB4">
      <w:pPr>
        <w:spacing w:line="240" w:lineRule="exact"/>
        <w:rPr>
          <w:sz w:val="22"/>
          <w:szCs w:val="22"/>
        </w:rPr>
      </w:pPr>
    </w:p>
    <w:p w14:paraId="035D8910" w14:textId="77777777" w:rsidR="007E6EB4" w:rsidRPr="0060417C" w:rsidRDefault="007E6EB4" w:rsidP="007E6EB4">
      <w:pPr>
        <w:spacing w:line="240" w:lineRule="exact"/>
        <w:rPr>
          <w:b/>
        </w:rPr>
      </w:pPr>
      <w:r w:rsidRPr="0060417C">
        <w:rPr>
          <w:b/>
        </w:rPr>
        <w:t>I certify the following:</w:t>
      </w:r>
    </w:p>
    <w:p w14:paraId="365FCD21" w14:textId="77777777" w:rsidR="007E6EB4" w:rsidRPr="0060417C" w:rsidRDefault="007E6EB4" w:rsidP="007E6EB4">
      <w:pPr>
        <w:pStyle w:val="Header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60417C">
        <w:tab/>
      </w:r>
    </w:p>
    <w:p w14:paraId="1B6EE105" w14:textId="32F05A0F" w:rsidR="001A1173" w:rsidRPr="004427FC" w:rsidRDefault="001A1173" w:rsidP="007E6EB4">
      <w:pPr>
        <w:widowControl w:val="0"/>
        <w:numPr>
          <w:ilvl w:val="0"/>
          <w:numId w:val="5"/>
        </w:numPr>
        <w:spacing w:after="120"/>
      </w:pPr>
      <w:r w:rsidRPr="004427FC">
        <w:t xml:space="preserve">The information </w:t>
      </w:r>
      <w:r w:rsidR="004E0866" w:rsidRPr="004427FC">
        <w:t xml:space="preserve">provided </w:t>
      </w:r>
      <w:r w:rsidRPr="004427FC">
        <w:t>is complete and accurate.</w:t>
      </w:r>
    </w:p>
    <w:p w14:paraId="07BB2D4C" w14:textId="760BD715" w:rsidR="002E579E" w:rsidRPr="004427FC" w:rsidRDefault="002E579E" w:rsidP="002E579E">
      <w:pPr>
        <w:widowControl w:val="0"/>
        <w:numPr>
          <w:ilvl w:val="0"/>
          <w:numId w:val="5"/>
        </w:numPr>
        <w:spacing w:after="120"/>
        <w:rPr>
          <w:iCs/>
        </w:rPr>
      </w:pPr>
      <w:r w:rsidRPr="004427FC">
        <w:t>I ha</w:t>
      </w:r>
      <w:r w:rsidR="007E6EB4">
        <w:t>ve</w:t>
      </w:r>
      <w:r w:rsidRPr="004427FC">
        <w:t xml:space="preserve"> reviewed the approved protocol and all the information is accurate and up-to-date as of submission of this annual continuation. </w:t>
      </w:r>
    </w:p>
    <w:p w14:paraId="32C58418" w14:textId="77777777" w:rsidR="002E579E" w:rsidRPr="004427FC" w:rsidRDefault="002E579E" w:rsidP="002E579E">
      <w:pPr>
        <w:widowControl w:val="0"/>
        <w:numPr>
          <w:ilvl w:val="0"/>
          <w:numId w:val="5"/>
        </w:numPr>
        <w:spacing w:after="120"/>
        <w:rPr>
          <w:iCs/>
        </w:rPr>
      </w:pPr>
      <w:r w:rsidRPr="004427FC">
        <w:t xml:space="preserve">An amendment will be submitted if there are any changes in the upcoming year, prior to implementation of such changes. </w:t>
      </w:r>
    </w:p>
    <w:p w14:paraId="5E694B22" w14:textId="574A118A" w:rsidR="001A1173" w:rsidRPr="004427FC" w:rsidRDefault="001A1173" w:rsidP="004E0866">
      <w:pPr>
        <w:widowControl w:val="0"/>
        <w:numPr>
          <w:ilvl w:val="0"/>
          <w:numId w:val="5"/>
        </w:numPr>
        <w:spacing w:after="120"/>
      </w:pPr>
      <w:r w:rsidRPr="004427FC">
        <w:t xml:space="preserve">This project </w:t>
      </w:r>
      <w:r w:rsidR="0006756E">
        <w:t>is being</w:t>
      </w:r>
      <w:r w:rsidRPr="004427FC">
        <w:t xml:space="preserve"> conducted in accordance with </w:t>
      </w:r>
      <w:r w:rsidR="0006756E" w:rsidRPr="00820588">
        <w:t>all applicable laws, policies and regulations, including the Animal Welfare Act, the</w:t>
      </w:r>
      <w:bookmarkStart w:id="11" w:name="_GoBack"/>
      <w:bookmarkEnd w:id="11"/>
      <w:r w:rsidR="0006756E" w:rsidRPr="00820588">
        <w:t xml:space="preserve"> NIH Guide for the Care and Use of Laboratory Animals, and all UF policies and procedures regulating the humane use of vertebrate animals or animal product</w:t>
      </w:r>
      <w:r w:rsidR="0006756E">
        <w:t>s in instruction and research.</w:t>
      </w:r>
    </w:p>
    <w:p w14:paraId="03EB1EB1" w14:textId="77777777" w:rsidR="001A1173" w:rsidRPr="0006756E" w:rsidRDefault="0011426C" w:rsidP="004E0866">
      <w:pPr>
        <w:widowControl w:val="0"/>
        <w:numPr>
          <w:ilvl w:val="0"/>
          <w:numId w:val="5"/>
        </w:numPr>
        <w:spacing w:after="120"/>
        <w:rPr>
          <w:iCs/>
        </w:rPr>
      </w:pPr>
      <w:r w:rsidRPr="004427FC">
        <w:t>T</w:t>
      </w:r>
      <w:r w:rsidR="001A1173" w:rsidRPr="004427FC">
        <w:t xml:space="preserve">he approved number of animals has not been exceeded and the use of animals has been and/or will be in accord with all applicable federal regulations and University policies. </w:t>
      </w:r>
    </w:p>
    <w:p w14:paraId="5E317BDD" w14:textId="0EC76D9A" w:rsidR="0006756E" w:rsidRPr="004427FC" w:rsidRDefault="0006756E" w:rsidP="004E0866">
      <w:pPr>
        <w:widowControl w:val="0"/>
        <w:numPr>
          <w:ilvl w:val="0"/>
          <w:numId w:val="5"/>
        </w:numPr>
        <w:spacing w:after="120"/>
        <w:rPr>
          <w:iCs/>
        </w:rPr>
      </w:pPr>
      <w:r>
        <w:t>A</w:t>
      </w:r>
      <w:r w:rsidRPr="00820588">
        <w:t>ny problems, adverse reaction, or unforeseen conditions encountered will be immediately reported to the IACUC</w:t>
      </w:r>
      <w:r>
        <w:t xml:space="preserve"> for review.</w:t>
      </w:r>
    </w:p>
    <w:p w14:paraId="536D8050" w14:textId="77777777" w:rsidR="00785043" w:rsidRDefault="00785043" w:rsidP="004427FC">
      <w:pPr>
        <w:jc w:val="both"/>
      </w:pPr>
    </w:p>
    <w:p w14:paraId="0DB15344" w14:textId="77777777" w:rsidR="00D20A04" w:rsidRDefault="00D20A04" w:rsidP="004427FC">
      <w:pPr>
        <w:jc w:val="both"/>
      </w:pPr>
    </w:p>
    <w:p w14:paraId="66D411B2" w14:textId="77777777" w:rsidR="00D20A04" w:rsidRPr="004427FC" w:rsidRDefault="00D20A04" w:rsidP="004427FC">
      <w:pPr>
        <w:jc w:val="both"/>
      </w:pPr>
    </w:p>
    <w:p w14:paraId="1766C291" w14:textId="77777777" w:rsidR="00D20A04" w:rsidRPr="001A1977" w:rsidRDefault="00D20A04" w:rsidP="00D20A04">
      <w:pPr>
        <w:tabs>
          <w:tab w:val="left" w:pos="6840"/>
          <w:tab w:val="left" w:pos="7200"/>
        </w:tabs>
        <w:rPr>
          <w:u w:val="single"/>
        </w:rPr>
      </w:pPr>
      <w:r w:rsidRPr="001A1977">
        <w:rPr>
          <w:u w:val="single"/>
        </w:rPr>
        <w:tab/>
      </w:r>
      <w:r w:rsidRPr="00820588">
        <w:tab/>
      </w:r>
      <w:r w:rsidRPr="001A1977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A1977">
        <w:rPr>
          <w:u w:val="single"/>
        </w:rPr>
        <w:instrText xml:space="preserve"> FORMTEXT </w:instrText>
      </w:r>
      <w:r w:rsidRPr="001A1977">
        <w:rPr>
          <w:u w:val="single"/>
        </w:rPr>
      </w:r>
      <w:r w:rsidRPr="001A1977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A1977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42E753" w14:textId="77777777" w:rsidR="00D20A04" w:rsidRPr="00820588" w:rsidRDefault="00D20A04" w:rsidP="00D20A04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820588">
        <w:t>Signature</w:t>
      </w:r>
      <w:r>
        <w:t xml:space="preserve"> of 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0588">
        <w:t>Date</w:t>
      </w:r>
    </w:p>
    <w:p w14:paraId="33FFEB0E" w14:textId="77777777" w:rsidR="004427FC" w:rsidRPr="001A1173" w:rsidRDefault="004427FC" w:rsidP="004427FC">
      <w:pPr>
        <w:pBdr>
          <w:bottom w:val="single" w:sz="12" w:space="2" w:color="auto"/>
        </w:pBdr>
        <w:spacing w:line="240" w:lineRule="exact"/>
        <w:outlineLvl w:val="0"/>
        <w:rPr>
          <w:sz w:val="22"/>
          <w:szCs w:val="22"/>
        </w:rPr>
      </w:pPr>
    </w:p>
    <w:p w14:paraId="7BE94303" w14:textId="77777777" w:rsidR="004427FC" w:rsidRPr="004427FC" w:rsidRDefault="004427FC" w:rsidP="004427FC">
      <w:pPr>
        <w:spacing w:line="240" w:lineRule="exact"/>
      </w:pPr>
    </w:p>
    <w:p w14:paraId="3EBCBC81" w14:textId="77777777" w:rsidR="00785043" w:rsidRDefault="004427FC" w:rsidP="004427FC">
      <w:pPr>
        <w:jc w:val="both"/>
        <w:rPr>
          <w:rFonts w:eastAsia="Calibri"/>
        </w:rPr>
      </w:pPr>
      <w:r>
        <w:rPr>
          <w:rFonts w:eastAsia="Calibri"/>
        </w:rPr>
        <w:t xml:space="preserve">For IACUC Use: </w:t>
      </w:r>
    </w:p>
    <w:p w14:paraId="699888C9" w14:textId="77777777" w:rsidR="004427FC" w:rsidRDefault="004427FC" w:rsidP="004427FC">
      <w:pPr>
        <w:jc w:val="both"/>
        <w:rPr>
          <w:rFonts w:eastAsia="Calibri"/>
        </w:rPr>
      </w:pPr>
    </w:p>
    <w:p w14:paraId="1BC484C0" w14:textId="58905D47" w:rsidR="004427FC" w:rsidRDefault="004427FC" w:rsidP="004427FC">
      <w:pPr>
        <w:jc w:val="both"/>
        <w:rPr>
          <w:rFonts w:eastAsia="Calibri"/>
        </w:rPr>
      </w:pPr>
      <w:r>
        <w:rPr>
          <w:rFonts w:eastAsia="Calibri"/>
        </w:rPr>
        <w:t xml:space="preserve">Date of review: </w:t>
      </w:r>
      <w:r w:rsidR="00043413">
        <w:rPr>
          <w:rFonts w:eastAsia="Calibri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043413">
        <w:rPr>
          <w:rFonts w:eastAsia="Calibri"/>
          <w:u w:val="single"/>
        </w:rPr>
        <w:instrText xml:space="preserve"> FORMTEXT </w:instrText>
      </w:r>
      <w:r w:rsidR="00043413">
        <w:rPr>
          <w:rFonts w:eastAsia="Calibri"/>
          <w:u w:val="single"/>
        </w:rPr>
      </w:r>
      <w:r w:rsidR="00043413">
        <w:rPr>
          <w:rFonts w:eastAsia="Calibri"/>
          <w:u w:val="single"/>
        </w:rPr>
        <w:fldChar w:fldCharType="separate"/>
      </w:r>
      <w:r w:rsidR="00043413">
        <w:rPr>
          <w:rFonts w:eastAsia="Calibri"/>
          <w:noProof/>
          <w:u w:val="single"/>
        </w:rPr>
        <w:t> </w:t>
      </w:r>
      <w:r w:rsidR="00043413">
        <w:rPr>
          <w:rFonts w:eastAsia="Calibri"/>
          <w:noProof/>
          <w:u w:val="single"/>
        </w:rPr>
        <w:t> </w:t>
      </w:r>
      <w:r w:rsidR="00043413">
        <w:rPr>
          <w:rFonts w:eastAsia="Calibri"/>
          <w:noProof/>
          <w:u w:val="single"/>
        </w:rPr>
        <w:t> </w:t>
      </w:r>
      <w:r w:rsidR="00043413">
        <w:rPr>
          <w:rFonts w:eastAsia="Calibri"/>
          <w:noProof/>
          <w:u w:val="single"/>
        </w:rPr>
        <w:t> </w:t>
      </w:r>
      <w:r w:rsidR="00043413">
        <w:rPr>
          <w:rFonts w:eastAsia="Calibri"/>
          <w:noProof/>
          <w:u w:val="single"/>
        </w:rPr>
        <w:t> </w:t>
      </w:r>
      <w:r w:rsidR="00043413">
        <w:rPr>
          <w:rFonts w:eastAsia="Calibri"/>
          <w:u w:val="single"/>
        </w:rPr>
        <w:fldChar w:fldCharType="end"/>
      </w:r>
      <w:bookmarkEnd w:id="12"/>
    </w:p>
    <w:p w14:paraId="5D258BA5" w14:textId="77777777" w:rsidR="004427FC" w:rsidRDefault="004427FC" w:rsidP="004427FC">
      <w:pPr>
        <w:jc w:val="both"/>
        <w:rPr>
          <w:rFonts w:eastAsia="Calibri"/>
        </w:rPr>
      </w:pPr>
    </w:p>
    <w:p w14:paraId="046B273D" w14:textId="4EDA8B9A" w:rsidR="004427FC" w:rsidRPr="004427FC" w:rsidRDefault="004427FC" w:rsidP="00F70210">
      <w:pPr>
        <w:tabs>
          <w:tab w:val="left" w:pos="5760"/>
        </w:tabs>
        <w:jc w:val="both"/>
        <w:rPr>
          <w:rFonts w:eastAsia="Calibri"/>
          <w:u w:val="single"/>
        </w:rPr>
      </w:pPr>
      <w:r>
        <w:rPr>
          <w:rFonts w:eastAsia="Calibri"/>
        </w:rPr>
        <w:t xml:space="preserve">Approved by: </w:t>
      </w:r>
      <w:r w:rsidR="00F70210">
        <w:rPr>
          <w:rFonts w:eastAsia="Calibr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F70210">
        <w:rPr>
          <w:rFonts w:eastAsia="Calibri"/>
          <w:u w:val="single"/>
        </w:rPr>
        <w:instrText xml:space="preserve"> FORMTEXT </w:instrText>
      </w:r>
      <w:r w:rsidR="00F70210">
        <w:rPr>
          <w:rFonts w:eastAsia="Calibri"/>
          <w:u w:val="single"/>
        </w:rPr>
      </w:r>
      <w:r w:rsidR="00F70210">
        <w:rPr>
          <w:rFonts w:eastAsia="Calibri"/>
          <w:u w:val="single"/>
        </w:rPr>
        <w:fldChar w:fldCharType="separate"/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u w:val="single"/>
        </w:rPr>
        <w:fldChar w:fldCharType="end"/>
      </w:r>
      <w:bookmarkEnd w:id="13"/>
      <w:r>
        <w:rPr>
          <w:rFonts w:eastAsia="Calibri"/>
        </w:rPr>
        <w:tab/>
        <w:t xml:space="preserve">Date: </w:t>
      </w:r>
      <w:r w:rsidR="00F70210">
        <w:rPr>
          <w:rFonts w:eastAsia="Calibr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70210">
        <w:rPr>
          <w:rFonts w:eastAsia="Calibri"/>
          <w:u w:val="single"/>
        </w:rPr>
        <w:instrText xml:space="preserve"> FORMTEXT </w:instrText>
      </w:r>
      <w:r w:rsidR="00F70210">
        <w:rPr>
          <w:rFonts w:eastAsia="Calibri"/>
          <w:u w:val="single"/>
        </w:rPr>
      </w:r>
      <w:r w:rsidR="00F70210">
        <w:rPr>
          <w:rFonts w:eastAsia="Calibri"/>
          <w:u w:val="single"/>
        </w:rPr>
        <w:fldChar w:fldCharType="separate"/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noProof/>
          <w:u w:val="single"/>
        </w:rPr>
        <w:t> </w:t>
      </w:r>
      <w:r w:rsidR="00F70210">
        <w:rPr>
          <w:rFonts w:eastAsia="Calibri"/>
          <w:u w:val="single"/>
        </w:rPr>
        <w:fldChar w:fldCharType="end"/>
      </w:r>
      <w:bookmarkEnd w:id="14"/>
    </w:p>
    <w:sectPr w:rsidR="004427FC" w:rsidRPr="004427FC" w:rsidSect="004427FC">
      <w:footerReference w:type="default" r:id="rId9"/>
      <w:pgSz w:w="12240" w:h="15840"/>
      <w:pgMar w:top="1296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DF40B" w14:textId="77777777" w:rsidR="003469C9" w:rsidRDefault="003469C9" w:rsidP="001A1173">
      <w:r>
        <w:separator/>
      </w:r>
    </w:p>
  </w:endnote>
  <w:endnote w:type="continuationSeparator" w:id="0">
    <w:p w14:paraId="03330D7C" w14:textId="77777777" w:rsidR="003469C9" w:rsidRDefault="003469C9" w:rsidP="001A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ABB" w14:textId="445F2746" w:rsidR="007E6EB4" w:rsidRPr="007E6EB4" w:rsidRDefault="007E6EB4" w:rsidP="007E6EB4">
    <w:pPr>
      <w:pStyle w:val="Footer"/>
      <w:jc w:val="right"/>
      <w:rPr>
        <w:sz w:val="20"/>
      </w:rPr>
    </w:pPr>
    <w:r w:rsidRPr="00AA124B">
      <w:rPr>
        <w:sz w:val="20"/>
      </w:rPr>
      <w:t>Rev. 1</w:t>
    </w:r>
    <w:r>
      <w:rPr>
        <w:sz w:val="20"/>
      </w:rPr>
      <w:t>0</w:t>
    </w:r>
    <w:r w:rsidRPr="00AA124B">
      <w:rPr>
        <w:sz w:val="20"/>
      </w:rPr>
      <w:t>/</w:t>
    </w:r>
    <w:r>
      <w:rPr>
        <w:sz w:val="20"/>
      </w:rPr>
      <w:t>30</w:t>
    </w:r>
    <w:r w:rsidRPr="00AA124B">
      <w:rPr>
        <w:sz w:val="20"/>
      </w:rPr>
      <w:t>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E4914" w14:textId="77777777" w:rsidR="003469C9" w:rsidRDefault="003469C9" w:rsidP="001A1173">
      <w:r>
        <w:separator/>
      </w:r>
    </w:p>
  </w:footnote>
  <w:footnote w:type="continuationSeparator" w:id="0">
    <w:p w14:paraId="3B755019" w14:textId="77777777" w:rsidR="003469C9" w:rsidRDefault="003469C9" w:rsidP="001A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21F06"/>
    <w:multiLevelType w:val="hybridMultilevel"/>
    <w:tmpl w:val="B13CE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67D"/>
    <w:multiLevelType w:val="hybridMultilevel"/>
    <w:tmpl w:val="5358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2DD"/>
    <w:multiLevelType w:val="hybridMultilevel"/>
    <w:tmpl w:val="C522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6C9"/>
    <w:multiLevelType w:val="hybridMultilevel"/>
    <w:tmpl w:val="6AF238BE"/>
    <w:lvl w:ilvl="0" w:tplc="30C44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B5C97"/>
    <w:multiLevelType w:val="hybridMultilevel"/>
    <w:tmpl w:val="9C8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F"/>
    <w:rsid w:val="00043413"/>
    <w:rsid w:val="00064A33"/>
    <w:rsid w:val="0006756E"/>
    <w:rsid w:val="00076761"/>
    <w:rsid w:val="0011426C"/>
    <w:rsid w:val="00116EAB"/>
    <w:rsid w:val="001218E5"/>
    <w:rsid w:val="001317A8"/>
    <w:rsid w:val="00185D11"/>
    <w:rsid w:val="001A1173"/>
    <w:rsid w:val="001F1F0C"/>
    <w:rsid w:val="00211068"/>
    <w:rsid w:val="00222581"/>
    <w:rsid w:val="002B56E9"/>
    <w:rsid w:val="002E37FE"/>
    <w:rsid w:val="002E49C6"/>
    <w:rsid w:val="002E579E"/>
    <w:rsid w:val="003401BA"/>
    <w:rsid w:val="003469C9"/>
    <w:rsid w:val="003C20AA"/>
    <w:rsid w:val="003E3352"/>
    <w:rsid w:val="004032AD"/>
    <w:rsid w:val="00403880"/>
    <w:rsid w:val="00413869"/>
    <w:rsid w:val="004427FC"/>
    <w:rsid w:val="00462961"/>
    <w:rsid w:val="004C26E3"/>
    <w:rsid w:val="004C6F94"/>
    <w:rsid w:val="004D3FBD"/>
    <w:rsid w:val="004E0866"/>
    <w:rsid w:val="004E68A7"/>
    <w:rsid w:val="004F7249"/>
    <w:rsid w:val="004F7B17"/>
    <w:rsid w:val="00547805"/>
    <w:rsid w:val="00564DC3"/>
    <w:rsid w:val="005F0522"/>
    <w:rsid w:val="006003EC"/>
    <w:rsid w:val="006178A1"/>
    <w:rsid w:val="006912D6"/>
    <w:rsid w:val="006D5853"/>
    <w:rsid w:val="006E176C"/>
    <w:rsid w:val="007166BE"/>
    <w:rsid w:val="0074789E"/>
    <w:rsid w:val="00785043"/>
    <w:rsid w:val="007E6EB4"/>
    <w:rsid w:val="007F5D34"/>
    <w:rsid w:val="008078F6"/>
    <w:rsid w:val="00823755"/>
    <w:rsid w:val="008414AC"/>
    <w:rsid w:val="00886792"/>
    <w:rsid w:val="00897F3A"/>
    <w:rsid w:val="00925698"/>
    <w:rsid w:val="00954774"/>
    <w:rsid w:val="009C4131"/>
    <w:rsid w:val="009C645A"/>
    <w:rsid w:val="009C6EB2"/>
    <w:rsid w:val="00A20440"/>
    <w:rsid w:val="00A25718"/>
    <w:rsid w:val="00A36CD8"/>
    <w:rsid w:val="00A51A94"/>
    <w:rsid w:val="00A821B4"/>
    <w:rsid w:val="00AF66ED"/>
    <w:rsid w:val="00B2354E"/>
    <w:rsid w:val="00B362C4"/>
    <w:rsid w:val="00B50B70"/>
    <w:rsid w:val="00B747DC"/>
    <w:rsid w:val="00B90C21"/>
    <w:rsid w:val="00C408B8"/>
    <w:rsid w:val="00C66132"/>
    <w:rsid w:val="00C83E9F"/>
    <w:rsid w:val="00CD32F8"/>
    <w:rsid w:val="00D152C6"/>
    <w:rsid w:val="00D174CA"/>
    <w:rsid w:val="00D20A04"/>
    <w:rsid w:val="00D574C0"/>
    <w:rsid w:val="00D645A5"/>
    <w:rsid w:val="00D77272"/>
    <w:rsid w:val="00DA7C16"/>
    <w:rsid w:val="00DB7D86"/>
    <w:rsid w:val="00DE02C5"/>
    <w:rsid w:val="00E275EF"/>
    <w:rsid w:val="00E3431C"/>
    <w:rsid w:val="00E5629C"/>
    <w:rsid w:val="00E6141F"/>
    <w:rsid w:val="00EC7977"/>
    <w:rsid w:val="00F12FAF"/>
    <w:rsid w:val="00F62288"/>
    <w:rsid w:val="00F70210"/>
    <w:rsid w:val="00FC2C46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33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3E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3E9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83E9F"/>
    <w:rPr>
      <w:rFonts w:ascii="Times New Roman" w:eastAsia="Times New Roman" w:hAnsi="Times New Roman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C83E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3E9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C83E9F"/>
    <w:pPr>
      <w:jc w:val="center"/>
    </w:pPr>
    <w:rPr>
      <w:b/>
      <w:szCs w:val="20"/>
    </w:rPr>
  </w:style>
  <w:style w:type="paragraph" w:styleId="BodyText2">
    <w:name w:val="Body Text 2"/>
    <w:basedOn w:val="Normal"/>
    <w:link w:val="BodyText2Char"/>
    <w:rsid w:val="00C83E9F"/>
    <w:pPr>
      <w:tabs>
        <w:tab w:val="left" w:pos="720"/>
        <w:tab w:val="left" w:pos="8640"/>
      </w:tabs>
      <w:jc w:val="both"/>
    </w:pPr>
    <w:rPr>
      <w:sz w:val="20"/>
    </w:rPr>
  </w:style>
  <w:style w:type="character" w:customStyle="1" w:styleId="BodyText2Char">
    <w:name w:val="Body Text 2 Char"/>
    <w:link w:val="BodyText2"/>
    <w:rsid w:val="00C83E9F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C83E9F"/>
    <w:pPr>
      <w:ind w:left="720" w:hanging="720"/>
      <w:jc w:val="both"/>
    </w:pPr>
    <w:rPr>
      <w:b/>
      <w:bCs/>
      <w:szCs w:val="20"/>
    </w:rPr>
  </w:style>
  <w:style w:type="character" w:customStyle="1" w:styleId="BodyTextIndent3Char">
    <w:name w:val="Body Text Indent 3 Char"/>
    <w:link w:val="BodyTextIndent3"/>
    <w:rsid w:val="00C83E9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E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003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10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F1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1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17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173"/>
    <w:pPr>
      <w:ind w:left="720"/>
      <w:contextualSpacing/>
    </w:pPr>
    <w:rPr>
      <w:sz w:val="20"/>
      <w:szCs w:val="20"/>
    </w:rPr>
  </w:style>
  <w:style w:type="paragraph" w:styleId="FootnoteText">
    <w:name w:val="footnote text"/>
    <w:basedOn w:val="Normal"/>
    <w:link w:val="FootnoteTextChar"/>
    <w:rsid w:val="001A11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1173"/>
    <w:rPr>
      <w:rFonts w:ascii="Times New Roman" w:eastAsia="Times New Roman" w:hAnsi="Times New Roman"/>
    </w:rPr>
  </w:style>
  <w:style w:type="character" w:styleId="FootnoteReference">
    <w:name w:val="footnote reference"/>
    <w:rsid w:val="001A1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9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61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7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findlay.ed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65M42YJNURMD-2079167423-3</_dlc_DocId>
    <_dlc_DocIdUrl xmlns="881cbc62-9c94-4650-91c8-fbcdad032e96">
      <Url>https://edit.findlay.edu/intranet/institutional-animal-care/_layouts/15/DocIdRedir.aspx?ID=65M42YJNURMD-2079167423-3</Url>
      <Description>65M42YJNURMD-2079167423-3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BC7A126E8D84EB1FAFE6F0C08541F" ma:contentTypeVersion="1" ma:contentTypeDescription="Create a new document." ma:contentTypeScope="" ma:versionID="0e35c6253ded7d98a38f669705f5e42a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ad7adef3bcff8677038bb349f2a88a0b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FE5FD-071C-49B2-84BB-0B8B4948C47A}"/>
</file>

<file path=customXml/itemProps2.xml><?xml version="1.0" encoding="utf-8"?>
<ds:datastoreItem xmlns:ds="http://schemas.openxmlformats.org/officeDocument/2006/customXml" ds:itemID="{60598FBD-FB06-47F6-B6F3-26606F5F73F5}"/>
</file>

<file path=customXml/itemProps3.xml><?xml version="1.0" encoding="utf-8"?>
<ds:datastoreItem xmlns:ds="http://schemas.openxmlformats.org/officeDocument/2006/customXml" ds:itemID="{74936723-5E10-48B3-A569-C34FA81DD76C}"/>
</file>

<file path=customXml/itemProps4.xml><?xml version="1.0" encoding="utf-8"?>
<ds:datastoreItem xmlns:ds="http://schemas.openxmlformats.org/officeDocument/2006/customXml" ds:itemID="{53B87752-75D0-4945-8D19-09916486B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703</Words>
  <Characters>4009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4703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mailto:iacuc@findlay.edu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Riffle</dc:creator>
  <cp:keywords/>
  <dc:description/>
  <cp:lastModifiedBy>Kaia Skaggs</cp:lastModifiedBy>
  <cp:revision>8</cp:revision>
  <cp:lastPrinted>2015-01-29T15:01:00Z</cp:lastPrinted>
  <dcterms:created xsi:type="dcterms:W3CDTF">2017-07-03T15:45:00Z</dcterms:created>
  <dcterms:modified xsi:type="dcterms:W3CDTF">2017-12-06T02:15:00Z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0x010100FC3BC7A126E8D84EB1FAFE6F0C08541F</vt:lpwstr>
  </property>
  <property fmtid="{D5CDD505-2E9C-101B-9397-08002B2CF9AE}" pid="3" name="_dlc_DocIdItemGuid">
    <vt:lpwstr>e184662c-6225-4614-8099-a9d87cd78253</vt:lpwstr>
  </property>
</Properties>
</file>