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923" w:rsidRDefault="00534923" w:rsidP="00534923">
      <w:pPr>
        <w:jc w:val="center"/>
      </w:pPr>
    </w:p>
    <w:p w:rsidR="00534923" w:rsidRPr="00351D40" w:rsidRDefault="00534923" w:rsidP="00534923">
      <w:pPr>
        <w:jc w:val="center"/>
        <w:rPr>
          <w:rFonts w:ascii="Baskerville Old Face" w:hAnsi="Baskerville Old Face"/>
          <w:b/>
          <w:sz w:val="40"/>
          <w:szCs w:val="40"/>
        </w:rPr>
      </w:pPr>
      <w:r w:rsidRPr="00351D40">
        <w:rPr>
          <w:rFonts w:ascii="Baskerville Old Face" w:hAnsi="Baskerville Old Face"/>
          <w:b/>
          <w:sz w:val="40"/>
          <w:szCs w:val="40"/>
        </w:rPr>
        <w:t>ADVISING:  A Plan for Career Exploration &amp; Success</w:t>
      </w:r>
    </w:p>
    <w:p w:rsidR="00534923" w:rsidRDefault="00534923" w:rsidP="00534923">
      <w:pPr>
        <w:jc w:val="center"/>
      </w:pPr>
    </w:p>
    <w:p w:rsidR="00534923" w:rsidRDefault="00534923" w:rsidP="00534923">
      <w:pPr>
        <w:jc w:val="center"/>
      </w:pPr>
    </w:p>
    <w:p w:rsidR="00534923" w:rsidRDefault="00534923" w:rsidP="00534923">
      <w:pPr>
        <w:jc w:val="center"/>
        <w:rPr>
          <w:rFonts w:ascii="Baskerville Old Face" w:hAnsi="Baskerville Old Face"/>
          <w:b/>
          <w:sz w:val="36"/>
          <w:szCs w:val="36"/>
        </w:rPr>
      </w:pPr>
      <w:r>
        <w:rPr>
          <w:rFonts w:ascii="Baskerville Old Face" w:hAnsi="Baskerville Old Face"/>
          <w:b/>
          <w:sz w:val="36"/>
          <w:szCs w:val="36"/>
        </w:rPr>
        <w:t>Helping to Build a Future</w:t>
      </w:r>
    </w:p>
    <w:p w:rsidR="00534923" w:rsidRDefault="00534923" w:rsidP="00534923">
      <w:pPr>
        <w:jc w:val="center"/>
        <w:rPr>
          <w:rFonts w:ascii="Baskerville Old Face" w:hAnsi="Baskerville Old Face"/>
          <w:b/>
          <w:sz w:val="36"/>
          <w:szCs w:val="36"/>
        </w:rPr>
      </w:pPr>
    </w:p>
    <w:p w:rsidR="00534923" w:rsidRDefault="00534923" w:rsidP="00534923">
      <w:pPr>
        <w:jc w:val="center"/>
        <w:rPr>
          <w:rFonts w:ascii="Baskerville Old Face" w:hAnsi="Baskerville Old Face"/>
          <w:b/>
          <w:sz w:val="36"/>
          <w:szCs w:val="36"/>
        </w:rPr>
      </w:pPr>
      <w:r>
        <w:rPr>
          <w:rFonts w:ascii="Baskerville Old Face" w:hAnsi="Baskerville Old Face"/>
          <w:b/>
          <w:noProof/>
          <w:sz w:val="36"/>
          <w:szCs w:val="36"/>
        </w:rPr>
        <w:drawing>
          <wp:inline distT="0" distB="0" distL="0" distR="0" wp14:anchorId="54D5264E" wp14:editId="102B6A89">
            <wp:extent cx="3200400" cy="42891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01143" cy="4290191"/>
                    </a:xfrm>
                    <a:prstGeom prst="rect">
                      <a:avLst/>
                    </a:prstGeom>
                    <a:noFill/>
                    <a:ln w="9525">
                      <a:noFill/>
                      <a:miter lim="800000"/>
                      <a:headEnd/>
                      <a:tailEnd/>
                    </a:ln>
                  </pic:spPr>
                </pic:pic>
              </a:graphicData>
            </a:graphic>
          </wp:inline>
        </w:drawing>
      </w:r>
    </w:p>
    <w:p w:rsidR="00534923" w:rsidRDefault="00534923" w:rsidP="00534923">
      <w:pPr>
        <w:jc w:val="center"/>
        <w:rPr>
          <w:rFonts w:ascii="Baskerville Old Face" w:hAnsi="Baskerville Old Face"/>
          <w:b/>
          <w:sz w:val="36"/>
          <w:szCs w:val="36"/>
        </w:rPr>
      </w:pPr>
    </w:p>
    <w:p w:rsidR="00534923" w:rsidRPr="00351D40" w:rsidRDefault="00534923" w:rsidP="00534923">
      <w:pPr>
        <w:jc w:val="center"/>
        <w:rPr>
          <w:rFonts w:ascii="Baskerville Old Face" w:hAnsi="Baskerville Old Face"/>
          <w:b/>
          <w:sz w:val="36"/>
          <w:szCs w:val="36"/>
        </w:rPr>
      </w:pPr>
      <w:r>
        <w:rPr>
          <w:rFonts w:ascii="Baskerville Old Face" w:hAnsi="Baskerville Old Face"/>
          <w:b/>
          <w:sz w:val="36"/>
          <w:szCs w:val="36"/>
        </w:rPr>
        <w:t>An Academic Advising Development</w:t>
      </w:r>
      <w:r w:rsidRPr="00351D40">
        <w:rPr>
          <w:rFonts w:ascii="Baskerville Old Face" w:hAnsi="Baskerville Old Face"/>
          <w:b/>
          <w:sz w:val="36"/>
          <w:szCs w:val="36"/>
        </w:rPr>
        <w:t xml:space="preserve"> Manual</w:t>
      </w:r>
    </w:p>
    <w:p w:rsidR="00534923" w:rsidRDefault="00534923" w:rsidP="00534923">
      <w:pPr>
        <w:jc w:val="center"/>
        <w:rPr>
          <w:rFonts w:ascii="Arial Black" w:hAnsi="Arial Black"/>
          <w:b/>
          <w:sz w:val="36"/>
          <w:szCs w:val="36"/>
        </w:rPr>
      </w:pPr>
      <w:r>
        <w:rPr>
          <w:rFonts w:ascii="Arial Black" w:hAnsi="Arial Black"/>
          <w:b/>
          <w:sz w:val="36"/>
          <w:szCs w:val="36"/>
        </w:rPr>
        <w:t>The University of Findlay</w:t>
      </w:r>
    </w:p>
    <w:p w:rsidR="00792DCD" w:rsidRPr="00534923" w:rsidRDefault="00792DCD" w:rsidP="00534923">
      <w:pPr>
        <w:jc w:val="center"/>
        <w:rPr>
          <w:rFonts w:ascii="Arial Black" w:hAnsi="Arial Black"/>
          <w:sz w:val="36"/>
          <w:szCs w:val="36"/>
        </w:rPr>
      </w:pPr>
      <w:r w:rsidRPr="00715C12">
        <w:rPr>
          <w:rFonts w:ascii="Calibri" w:hAnsi="Calibri" w:cs="Calibri"/>
          <w:b/>
          <w:sz w:val="28"/>
          <w:szCs w:val="28"/>
          <w:u w:val="single"/>
        </w:rPr>
        <w:t>Table of Contents</w:t>
      </w:r>
    </w:p>
    <w:p w:rsidR="00792DCD" w:rsidRPr="00715C12" w:rsidRDefault="00792DCD" w:rsidP="00811218">
      <w:pPr>
        <w:spacing w:line="240" w:lineRule="auto"/>
        <w:rPr>
          <w:rFonts w:ascii="Calibri" w:hAnsi="Calibri" w:cs="Calibri"/>
          <w:sz w:val="24"/>
          <w:szCs w:val="24"/>
        </w:rPr>
      </w:pPr>
    </w:p>
    <w:p w:rsidR="00792DCD" w:rsidRPr="00811218" w:rsidRDefault="00792DCD" w:rsidP="00811218">
      <w:pPr>
        <w:pStyle w:val="ListParagraph"/>
        <w:numPr>
          <w:ilvl w:val="0"/>
          <w:numId w:val="1"/>
        </w:numPr>
        <w:spacing w:line="240" w:lineRule="auto"/>
        <w:rPr>
          <w:rFonts w:ascii="Calibri" w:hAnsi="Calibri" w:cs="Calibri"/>
          <w:sz w:val="24"/>
          <w:szCs w:val="24"/>
        </w:rPr>
      </w:pPr>
      <w:r w:rsidRPr="00811218">
        <w:rPr>
          <w:rFonts w:ascii="Calibri" w:hAnsi="Calibri" w:cs="Calibri"/>
          <w:sz w:val="24"/>
          <w:szCs w:val="24"/>
        </w:rPr>
        <w:t xml:space="preserve"> Advising </w:t>
      </w:r>
      <w:r w:rsidR="00FB41F6">
        <w:rPr>
          <w:rFonts w:ascii="Calibri" w:hAnsi="Calibri" w:cs="Calibri"/>
          <w:sz w:val="24"/>
          <w:szCs w:val="24"/>
        </w:rPr>
        <w:tab/>
      </w:r>
      <w:r w:rsidR="00FB41F6">
        <w:rPr>
          <w:rFonts w:ascii="Calibri" w:hAnsi="Calibri" w:cs="Calibri"/>
          <w:sz w:val="24"/>
          <w:szCs w:val="24"/>
        </w:rPr>
        <w:tab/>
      </w:r>
      <w:r w:rsidR="00FB41F6">
        <w:rPr>
          <w:rFonts w:ascii="Calibri" w:hAnsi="Calibri" w:cs="Calibri"/>
          <w:sz w:val="24"/>
          <w:szCs w:val="24"/>
        </w:rPr>
        <w:tab/>
      </w:r>
    </w:p>
    <w:p w:rsidR="00792DCD" w:rsidRPr="00811218" w:rsidRDefault="00792DCD" w:rsidP="00811218">
      <w:pPr>
        <w:pStyle w:val="ListParagraph"/>
        <w:numPr>
          <w:ilvl w:val="0"/>
          <w:numId w:val="2"/>
        </w:numPr>
        <w:spacing w:line="240" w:lineRule="auto"/>
        <w:rPr>
          <w:rFonts w:ascii="Calibri" w:hAnsi="Calibri" w:cs="Calibri"/>
          <w:sz w:val="24"/>
          <w:szCs w:val="24"/>
        </w:rPr>
      </w:pPr>
      <w:r w:rsidRPr="00811218">
        <w:rPr>
          <w:rFonts w:ascii="Calibri" w:hAnsi="Calibri" w:cs="Calibri"/>
          <w:sz w:val="24"/>
          <w:szCs w:val="24"/>
        </w:rPr>
        <w:t>Introduction</w:t>
      </w:r>
      <w:r w:rsidR="00FB41F6">
        <w:rPr>
          <w:rFonts w:ascii="Calibri" w:hAnsi="Calibri" w:cs="Calibri"/>
          <w:sz w:val="24"/>
          <w:szCs w:val="24"/>
        </w:rPr>
        <w:tab/>
      </w:r>
      <w:r w:rsidR="00FB41F6">
        <w:rPr>
          <w:rFonts w:ascii="Calibri" w:hAnsi="Calibri" w:cs="Calibri"/>
          <w:sz w:val="24"/>
          <w:szCs w:val="24"/>
        </w:rPr>
        <w:tab/>
      </w:r>
      <w:r w:rsidR="00FB41F6">
        <w:rPr>
          <w:rFonts w:ascii="Calibri" w:hAnsi="Calibri" w:cs="Calibri"/>
          <w:sz w:val="24"/>
          <w:szCs w:val="24"/>
        </w:rPr>
        <w:tab/>
      </w:r>
      <w:r w:rsidR="00FB41F6">
        <w:rPr>
          <w:rFonts w:ascii="Calibri" w:hAnsi="Calibri" w:cs="Calibri"/>
          <w:sz w:val="24"/>
          <w:szCs w:val="24"/>
        </w:rPr>
        <w:tab/>
      </w:r>
      <w:r w:rsidR="00FB41F6">
        <w:rPr>
          <w:rFonts w:ascii="Calibri" w:hAnsi="Calibri" w:cs="Calibri"/>
          <w:sz w:val="24"/>
          <w:szCs w:val="24"/>
        </w:rPr>
        <w:tab/>
      </w:r>
      <w:r w:rsidR="00FB41F6">
        <w:rPr>
          <w:rFonts w:ascii="Calibri" w:hAnsi="Calibri" w:cs="Calibri"/>
          <w:sz w:val="24"/>
          <w:szCs w:val="24"/>
        </w:rPr>
        <w:tab/>
      </w:r>
      <w:r w:rsidR="00FB41F6">
        <w:rPr>
          <w:rFonts w:ascii="Calibri" w:hAnsi="Calibri" w:cs="Calibri"/>
          <w:sz w:val="24"/>
          <w:szCs w:val="24"/>
        </w:rPr>
        <w:tab/>
      </w:r>
      <w:r w:rsidR="00FB41F6">
        <w:rPr>
          <w:rFonts w:ascii="Calibri" w:hAnsi="Calibri" w:cs="Calibri"/>
          <w:sz w:val="24"/>
          <w:szCs w:val="24"/>
        </w:rPr>
        <w:tab/>
      </w:r>
      <w:r w:rsidR="00256722">
        <w:rPr>
          <w:rFonts w:ascii="Calibri" w:hAnsi="Calibri" w:cs="Calibri"/>
          <w:sz w:val="24"/>
          <w:szCs w:val="24"/>
        </w:rPr>
        <w:t xml:space="preserve">pg.  </w:t>
      </w:r>
      <w:r w:rsidR="00256722">
        <w:rPr>
          <w:rFonts w:ascii="Calibri" w:hAnsi="Calibri" w:cs="Calibri"/>
          <w:sz w:val="24"/>
          <w:szCs w:val="24"/>
        </w:rPr>
        <w:tab/>
        <w:t>3</w:t>
      </w:r>
    </w:p>
    <w:p w:rsidR="00180AD4" w:rsidRPr="00811218" w:rsidRDefault="00180AD4" w:rsidP="00811218">
      <w:pPr>
        <w:pStyle w:val="ListParagraph"/>
        <w:numPr>
          <w:ilvl w:val="0"/>
          <w:numId w:val="2"/>
        </w:numPr>
        <w:spacing w:line="240" w:lineRule="auto"/>
        <w:rPr>
          <w:rFonts w:ascii="Calibri" w:hAnsi="Calibri" w:cs="Calibri"/>
          <w:sz w:val="24"/>
          <w:szCs w:val="24"/>
        </w:rPr>
      </w:pPr>
      <w:r w:rsidRPr="00811218">
        <w:rPr>
          <w:rFonts w:ascii="Calibri" w:hAnsi="Calibri" w:cs="Calibri"/>
          <w:sz w:val="24"/>
          <w:szCs w:val="24"/>
        </w:rPr>
        <w:t>Advi</w:t>
      </w:r>
      <w:r w:rsidR="00244F5B">
        <w:rPr>
          <w:rFonts w:ascii="Calibri" w:hAnsi="Calibri" w:cs="Calibri"/>
          <w:sz w:val="24"/>
          <w:szCs w:val="24"/>
        </w:rPr>
        <w:t xml:space="preserve">sing Message from President </w:t>
      </w:r>
      <w:r w:rsidRPr="00811218">
        <w:rPr>
          <w:rFonts w:ascii="Calibri" w:hAnsi="Calibri" w:cs="Calibri"/>
          <w:sz w:val="24"/>
          <w:szCs w:val="24"/>
        </w:rPr>
        <w:t>Katherine Fell</w:t>
      </w:r>
      <w:r w:rsidR="00244F5B">
        <w:rPr>
          <w:rFonts w:ascii="Calibri" w:hAnsi="Calibri" w:cs="Calibri"/>
          <w:sz w:val="24"/>
          <w:szCs w:val="24"/>
        </w:rPr>
        <w:tab/>
      </w:r>
      <w:r w:rsidR="00FB41F6">
        <w:rPr>
          <w:rFonts w:ascii="Calibri" w:hAnsi="Calibri" w:cs="Calibri"/>
          <w:sz w:val="24"/>
          <w:szCs w:val="24"/>
        </w:rPr>
        <w:tab/>
      </w:r>
      <w:r w:rsidR="00FB41F6">
        <w:rPr>
          <w:rFonts w:ascii="Calibri" w:hAnsi="Calibri" w:cs="Calibri"/>
          <w:sz w:val="24"/>
          <w:szCs w:val="24"/>
        </w:rPr>
        <w:tab/>
      </w:r>
      <w:r w:rsidR="00FB41F6">
        <w:rPr>
          <w:rFonts w:ascii="Calibri" w:hAnsi="Calibri" w:cs="Calibri"/>
          <w:sz w:val="24"/>
          <w:szCs w:val="24"/>
        </w:rPr>
        <w:tab/>
        <w:t xml:space="preserve">       </w:t>
      </w:r>
      <w:r w:rsidR="00FB41F6">
        <w:rPr>
          <w:rFonts w:ascii="Calibri" w:hAnsi="Calibri" w:cs="Calibri"/>
          <w:sz w:val="24"/>
          <w:szCs w:val="24"/>
        </w:rPr>
        <w:tab/>
      </w:r>
      <w:r w:rsidR="00256722">
        <w:rPr>
          <w:rFonts w:ascii="Calibri" w:hAnsi="Calibri" w:cs="Calibri"/>
          <w:sz w:val="24"/>
          <w:szCs w:val="24"/>
        </w:rPr>
        <w:t>3</w:t>
      </w:r>
      <w:r w:rsidR="00FB41F6">
        <w:rPr>
          <w:rFonts w:ascii="Calibri" w:hAnsi="Calibri" w:cs="Calibri"/>
          <w:sz w:val="24"/>
          <w:szCs w:val="24"/>
        </w:rPr>
        <w:tab/>
        <w:t xml:space="preserve">       </w:t>
      </w:r>
    </w:p>
    <w:p w:rsidR="00703121" w:rsidRDefault="00792DCD" w:rsidP="00FB41F6">
      <w:pPr>
        <w:pStyle w:val="ListParagraph"/>
        <w:numPr>
          <w:ilvl w:val="0"/>
          <w:numId w:val="2"/>
        </w:numPr>
        <w:spacing w:line="240" w:lineRule="auto"/>
        <w:rPr>
          <w:rFonts w:ascii="Calibri" w:hAnsi="Calibri" w:cs="Calibri"/>
          <w:sz w:val="24"/>
          <w:szCs w:val="24"/>
        </w:rPr>
      </w:pPr>
      <w:r w:rsidRPr="00811218">
        <w:rPr>
          <w:rFonts w:ascii="Calibri" w:hAnsi="Calibri" w:cs="Calibri"/>
          <w:sz w:val="24"/>
          <w:szCs w:val="24"/>
        </w:rPr>
        <w:t>UF Mission Statement</w:t>
      </w:r>
      <w:r w:rsidR="00FB41F6">
        <w:rPr>
          <w:rFonts w:ascii="Calibri" w:hAnsi="Calibri" w:cs="Calibri"/>
          <w:sz w:val="24"/>
          <w:szCs w:val="24"/>
        </w:rPr>
        <w:tab/>
      </w:r>
      <w:r w:rsidR="00FB41F6">
        <w:rPr>
          <w:rFonts w:ascii="Calibri" w:hAnsi="Calibri" w:cs="Calibri"/>
          <w:sz w:val="24"/>
          <w:szCs w:val="24"/>
        </w:rPr>
        <w:tab/>
      </w:r>
      <w:r w:rsidR="00FB41F6">
        <w:rPr>
          <w:rFonts w:ascii="Calibri" w:hAnsi="Calibri" w:cs="Calibri"/>
          <w:sz w:val="24"/>
          <w:szCs w:val="24"/>
        </w:rPr>
        <w:tab/>
      </w:r>
      <w:r w:rsidR="00FB41F6">
        <w:rPr>
          <w:rFonts w:ascii="Calibri" w:hAnsi="Calibri" w:cs="Calibri"/>
          <w:sz w:val="24"/>
          <w:szCs w:val="24"/>
        </w:rPr>
        <w:tab/>
      </w:r>
      <w:r w:rsidR="00FB41F6">
        <w:rPr>
          <w:rFonts w:ascii="Calibri" w:hAnsi="Calibri" w:cs="Calibri"/>
          <w:sz w:val="24"/>
          <w:szCs w:val="24"/>
        </w:rPr>
        <w:tab/>
      </w:r>
      <w:r w:rsidR="00FB41F6">
        <w:rPr>
          <w:rFonts w:ascii="Calibri" w:hAnsi="Calibri" w:cs="Calibri"/>
          <w:sz w:val="24"/>
          <w:szCs w:val="24"/>
        </w:rPr>
        <w:tab/>
      </w:r>
      <w:r w:rsidR="00FB41F6">
        <w:rPr>
          <w:rFonts w:ascii="Calibri" w:hAnsi="Calibri" w:cs="Calibri"/>
          <w:sz w:val="24"/>
          <w:szCs w:val="24"/>
        </w:rPr>
        <w:tab/>
      </w:r>
      <w:r w:rsidR="00FB41F6">
        <w:rPr>
          <w:rFonts w:ascii="Calibri" w:hAnsi="Calibri" w:cs="Calibri"/>
          <w:sz w:val="24"/>
          <w:szCs w:val="24"/>
        </w:rPr>
        <w:tab/>
      </w:r>
      <w:r w:rsidR="00256722">
        <w:rPr>
          <w:rFonts w:ascii="Calibri" w:hAnsi="Calibri" w:cs="Calibri"/>
          <w:sz w:val="24"/>
          <w:szCs w:val="24"/>
        </w:rPr>
        <w:t>3</w:t>
      </w:r>
    </w:p>
    <w:p w:rsidR="00A36786" w:rsidRDefault="00A36786" w:rsidP="00A36786">
      <w:pPr>
        <w:pStyle w:val="ListParagraph"/>
        <w:numPr>
          <w:ilvl w:val="0"/>
          <w:numId w:val="2"/>
        </w:numPr>
        <w:spacing w:line="240" w:lineRule="auto"/>
        <w:rPr>
          <w:rFonts w:ascii="Calibri" w:hAnsi="Calibri" w:cs="Calibri"/>
          <w:sz w:val="24"/>
          <w:szCs w:val="24"/>
        </w:rPr>
      </w:pPr>
      <w:r>
        <w:rPr>
          <w:rFonts w:ascii="Calibri" w:hAnsi="Calibri" w:cs="Calibri"/>
          <w:sz w:val="24"/>
          <w:szCs w:val="24"/>
        </w:rPr>
        <w:t>UF Vision</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256722">
        <w:rPr>
          <w:rFonts w:ascii="Calibri" w:hAnsi="Calibri" w:cs="Calibri"/>
          <w:sz w:val="24"/>
          <w:szCs w:val="24"/>
        </w:rPr>
        <w:t>3-</w:t>
      </w:r>
      <w:r w:rsidR="00610A93">
        <w:rPr>
          <w:rFonts w:ascii="Calibri" w:hAnsi="Calibri" w:cs="Calibri"/>
          <w:sz w:val="24"/>
          <w:szCs w:val="24"/>
        </w:rPr>
        <w:t>4</w:t>
      </w:r>
    </w:p>
    <w:p w:rsidR="00A36786" w:rsidRPr="00A36786" w:rsidRDefault="00A36786" w:rsidP="00A36786">
      <w:pPr>
        <w:pStyle w:val="ListParagraph"/>
        <w:numPr>
          <w:ilvl w:val="0"/>
          <w:numId w:val="2"/>
        </w:numPr>
        <w:spacing w:line="240" w:lineRule="auto"/>
        <w:rPr>
          <w:rFonts w:ascii="Calibri" w:hAnsi="Calibri" w:cs="Calibri"/>
          <w:sz w:val="24"/>
          <w:szCs w:val="24"/>
        </w:rPr>
      </w:pPr>
      <w:r>
        <w:rPr>
          <w:rFonts w:ascii="Calibri" w:hAnsi="Calibri" w:cs="Calibri"/>
          <w:sz w:val="24"/>
          <w:szCs w:val="24"/>
        </w:rPr>
        <w:t>UF Beliefs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610A93">
        <w:rPr>
          <w:rFonts w:ascii="Calibri" w:hAnsi="Calibri" w:cs="Calibri"/>
          <w:sz w:val="24"/>
          <w:szCs w:val="24"/>
        </w:rPr>
        <w:t>4</w:t>
      </w:r>
    </w:p>
    <w:p w:rsidR="00792DCD" w:rsidRPr="00811218" w:rsidRDefault="00792DCD" w:rsidP="00811218">
      <w:pPr>
        <w:pStyle w:val="ListParagraph"/>
        <w:numPr>
          <w:ilvl w:val="0"/>
          <w:numId w:val="1"/>
        </w:numPr>
        <w:spacing w:line="240" w:lineRule="auto"/>
        <w:rPr>
          <w:rFonts w:ascii="Calibri" w:hAnsi="Calibri" w:cs="Calibri"/>
          <w:sz w:val="24"/>
          <w:szCs w:val="24"/>
        </w:rPr>
      </w:pPr>
      <w:r w:rsidRPr="00811218">
        <w:rPr>
          <w:rFonts w:ascii="Calibri" w:hAnsi="Calibri" w:cs="Calibri"/>
          <w:sz w:val="24"/>
          <w:szCs w:val="24"/>
        </w:rPr>
        <w:t xml:space="preserve"> Academic Advising</w:t>
      </w:r>
      <w:r w:rsidR="00FB41F6">
        <w:rPr>
          <w:rFonts w:ascii="Calibri" w:hAnsi="Calibri" w:cs="Calibri"/>
          <w:sz w:val="24"/>
          <w:szCs w:val="24"/>
        </w:rPr>
        <w:tab/>
      </w:r>
      <w:r w:rsidR="00FB41F6">
        <w:rPr>
          <w:rFonts w:ascii="Calibri" w:hAnsi="Calibri" w:cs="Calibri"/>
          <w:sz w:val="24"/>
          <w:szCs w:val="24"/>
        </w:rPr>
        <w:tab/>
      </w:r>
      <w:r w:rsidR="00FB41F6">
        <w:rPr>
          <w:rFonts w:ascii="Calibri" w:hAnsi="Calibri" w:cs="Calibri"/>
          <w:sz w:val="24"/>
          <w:szCs w:val="24"/>
        </w:rPr>
        <w:tab/>
      </w:r>
      <w:r w:rsidR="00FB41F6">
        <w:rPr>
          <w:rFonts w:ascii="Calibri" w:hAnsi="Calibri" w:cs="Calibri"/>
          <w:sz w:val="24"/>
          <w:szCs w:val="24"/>
        </w:rPr>
        <w:tab/>
      </w:r>
      <w:r w:rsidR="00FB41F6">
        <w:rPr>
          <w:rFonts w:ascii="Calibri" w:hAnsi="Calibri" w:cs="Calibri"/>
          <w:sz w:val="24"/>
          <w:szCs w:val="24"/>
        </w:rPr>
        <w:tab/>
      </w:r>
      <w:r w:rsidR="00FB41F6">
        <w:rPr>
          <w:rFonts w:ascii="Calibri" w:hAnsi="Calibri" w:cs="Calibri"/>
          <w:sz w:val="24"/>
          <w:szCs w:val="24"/>
        </w:rPr>
        <w:tab/>
      </w:r>
      <w:r w:rsidR="00FB41F6">
        <w:rPr>
          <w:rFonts w:ascii="Calibri" w:hAnsi="Calibri" w:cs="Calibri"/>
          <w:sz w:val="24"/>
          <w:szCs w:val="24"/>
        </w:rPr>
        <w:tab/>
      </w:r>
      <w:r w:rsidR="00FB41F6">
        <w:rPr>
          <w:rFonts w:ascii="Calibri" w:hAnsi="Calibri" w:cs="Calibri"/>
          <w:sz w:val="24"/>
          <w:szCs w:val="24"/>
        </w:rPr>
        <w:tab/>
      </w:r>
      <w:r w:rsidR="00FB41F6">
        <w:rPr>
          <w:rFonts w:ascii="Calibri" w:hAnsi="Calibri" w:cs="Calibri"/>
          <w:sz w:val="24"/>
          <w:szCs w:val="24"/>
        </w:rPr>
        <w:tab/>
      </w:r>
      <w:r w:rsidR="00256722">
        <w:rPr>
          <w:rFonts w:ascii="Calibri" w:hAnsi="Calibri" w:cs="Calibri"/>
          <w:sz w:val="24"/>
          <w:szCs w:val="24"/>
        </w:rPr>
        <w:t>4</w:t>
      </w:r>
    </w:p>
    <w:p w:rsidR="007F245B" w:rsidRPr="00811218" w:rsidRDefault="00EB44B1" w:rsidP="00811218">
      <w:pPr>
        <w:pStyle w:val="ListParagraph"/>
        <w:numPr>
          <w:ilvl w:val="0"/>
          <w:numId w:val="3"/>
        </w:numPr>
        <w:spacing w:line="240" w:lineRule="auto"/>
        <w:rPr>
          <w:rFonts w:ascii="Calibri" w:hAnsi="Calibri" w:cs="Calibri"/>
          <w:sz w:val="24"/>
          <w:szCs w:val="24"/>
        </w:rPr>
      </w:pPr>
      <w:r w:rsidRPr="00811218">
        <w:rPr>
          <w:rFonts w:ascii="Calibri" w:hAnsi="Calibri" w:cs="Calibri"/>
          <w:sz w:val="24"/>
          <w:szCs w:val="24"/>
        </w:rPr>
        <w:t xml:space="preserve">Academic Advising Model </w:t>
      </w:r>
      <w:r w:rsidR="00792DCD" w:rsidRPr="00811218">
        <w:rPr>
          <w:rFonts w:ascii="Calibri" w:hAnsi="Calibri" w:cs="Calibri"/>
          <w:sz w:val="24"/>
          <w:szCs w:val="24"/>
        </w:rPr>
        <w:t xml:space="preserve"> </w:t>
      </w:r>
      <w:r w:rsidR="00A36786">
        <w:rPr>
          <w:rFonts w:ascii="Calibri" w:hAnsi="Calibri" w:cs="Calibri"/>
          <w:sz w:val="24"/>
          <w:szCs w:val="24"/>
        </w:rPr>
        <w:tab/>
      </w:r>
      <w:r w:rsidR="00A36786">
        <w:rPr>
          <w:rFonts w:ascii="Calibri" w:hAnsi="Calibri" w:cs="Calibri"/>
          <w:sz w:val="24"/>
          <w:szCs w:val="24"/>
        </w:rPr>
        <w:tab/>
      </w:r>
      <w:r w:rsidR="00A36786">
        <w:rPr>
          <w:rFonts w:ascii="Calibri" w:hAnsi="Calibri" w:cs="Calibri"/>
          <w:sz w:val="24"/>
          <w:szCs w:val="24"/>
        </w:rPr>
        <w:tab/>
      </w:r>
      <w:r w:rsidR="00A36786">
        <w:rPr>
          <w:rFonts w:ascii="Calibri" w:hAnsi="Calibri" w:cs="Calibri"/>
          <w:sz w:val="24"/>
          <w:szCs w:val="24"/>
        </w:rPr>
        <w:tab/>
      </w:r>
      <w:r w:rsidR="00A36786">
        <w:rPr>
          <w:rFonts w:ascii="Calibri" w:hAnsi="Calibri" w:cs="Calibri"/>
          <w:sz w:val="24"/>
          <w:szCs w:val="24"/>
        </w:rPr>
        <w:tab/>
      </w:r>
      <w:r w:rsidR="00A36786">
        <w:rPr>
          <w:rFonts w:ascii="Calibri" w:hAnsi="Calibri" w:cs="Calibri"/>
          <w:sz w:val="24"/>
          <w:szCs w:val="24"/>
        </w:rPr>
        <w:tab/>
      </w:r>
      <w:r w:rsidR="00A36786">
        <w:rPr>
          <w:rFonts w:ascii="Calibri" w:hAnsi="Calibri" w:cs="Calibri"/>
          <w:sz w:val="24"/>
          <w:szCs w:val="24"/>
        </w:rPr>
        <w:tab/>
      </w:r>
      <w:r w:rsidR="00256722">
        <w:rPr>
          <w:rFonts w:ascii="Calibri" w:hAnsi="Calibri" w:cs="Calibri"/>
          <w:sz w:val="24"/>
          <w:szCs w:val="24"/>
        </w:rPr>
        <w:t>4-5</w:t>
      </w:r>
    </w:p>
    <w:p w:rsidR="007F245B" w:rsidRPr="00811218" w:rsidRDefault="007F245B" w:rsidP="00811218">
      <w:pPr>
        <w:pStyle w:val="ListParagraph"/>
        <w:numPr>
          <w:ilvl w:val="0"/>
          <w:numId w:val="3"/>
        </w:numPr>
        <w:spacing w:line="240" w:lineRule="auto"/>
        <w:rPr>
          <w:rFonts w:ascii="Calibri" w:hAnsi="Calibri" w:cs="Calibri"/>
          <w:sz w:val="24"/>
          <w:szCs w:val="24"/>
        </w:rPr>
      </w:pPr>
      <w:r w:rsidRPr="00811218">
        <w:rPr>
          <w:rFonts w:ascii="Calibri" w:hAnsi="Calibri" w:cs="Calibri"/>
          <w:sz w:val="24"/>
          <w:szCs w:val="24"/>
        </w:rPr>
        <w:t>Role of the Advisor</w:t>
      </w:r>
      <w:r w:rsidR="00A36786">
        <w:rPr>
          <w:rFonts w:ascii="Calibri" w:hAnsi="Calibri" w:cs="Calibri"/>
          <w:sz w:val="24"/>
          <w:szCs w:val="24"/>
        </w:rPr>
        <w:tab/>
      </w:r>
      <w:r w:rsidR="00A36786">
        <w:rPr>
          <w:rFonts w:ascii="Calibri" w:hAnsi="Calibri" w:cs="Calibri"/>
          <w:sz w:val="24"/>
          <w:szCs w:val="24"/>
        </w:rPr>
        <w:tab/>
      </w:r>
      <w:r w:rsidR="00A36786">
        <w:rPr>
          <w:rFonts w:ascii="Calibri" w:hAnsi="Calibri" w:cs="Calibri"/>
          <w:sz w:val="24"/>
          <w:szCs w:val="24"/>
        </w:rPr>
        <w:tab/>
      </w:r>
      <w:r w:rsidR="00A36786">
        <w:rPr>
          <w:rFonts w:ascii="Calibri" w:hAnsi="Calibri" w:cs="Calibri"/>
          <w:sz w:val="24"/>
          <w:szCs w:val="24"/>
        </w:rPr>
        <w:tab/>
      </w:r>
      <w:r w:rsidR="00A36786">
        <w:rPr>
          <w:rFonts w:ascii="Calibri" w:hAnsi="Calibri" w:cs="Calibri"/>
          <w:sz w:val="24"/>
          <w:szCs w:val="24"/>
        </w:rPr>
        <w:tab/>
      </w:r>
      <w:r w:rsidR="00A36786">
        <w:rPr>
          <w:rFonts w:ascii="Calibri" w:hAnsi="Calibri" w:cs="Calibri"/>
          <w:sz w:val="24"/>
          <w:szCs w:val="24"/>
        </w:rPr>
        <w:tab/>
      </w:r>
      <w:r w:rsidR="00A36786">
        <w:rPr>
          <w:rFonts w:ascii="Calibri" w:hAnsi="Calibri" w:cs="Calibri"/>
          <w:sz w:val="24"/>
          <w:szCs w:val="24"/>
        </w:rPr>
        <w:tab/>
      </w:r>
      <w:r w:rsidR="00A36786">
        <w:rPr>
          <w:rFonts w:ascii="Calibri" w:hAnsi="Calibri" w:cs="Calibri"/>
          <w:sz w:val="24"/>
          <w:szCs w:val="24"/>
        </w:rPr>
        <w:tab/>
      </w:r>
      <w:r w:rsidR="00256722">
        <w:rPr>
          <w:rFonts w:ascii="Calibri" w:hAnsi="Calibri" w:cs="Calibri"/>
          <w:sz w:val="24"/>
          <w:szCs w:val="24"/>
        </w:rPr>
        <w:t>5-</w:t>
      </w:r>
      <w:r w:rsidR="00610A93">
        <w:rPr>
          <w:rFonts w:ascii="Calibri" w:hAnsi="Calibri" w:cs="Calibri"/>
          <w:sz w:val="24"/>
          <w:szCs w:val="24"/>
        </w:rPr>
        <w:t>6</w:t>
      </w:r>
    </w:p>
    <w:p w:rsidR="007F245B" w:rsidRDefault="007F245B" w:rsidP="00811218">
      <w:pPr>
        <w:pStyle w:val="ListParagraph"/>
        <w:numPr>
          <w:ilvl w:val="0"/>
          <w:numId w:val="3"/>
        </w:numPr>
        <w:spacing w:line="240" w:lineRule="auto"/>
        <w:rPr>
          <w:rFonts w:ascii="Calibri" w:hAnsi="Calibri" w:cs="Calibri"/>
          <w:sz w:val="24"/>
          <w:szCs w:val="24"/>
        </w:rPr>
      </w:pPr>
      <w:r w:rsidRPr="00811218">
        <w:rPr>
          <w:rFonts w:ascii="Calibri" w:hAnsi="Calibri" w:cs="Calibri"/>
          <w:sz w:val="24"/>
          <w:szCs w:val="24"/>
        </w:rPr>
        <w:t>Role of the Student</w:t>
      </w:r>
      <w:r w:rsidR="00A36786">
        <w:rPr>
          <w:rFonts w:ascii="Calibri" w:hAnsi="Calibri" w:cs="Calibri"/>
          <w:sz w:val="24"/>
          <w:szCs w:val="24"/>
        </w:rPr>
        <w:tab/>
      </w:r>
      <w:r w:rsidR="00A36786">
        <w:rPr>
          <w:rFonts w:ascii="Calibri" w:hAnsi="Calibri" w:cs="Calibri"/>
          <w:sz w:val="24"/>
          <w:szCs w:val="24"/>
        </w:rPr>
        <w:tab/>
      </w:r>
      <w:r w:rsidR="00A36786">
        <w:rPr>
          <w:rFonts w:ascii="Calibri" w:hAnsi="Calibri" w:cs="Calibri"/>
          <w:sz w:val="24"/>
          <w:szCs w:val="24"/>
        </w:rPr>
        <w:tab/>
      </w:r>
      <w:r w:rsidR="00A36786">
        <w:rPr>
          <w:rFonts w:ascii="Calibri" w:hAnsi="Calibri" w:cs="Calibri"/>
          <w:sz w:val="24"/>
          <w:szCs w:val="24"/>
        </w:rPr>
        <w:tab/>
      </w:r>
      <w:r w:rsidR="00A36786">
        <w:rPr>
          <w:rFonts w:ascii="Calibri" w:hAnsi="Calibri" w:cs="Calibri"/>
          <w:sz w:val="24"/>
          <w:szCs w:val="24"/>
        </w:rPr>
        <w:tab/>
      </w:r>
      <w:r w:rsidR="00A36786">
        <w:rPr>
          <w:rFonts w:ascii="Calibri" w:hAnsi="Calibri" w:cs="Calibri"/>
          <w:sz w:val="24"/>
          <w:szCs w:val="24"/>
        </w:rPr>
        <w:tab/>
      </w:r>
      <w:r w:rsidR="00A36786">
        <w:rPr>
          <w:rFonts w:ascii="Calibri" w:hAnsi="Calibri" w:cs="Calibri"/>
          <w:sz w:val="24"/>
          <w:szCs w:val="24"/>
        </w:rPr>
        <w:tab/>
      </w:r>
      <w:r w:rsidR="00A36786">
        <w:rPr>
          <w:rFonts w:ascii="Calibri" w:hAnsi="Calibri" w:cs="Calibri"/>
          <w:sz w:val="24"/>
          <w:szCs w:val="24"/>
        </w:rPr>
        <w:tab/>
      </w:r>
      <w:r w:rsidR="00610A93">
        <w:rPr>
          <w:rFonts w:ascii="Calibri" w:hAnsi="Calibri" w:cs="Calibri"/>
          <w:sz w:val="24"/>
          <w:szCs w:val="24"/>
        </w:rPr>
        <w:t>6</w:t>
      </w:r>
    </w:p>
    <w:p w:rsidR="0046048F" w:rsidRDefault="0046048F" w:rsidP="0046048F">
      <w:pPr>
        <w:pStyle w:val="ListParagraph"/>
        <w:numPr>
          <w:ilvl w:val="0"/>
          <w:numId w:val="1"/>
        </w:numPr>
        <w:spacing w:line="240" w:lineRule="auto"/>
        <w:rPr>
          <w:rFonts w:ascii="Calibri" w:hAnsi="Calibri" w:cs="Calibri"/>
          <w:sz w:val="24"/>
          <w:szCs w:val="24"/>
        </w:rPr>
      </w:pPr>
      <w:r>
        <w:rPr>
          <w:rFonts w:ascii="Calibri" w:hAnsi="Calibri" w:cs="Calibri"/>
          <w:sz w:val="24"/>
          <w:szCs w:val="24"/>
        </w:rPr>
        <w:t xml:space="preserve"> Oiler Success Center</w:t>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256722">
        <w:rPr>
          <w:rFonts w:ascii="Calibri" w:hAnsi="Calibri" w:cs="Calibri"/>
          <w:sz w:val="24"/>
          <w:szCs w:val="24"/>
        </w:rPr>
        <w:t>6</w:t>
      </w:r>
    </w:p>
    <w:p w:rsidR="0046048F" w:rsidRDefault="0046048F" w:rsidP="0046048F">
      <w:pPr>
        <w:pStyle w:val="ListParagraph"/>
        <w:numPr>
          <w:ilvl w:val="0"/>
          <w:numId w:val="30"/>
        </w:numPr>
        <w:spacing w:line="240" w:lineRule="auto"/>
        <w:rPr>
          <w:rFonts w:ascii="Calibri" w:hAnsi="Calibri" w:cs="Calibri"/>
          <w:sz w:val="24"/>
          <w:szCs w:val="24"/>
        </w:rPr>
      </w:pPr>
      <w:r>
        <w:rPr>
          <w:rFonts w:ascii="Calibri" w:hAnsi="Calibri" w:cs="Calibri"/>
          <w:sz w:val="24"/>
          <w:szCs w:val="24"/>
        </w:rPr>
        <w:t>Introduction</w:t>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256722">
        <w:rPr>
          <w:rFonts w:ascii="Calibri" w:hAnsi="Calibri" w:cs="Calibri"/>
          <w:sz w:val="24"/>
          <w:szCs w:val="24"/>
        </w:rPr>
        <w:t>6</w:t>
      </w:r>
    </w:p>
    <w:p w:rsidR="0046048F" w:rsidRPr="00811218" w:rsidRDefault="0046048F" w:rsidP="0046048F">
      <w:pPr>
        <w:pStyle w:val="ListParagraph"/>
        <w:numPr>
          <w:ilvl w:val="0"/>
          <w:numId w:val="30"/>
        </w:numPr>
        <w:spacing w:line="240" w:lineRule="auto"/>
        <w:rPr>
          <w:rFonts w:ascii="Calibri" w:hAnsi="Calibri" w:cs="Calibri"/>
          <w:sz w:val="24"/>
          <w:szCs w:val="24"/>
        </w:rPr>
      </w:pPr>
      <w:r>
        <w:rPr>
          <w:rFonts w:ascii="Calibri" w:hAnsi="Calibri" w:cs="Calibri"/>
          <w:sz w:val="24"/>
          <w:szCs w:val="24"/>
        </w:rPr>
        <w:t>Mission and Goals</w:t>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256722">
        <w:rPr>
          <w:rFonts w:ascii="Calibri" w:hAnsi="Calibri" w:cs="Calibri"/>
          <w:sz w:val="24"/>
          <w:szCs w:val="24"/>
        </w:rPr>
        <w:t>7</w:t>
      </w:r>
    </w:p>
    <w:p w:rsidR="0046048F" w:rsidRDefault="0046048F" w:rsidP="0046048F">
      <w:pPr>
        <w:pStyle w:val="ListParagraph"/>
        <w:numPr>
          <w:ilvl w:val="0"/>
          <w:numId w:val="30"/>
        </w:numPr>
        <w:spacing w:line="240" w:lineRule="auto"/>
        <w:rPr>
          <w:rFonts w:ascii="Calibri" w:hAnsi="Calibri" w:cs="Calibri"/>
          <w:sz w:val="24"/>
          <w:szCs w:val="24"/>
        </w:rPr>
      </w:pPr>
      <w:r>
        <w:rPr>
          <w:rFonts w:ascii="Calibri" w:hAnsi="Calibri" w:cs="Calibri"/>
          <w:sz w:val="24"/>
          <w:szCs w:val="24"/>
        </w:rPr>
        <w:t>Location &amp; Hours</w:t>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256722">
        <w:rPr>
          <w:rFonts w:ascii="Calibri" w:hAnsi="Calibri" w:cs="Calibri"/>
          <w:sz w:val="24"/>
          <w:szCs w:val="24"/>
        </w:rPr>
        <w:t>7</w:t>
      </w:r>
    </w:p>
    <w:p w:rsidR="00574E88" w:rsidRPr="0046048F" w:rsidRDefault="00574E88" w:rsidP="0046048F">
      <w:pPr>
        <w:pStyle w:val="ListParagraph"/>
        <w:numPr>
          <w:ilvl w:val="0"/>
          <w:numId w:val="30"/>
        </w:numPr>
        <w:spacing w:line="240" w:lineRule="auto"/>
        <w:rPr>
          <w:rFonts w:ascii="Calibri" w:hAnsi="Calibri" w:cs="Calibri"/>
          <w:sz w:val="24"/>
          <w:szCs w:val="24"/>
        </w:rPr>
      </w:pPr>
      <w:r>
        <w:rPr>
          <w:rFonts w:ascii="Calibri" w:hAnsi="Calibri" w:cs="Calibri"/>
          <w:sz w:val="24"/>
          <w:szCs w:val="24"/>
        </w:rPr>
        <w:t>Staff</w:t>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256722">
        <w:rPr>
          <w:rFonts w:ascii="Calibri" w:hAnsi="Calibri" w:cs="Calibri"/>
          <w:sz w:val="24"/>
          <w:szCs w:val="24"/>
        </w:rPr>
        <w:t>7</w:t>
      </w:r>
    </w:p>
    <w:p w:rsidR="007F245B" w:rsidRPr="00811218" w:rsidRDefault="007F245B" w:rsidP="00811218">
      <w:pPr>
        <w:pStyle w:val="ListParagraph"/>
        <w:numPr>
          <w:ilvl w:val="0"/>
          <w:numId w:val="1"/>
        </w:numPr>
        <w:spacing w:line="240" w:lineRule="auto"/>
        <w:rPr>
          <w:rFonts w:ascii="Calibri" w:hAnsi="Calibri" w:cs="Calibri"/>
          <w:sz w:val="24"/>
          <w:szCs w:val="24"/>
        </w:rPr>
      </w:pPr>
      <w:r w:rsidRPr="00811218">
        <w:rPr>
          <w:rFonts w:ascii="Calibri" w:hAnsi="Calibri" w:cs="Calibri"/>
          <w:sz w:val="24"/>
          <w:szCs w:val="24"/>
        </w:rPr>
        <w:t xml:space="preserve"> FERPA</w:t>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256722">
        <w:rPr>
          <w:rFonts w:ascii="Calibri" w:hAnsi="Calibri" w:cs="Calibri"/>
          <w:sz w:val="24"/>
          <w:szCs w:val="24"/>
        </w:rPr>
        <w:t>7</w:t>
      </w:r>
    </w:p>
    <w:p w:rsidR="00EB72C0" w:rsidRPr="00811218" w:rsidRDefault="00EB72C0" w:rsidP="00811218">
      <w:pPr>
        <w:pStyle w:val="ListParagraph"/>
        <w:numPr>
          <w:ilvl w:val="0"/>
          <w:numId w:val="21"/>
        </w:numPr>
        <w:spacing w:line="240" w:lineRule="auto"/>
        <w:rPr>
          <w:rFonts w:ascii="Calibri" w:hAnsi="Calibri" w:cs="Calibri"/>
          <w:sz w:val="24"/>
          <w:szCs w:val="24"/>
        </w:rPr>
      </w:pPr>
      <w:r w:rsidRPr="00811218">
        <w:rPr>
          <w:rFonts w:ascii="Calibri" w:hAnsi="Calibri" w:cs="Calibri"/>
          <w:sz w:val="24"/>
          <w:szCs w:val="24"/>
        </w:rPr>
        <w:t>Educational Records</w:t>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t>9-10</w:t>
      </w:r>
    </w:p>
    <w:p w:rsidR="00EB72C0" w:rsidRPr="00811218" w:rsidRDefault="00EB72C0" w:rsidP="00811218">
      <w:pPr>
        <w:pStyle w:val="ListParagraph"/>
        <w:numPr>
          <w:ilvl w:val="0"/>
          <w:numId w:val="21"/>
        </w:numPr>
        <w:spacing w:line="240" w:lineRule="auto"/>
        <w:rPr>
          <w:rFonts w:ascii="Calibri" w:hAnsi="Calibri" w:cs="Calibri"/>
          <w:sz w:val="24"/>
          <w:szCs w:val="24"/>
        </w:rPr>
      </w:pPr>
      <w:r w:rsidRPr="00811218">
        <w:rPr>
          <w:rFonts w:ascii="Calibri" w:hAnsi="Calibri" w:cs="Calibri"/>
          <w:sz w:val="24"/>
          <w:szCs w:val="24"/>
        </w:rPr>
        <w:t>Directory Information</w:t>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256722">
        <w:rPr>
          <w:rFonts w:ascii="Calibri" w:hAnsi="Calibri" w:cs="Calibri"/>
          <w:sz w:val="24"/>
          <w:szCs w:val="24"/>
        </w:rPr>
        <w:t>10</w:t>
      </w:r>
    </w:p>
    <w:p w:rsidR="00EB72C0" w:rsidRPr="00811218" w:rsidRDefault="00EB72C0" w:rsidP="00811218">
      <w:pPr>
        <w:pStyle w:val="ListParagraph"/>
        <w:numPr>
          <w:ilvl w:val="0"/>
          <w:numId w:val="21"/>
        </w:numPr>
        <w:spacing w:line="240" w:lineRule="auto"/>
        <w:rPr>
          <w:rFonts w:ascii="Calibri" w:hAnsi="Calibri" w:cs="Calibri"/>
          <w:sz w:val="24"/>
          <w:szCs w:val="24"/>
        </w:rPr>
      </w:pPr>
      <w:r w:rsidRPr="00811218">
        <w:rPr>
          <w:rFonts w:ascii="Calibri" w:hAnsi="Calibri" w:cs="Calibri"/>
          <w:sz w:val="24"/>
          <w:szCs w:val="24"/>
        </w:rPr>
        <w:t>Non-directory Information</w:t>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256722">
        <w:rPr>
          <w:rFonts w:ascii="Calibri" w:hAnsi="Calibri" w:cs="Calibri"/>
          <w:sz w:val="24"/>
          <w:szCs w:val="24"/>
        </w:rPr>
        <w:t>10-</w:t>
      </w:r>
      <w:r w:rsidR="00610A93">
        <w:rPr>
          <w:rFonts w:ascii="Calibri" w:hAnsi="Calibri" w:cs="Calibri"/>
          <w:sz w:val="24"/>
          <w:szCs w:val="24"/>
        </w:rPr>
        <w:t>11</w:t>
      </w:r>
    </w:p>
    <w:p w:rsidR="00EB72C0" w:rsidRPr="00811218" w:rsidRDefault="00EB72C0" w:rsidP="00811218">
      <w:pPr>
        <w:pStyle w:val="ListParagraph"/>
        <w:numPr>
          <w:ilvl w:val="0"/>
          <w:numId w:val="21"/>
        </w:numPr>
        <w:spacing w:line="240" w:lineRule="auto"/>
        <w:rPr>
          <w:rFonts w:ascii="Calibri" w:hAnsi="Calibri" w:cs="Calibri"/>
          <w:sz w:val="24"/>
          <w:szCs w:val="24"/>
        </w:rPr>
      </w:pPr>
      <w:r w:rsidRPr="00811218">
        <w:rPr>
          <w:rFonts w:ascii="Calibri" w:hAnsi="Calibri" w:cs="Calibri"/>
          <w:sz w:val="24"/>
          <w:szCs w:val="24"/>
        </w:rPr>
        <w:t>Prior Written Consent</w:t>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73492F">
        <w:rPr>
          <w:rFonts w:ascii="Calibri" w:hAnsi="Calibri" w:cs="Calibri"/>
          <w:sz w:val="24"/>
          <w:szCs w:val="24"/>
        </w:rPr>
        <w:t>11-12</w:t>
      </w:r>
    </w:p>
    <w:p w:rsidR="00EB72C0" w:rsidRPr="00811218" w:rsidRDefault="00EB72C0" w:rsidP="00811218">
      <w:pPr>
        <w:pStyle w:val="ListParagraph"/>
        <w:numPr>
          <w:ilvl w:val="0"/>
          <w:numId w:val="21"/>
        </w:numPr>
        <w:spacing w:line="240" w:lineRule="auto"/>
        <w:rPr>
          <w:rFonts w:ascii="Calibri" w:hAnsi="Calibri" w:cs="Calibri"/>
          <w:sz w:val="24"/>
          <w:szCs w:val="24"/>
        </w:rPr>
      </w:pPr>
      <w:r w:rsidRPr="00811218">
        <w:rPr>
          <w:rFonts w:ascii="Calibri" w:hAnsi="Calibri" w:cs="Calibri"/>
          <w:sz w:val="24"/>
          <w:szCs w:val="24"/>
        </w:rPr>
        <w:t>Conclusion</w:t>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73492F">
        <w:rPr>
          <w:rFonts w:ascii="Calibri" w:hAnsi="Calibri" w:cs="Calibri"/>
          <w:sz w:val="24"/>
          <w:szCs w:val="24"/>
        </w:rPr>
        <w:t>12-</w:t>
      </w:r>
      <w:r w:rsidR="00610A93">
        <w:rPr>
          <w:rFonts w:ascii="Calibri" w:hAnsi="Calibri" w:cs="Calibri"/>
          <w:sz w:val="24"/>
          <w:szCs w:val="24"/>
        </w:rPr>
        <w:t>13</w:t>
      </w:r>
    </w:p>
    <w:p w:rsidR="00EB72C0" w:rsidRPr="00811218" w:rsidRDefault="00EB72C0" w:rsidP="00811218">
      <w:pPr>
        <w:pStyle w:val="ListParagraph"/>
        <w:numPr>
          <w:ilvl w:val="0"/>
          <w:numId w:val="21"/>
        </w:numPr>
        <w:spacing w:line="240" w:lineRule="auto"/>
        <w:rPr>
          <w:rFonts w:ascii="Calibri" w:hAnsi="Calibri" w:cs="Calibri"/>
          <w:sz w:val="24"/>
          <w:szCs w:val="24"/>
        </w:rPr>
      </w:pPr>
      <w:r w:rsidRPr="00811218">
        <w:rPr>
          <w:rFonts w:ascii="Calibri" w:hAnsi="Calibri" w:cs="Calibri"/>
          <w:sz w:val="24"/>
          <w:szCs w:val="24"/>
        </w:rPr>
        <w:t>References</w:t>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610A93">
        <w:rPr>
          <w:rFonts w:ascii="Calibri" w:hAnsi="Calibri" w:cs="Calibri"/>
          <w:sz w:val="24"/>
          <w:szCs w:val="24"/>
        </w:rPr>
        <w:tab/>
      </w:r>
      <w:r w:rsidR="00256722">
        <w:rPr>
          <w:rFonts w:ascii="Calibri" w:hAnsi="Calibri" w:cs="Calibri"/>
          <w:sz w:val="24"/>
          <w:szCs w:val="24"/>
        </w:rPr>
        <w:t>13</w:t>
      </w:r>
    </w:p>
    <w:p w:rsidR="00EB72C0" w:rsidRPr="00811218" w:rsidRDefault="00EB72C0" w:rsidP="00811218">
      <w:pPr>
        <w:pStyle w:val="ListParagraph"/>
        <w:numPr>
          <w:ilvl w:val="0"/>
          <w:numId w:val="21"/>
        </w:numPr>
        <w:spacing w:line="240" w:lineRule="auto"/>
        <w:rPr>
          <w:rFonts w:ascii="Calibri" w:hAnsi="Calibri" w:cs="Calibri"/>
          <w:sz w:val="24"/>
          <w:szCs w:val="24"/>
        </w:rPr>
      </w:pPr>
      <w:r w:rsidRPr="00811218">
        <w:rPr>
          <w:rFonts w:ascii="Calibri" w:hAnsi="Calibri" w:cs="Calibri"/>
          <w:sz w:val="24"/>
          <w:szCs w:val="24"/>
        </w:rPr>
        <w:t>Resources</w:t>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256722">
        <w:rPr>
          <w:rFonts w:ascii="Calibri" w:hAnsi="Calibri" w:cs="Calibri"/>
          <w:sz w:val="24"/>
          <w:szCs w:val="24"/>
        </w:rPr>
        <w:t>13-</w:t>
      </w:r>
      <w:r w:rsidR="006D6DB0">
        <w:rPr>
          <w:rFonts w:ascii="Calibri" w:hAnsi="Calibri" w:cs="Calibri"/>
          <w:sz w:val="24"/>
          <w:szCs w:val="24"/>
        </w:rPr>
        <w:t>14</w:t>
      </w:r>
    </w:p>
    <w:p w:rsidR="00EB72C0" w:rsidRPr="00811218" w:rsidRDefault="00EB72C0" w:rsidP="00811218">
      <w:pPr>
        <w:pStyle w:val="ListParagraph"/>
        <w:numPr>
          <w:ilvl w:val="0"/>
          <w:numId w:val="21"/>
        </w:numPr>
        <w:spacing w:line="240" w:lineRule="auto"/>
        <w:rPr>
          <w:rFonts w:ascii="Calibri" w:hAnsi="Calibri" w:cs="Calibri"/>
          <w:sz w:val="24"/>
          <w:szCs w:val="24"/>
        </w:rPr>
      </w:pPr>
      <w:r w:rsidRPr="00811218">
        <w:rPr>
          <w:rFonts w:ascii="Calibri" w:hAnsi="Calibri" w:cs="Calibri"/>
          <w:sz w:val="24"/>
          <w:szCs w:val="24"/>
        </w:rPr>
        <w:t>University of Findlay FERPA Tips</w:t>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73492F">
        <w:rPr>
          <w:rFonts w:ascii="Calibri" w:hAnsi="Calibri" w:cs="Calibri"/>
          <w:sz w:val="24"/>
          <w:szCs w:val="24"/>
        </w:rPr>
        <w:t>14-</w:t>
      </w:r>
      <w:r w:rsidR="006D6DB0">
        <w:rPr>
          <w:rFonts w:ascii="Calibri" w:hAnsi="Calibri" w:cs="Calibri"/>
          <w:sz w:val="24"/>
          <w:szCs w:val="24"/>
        </w:rPr>
        <w:t>15</w:t>
      </w:r>
    </w:p>
    <w:p w:rsidR="007F245B" w:rsidRPr="00811218" w:rsidRDefault="007F245B" w:rsidP="00811218">
      <w:pPr>
        <w:pStyle w:val="ListParagraph"/>
        <w:numPr>
          <w:ilvl w:val="0"/>
          <w:numId w:val="1"/>
        </w:numPr>
        <w:spacing w:line="240" w:lineRule="auto"/>
        <w:rPr>
          <w:rFonts w:ascii="Calibri" w:hAnsi="Calibri" w:cs="Calibri"/>
          <w:sz w:val="24"/>
          <w:szCs w:val="24"/>
        </w:rPr>
      </w:pPr>
      <w:r w:rsidRPr="00811218">
        <w:rPr>
          <w:rFonts w:ascii="Calibri" w:hAnsi="Calibri" w:cs="Calibri"/>
          <w:sz w:val="24"/>
          <w:szCs w:val="24"/>
        </w:rPr>
        <w:t>Advising Process</w:t>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73492F">
        <w:rPr>
          <w:rFonts w:ascii="Calibri" w:hAnsi="Calibri" w:cs="Calibri"/>
          <w:sz w:val="24"/>
          <w:szCs w:val="24"/>
        </w:rPr>
        <w:t>15</w:t>
      </w:r>
    </w:p>
    <w:p w:rsidR="007F245B" w:rsidRDefault="007F245B" w:rsidP="00811218">
      <w:pPr>
        <w:pStyle w:val="ListParagraph"/>
        <w:numPr>
          <w:ilvl w:val="0"/>
          <w:numId w:val="4"/>
        </w:numPr>
        <w:spacing w:line="240" w:lineRule="auto"/>
        <w:rPr>
          <w:rFonts w:ascii="Calibri" w:hAnsi="Calibri" w:cs="Calibri"/>
          <w:sz w:val="24"/>
          <w:szCs w:val="24"/>
        </w:rPr>
      </w:pPr>
      <w:r w:rsidRPr="00811218">
        <w:rPr>
          <w:rFonts w:ascii="Calibri" w:hAnsi="Calibri" w:cs="Calibri"/>
          <w:sz w:val="24"/>
          <w:szCs w:val="24"/>
        </w:rPr>
        <w:t xml:space="preserve"> Advising Procedures, Tips, Forms, and Other Helpful Information</w:t>
      </w:r>
      <w:r w:rsidR="0073492F">
        <w:rPr>
          <w:rFonts w:ascii="Calibri" w:hAnsi="Calibri" w:cs="Calibri"/>
          <w:sz w:val="24"/>
          <w:szCs w:val="24"/>
        </w:rPr>
        <w:tab/>
      </w:r>
      <w:r w:rsidR="0073492F">
        <w:rPr>
          <w:rFonts w:ascii="Calibri" w:hAnsi="Calibri" w:cs="Calibri"/>
          <w:sz w:val="24"/>
          <w:szCs w:val="24"/>
        </w:rPr>
        <w:tab/>
        <w:t>15</w:t>
      </w:r>
    </w:p>
    <w:p w:rsidR="007B57C1" w:rsidRDefault="007B57C1" w:rsidP="007B57C1">
      <w:pPr>
        <w:pStyle w:val="ListParagraph"/>
        <w:numPr>
          <w:ilvl w:val="0"/>
          <w:numId w:val="5"/>
        </w:numPr>
        <w:spacing w:line="240" w:lineRule="auto"/>
        <w:rPr>
          <w:rFonts w:ascii="Calibri" w:hAnsi="Calibri" w:cs="Calibri"/>
          <w:sz w:val="24"/>
          <w:szCs w:val="24"/>
        </w:rPr>
      </w:pPr>
      <w:r>
        <w:rPr>
          <w:rFonts w:ascii="Calibri" w:hAnsi="Calibri" w:cs="Calibri"/>
          <w:sz w:val="24"/>
          <w:szCs w:val="24"/>
        </w:rPr>
        <w:t xml:space="preserve"> Faculty/Staff Computer System Manuals</w:t>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256722">
        <w:rPr>
          <w:rFonts w:ascii="Calibri" w:hAnsi="Calibri" w:cs="Calibri"/>
          <w:sz w:val="24"/>
          <w:szCs w:val="24"/>
        </w:rPr>
        <w:t>15</w:t>
      </w:r>
    </w:p>
    <w:p w:rsidR="007B57C1" w:rsidRDefault="007B57C1" w:rsidP="007B57C1">
      <w:pPr>
        <w:pStyle w:val="ListParagraph"/>
        <w:numPr>
          <w:ilvl w:val="0"/>
          <w:numId w:val="25"/>
        </w:numPr>
        <w:spacing w:line="240" w:lineRule="auto"/>
        <w:rPr>
          <w:rFonts w:ascii="Calibri" w:hAnsi="Calibri" w:cs="Calibri"/>
          <w:sz w:val="24"/>
          <w:szCs w:val="24"/>
        </w:rPr>
      </w:pPr>
      <w:r>
        <w:rPr>
          <w:rFonts w:ascii="Calibri" w:hAnsi="Calibri" w:cs="Calibri"/>
          <w:sz w:val="24"/>
          <w:szCs w:val="24"/>
        </w:rPr>
        <w:t xml:space="preserve"> My Findlay Faculty Manual</w:t>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73492F">
        <w:rPr>
          <w:rFonts w:ascii="Calibri" w:hAnsi="Calibri" w:cs="Calibri"/>
          <w:sz w:val="24"/>
          <w:szCs w:val="24"/>
        </w:rPr>
        <w:t>15</w:t>
      </w:r>
    </w:p>
    <w:p w:rsidR="007B57C1" w:rsidRDefault="007B57C1" w:rsidP="007B57C1">
      <w:pPr>
        <w:pStyle w:val="ListParagraph"/>
        <w:numPr>
          <w:ilvl w:val="0"/>
          <w:numId w:val="25"/>
        </w:numPr>
        <w:spacing w:line="240" w:lineRule="auto"/>
        <w:rPr>
          <w:rFonts w:ascii="Calibri" w:hAnsi="Calibri" w:cs="Calibri"/>
          <w:sz w:val="24"/>
          <w:szCs w:val="24"/>
        </w:rPr>
      </w:pPr>
      <w:r>
        <w:rPr>
          <w:rFonts w:ascii="Calibri" w:hAnsi="Calibri" w:cs="Calibri"/>
          <w:sz w:val="24"/>
          <w:szCs w:val="24"/>
        </w:rPr>
        <w:t>Adviser Registration Manual</w:t>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256722">
        <w:rPr>
          <w:rFonts w:ascii="Calibri" w:hAnsi="Calibri" w:cs="Calibri"/>
          <w:sz w:val="24"/>
          <w:szCs w:val="24"/>
        </w:rPr>
        <w:t>15</w:t>
      </w:r>
    </w:p>
    <w:p w:rsidR="007F245B" w:rsidRDefault="007B57C1" w:rsidP="00C367C2">
      <w:pPr>
        <w:pStyle w:val="ListParagraph"/>
        <w:numPr>
          <w:ilvl w:val="0"/>
          <w:numId w:val="25"/>
        </w:numPr>
        <w:spacing w:line="240" w:lineRule="auto"/>
        <w:rPr>
          <w:rFonts w:ascii="Calibri" w:hAnsi="Calibri" w:cs="Calibri"/>
          <w:sz w:val="24"/>
          <w:szCs w:val="24"/>
        </w:rPr>
      </w:pPr>
      <w:r>
        <w:rPr>
          <w:rFonts w:ascii="Calibri" w:hAnsi="Calibri" w:cs="Calibri"/>
          <w:sz w:val="24"/>
          <w:szCs w:val="24"/>
        </w:rPr>
        <w:t>Grade Entry Manual</w:t>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256722">
        <w:rPr>
          <w:rFonts w:ascii="Calibri" w:hAnsi="Calibri" w:cs="Calibri"/>
          <w:sz w:val="24"/>
          <w:szCs w:val="24"/>
        </w:rPr>
        <w:t>15</w:t>
      </w:r>
    </w:p>
    <w:p w:rsidR="00C367C2" w:rsidRDefault="00C367C2" w:rsidP="00C367C2">
      <w:pPr>
        <w:pStyle w:val="ListParagraph"/>
        <w:numPr>
          <w:ilvl w:val="0"/>
          <w:numId w:val="5"/>
        </w:numPr>
        <w:spacing w:line="240" w:lineRule="auto"/>
        <w:rPr>
          <w:rFonts w:ascii="Calibri" w:hAnsi="Calibri" w:cs="Calibri"/>
          <w:sz w:val="24"/>
          <w:szCs w:val="24"/>
        </w:rPr>
      </w:pPr>
      <w:r>
        <w:rPr>
          <w:rFonts w:ascii="Calibri" w:hAnsi="Calibri" w:cs="Calibri"/>
          <w:sz w:val="24"/>
          <w:szCs w:val="24"/>
        </w:rPr>
        <w:t>Starfish Early Intervention System</w:t>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256722">
        <w:rPr>
          <w:rFonts w:ascii="Calibri" w:hAnsi="Calibri" w:cs="Calibri"/>
          <w:sz w:val="24"/>
          <w:szCs w:val="24"/>
        </w:rPr>
        <w:t>15-</w:t>
      </w:r>
      <w:r w:rsidR="006D6DB0">
        <w:rPr>
          <w:rFonts w:ascii="Calibri" w:hAnsi="Calibri" w:cs="Calibri"/>
          <w:sz w:val="24"/>
          <w:szCs w:val="24"/>
        </w:rPr>
        <w:t>16</w:t>
      </w:r>
    </w:p>
    <w:p w:rsidR="00C367C2" w:rsidRDefault="00C367C2" w:rsidP="00C367C2">
      <w:pPr>
        <w:pStyle w:val="ListParagraph"/>
        <w:numPr>
          <w:ilvl w:val="0"/>
          <w:numId w:val="5"/>
        </w:numPr>
        <w:spacing w:line="240" w:lineRule="auto"/>
        <w:rPr>
          <w:rFonts w:ascii="Calibri" w:hAnsi="Calibri" w:cs="Calibri"/>
          <w:sz w:val="24"/>
          <w:szCs w:val="24"/>
        </w:rPr>
      </w:pPr>
      <w:r>
        <w:rPr>
          <w:rFonts w:ascii="Calibri" w:hAnsi="Calibri" w:cs="Calibri"/>
          <w:sz w:val="24"/>
          <w:szCs w:val="24"/>
        </w:rPr>
        <w:t>Placement Exams</w:t>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73492F">
        <w:rPr>
          <w:rFonts w:ascii="Calibri" w:hAnsi="Calibri" w:cs="Calibri"/>
          <w:sz w:val="24"/>
          <w:szCs w:val="24"/>
        </w:rPr>
        <w:t>16</w:t>
      </w:r>
    </w:p>
    <w:p w:rsidR="00C367C2" w:rsidRPr="00C367C2" w:rsidRDefault="00C367C2" w:rsidP="00C367C2">
      <w:pPr>
        <w:pStyle w:val="ListParagraph"/>
        <w:numPr>
          <w:ilvl w:val="0"/>
          <w:numId w:val="5"/>
        </w:numPr>
        <w:spacing w:line="240" w:lineRule="auto"/>
        <w:rPr>
          <w:rFonts w:ascii="Calibri" w:hAnsi="Calibri" w:cs="Calibri"/>
          <w:sz w:val="24"/>
          <w:szCs w:val="24"/>
        </w:rPr>
      </w:pPr>
      <w:r>
        <w:rPr>
          <w:rFonts w:ascii="Calibri" w:hAnsi="Calibri" w:cs="Calibri"/>
          <w:sz w:val="24"/>
          <w:szCs w:val="24"/>
        </w:rPr>
        <w:t>Add/Drop Courses</w:t>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256722">
        <w:rPr>
          <w:rFonts w:ascii="Calibri" w:hAnsi="Calibri" w:cs="Calibri"/>
          <w:sz w:val="24"/>
          <w:szCs w:val="24"/>
        </w:rPr>
        <w:t>16</w:t>
      </w:r>
    </w:p>
    <w:p w:rsidR="007F245B" w:rsidRPr="00811218" w:rsidRDefault="007F245B" w:rsidP="00811218">
      <w:pPr>
        <w:pStyle w:val="ListParagraph"/>
        <w:numPr>
          <w:ilvl w:val="0"/>
          <w:numId w:val="5"/>
        </w:numPr>
        <w:spacing w:line="240" w:lineRule="auto"/>
        <w:rPr>
          <w:rFonts w:ascii="Calibri" w:hAnsi="Calibri" w:cs="Calibri"/>
          <w:sz w:val="24"/>
          <w:szCs w:val="24"/>
        </w:rPr>
      </w:pPr>
      <w:r w:rsidRPr="00811218">
        <w:rPr>
          <w:rFonts w:ascii="Calibri" w:hAnsi="Calibri" w:cs="Calibri"/>
          <w:sz w:val="24"/>
          <w:szCs w:val="24"/>
        </w:rPr>
        <w:t>Registration</w:t>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256722">
        <w:rPr>
          <w:rFonts w:ascii="Calibri" w:hAnsi="Calibri" w:cs="Calibri"/>
          <w:sz w:val="24"/>
          <w:szCs w:val="24"/>
        </w:rPr>
        <w:t>16</w:t>
      </w:r>
    </w:p>
    <w:p w:rsidR="005446BB" w:rsidRPr="00811218" w:rsidRDefault="005446BB" w:rsidP="00811218">
      <w:pPr>
        <w:pStyle w:val="ListParagraph"/>
        <w:numPr>
          <w:ilvl w:val="0"/>
          <w:numId w:val="5"/>
        </w:numPr>
        <w:spacing w:line="240" w:lineRule="auto"/>
        <w:rPr>
          <w:rFonts w:ascii="Calibri" w:hAnsi="Calibri" w:cs="Calibri"/>
          <w:sz w:val="24"/>
          <w:szCs w:val="24"/>
        </w:rPr>
      </w:pPr>
      <w:r w:rsidRPr="00811218">
        <w:rPr>
          <w:rFonts w:ascii="Calibri" w:hAnsi="Calibri" w:cs="Calibri"/>
          <w:sz w:val="24"/>
          <w:szCs w:val="24"/>
        </w:rPr>
        <w:t>Late Registration</w:t>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t>17</w:t>
      </w:r>
    </w:p>
    <w:p w:rsidR="007F245B" w:rsidRPr="00811218" w:rsidRDefault="007F245B" w:rsidP="00811218">
      <w:pPr>
        <w:pStyle w:val="ListParagraph"/>
        <w:numPr>
          <w:ilvl w:val="0"/>
          <w:numId w:val="5"/>
        </w:numPr>
        <w:spacing w:line="240" w:lineRule="auto"/>
        <w:rPr>
          <w:rFonts w:ascii="Calibri" w:hAnsi="Calibri" w:cs="Calibri"/>
          <w:sz w:val="24"/>
          <w:szCs w:val="24"/>
        </w:rPr>
      </w:pPr>
      <w:r w:rsidRPr="00811218">
        <w:rPr>
          <w:rFonts w:ascii="Calibri" w:hAnsi="Calibri" w:cs="Calibri"/>
          <w:sz w:val="24"/>
          <w:szCs w:val="24"/>
        </w:rPr>
        <w:t>Course Load</w:t>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256722">
        <w:rPr>
          <w:rFonts w:ascii="Calibri" w:hAnsi="Calibri" w:cs="Calibri"/>
          <w:sz w:val="24"/>
          <w:szCs w:val="24"/>
        </w:rPr>
        <w:t>17</w:t>
      </w:r>
    </w:p>
    <w:p w:rsidR="007F245B" w:rsidRPr="00811218" w:rsidRDefault="00DF541C" w:rsidP="00811218">
      <w:pPr>
        <w:pStyle w:val="ListParagraph"/>
        <w:numPr>
          <w:ilvl w:val="0"/>
          <w:numId w:val="5"/>
        </w:numPr>
        <w:spacing w:line="240" w:lineRule="auto"/>
        <w:rPr>
          <w:rFonts w:ascii="Calibri" w:hAnsi="Calibri" w:cs="Calibri"/>
          <w:sz w:val="24"/>
          <w:szCs w:val="24"/>
        </w:rPr>
      </w:pPr>
      <w:r>
        <w:rPr>
          <w:rFonts w:ascii="Calibri" w:hAnsi="Calibri" w:cs="Calibri"/>
          <w:sz w:val="24"/>
          <w:szCs w:val="24"/>
        </w:rPr>
        <w:t>Withdrawal from Selected Courses</w:t>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256722">
        <w:rPr>
          <w:rFonts w:ascii="Calibri" w:hAnsi="Calibri" w:cs="Calibri"/>
          <w:sz w:val="24"/>
          <w:szCs w:val="24"/>
        </w:rPr>
        <w:t>17-</w:t>
      </w:r>
      <w:r w:rsidR="006D6DB0">
        <w:rPr>
          <w:rFonts w:ascii="Calibri" w:hAnsi="Calibri" w:cs="Calibri"/>
          <w:sz w:val="24"/>
          <w:szCs w:val="24"/>
        </w:rPr>
        <w:t>18</w:t>
      </w:r>
    </w:p>
    <w:p w:rsidR="007F245B" w:rsidRPr="00811218" w:rsidRDefault="007F245B" w:rsidP="00811218">
      <w:pPr>
        <w:pStyle w:val="ListParagraph"/>
        <w:numPr>
          <w:ilvl w:val="0"/>
          <w:numId w:val="5"/>
        </w:numPr>
        <w:spacing w:line="240" w:lineRule="auto"/>
        <w:rPr>
          <w:rFonts w:ascii="Calibri" w:hAnsi="Calibri" w:cs="Calibri"/>
          <w:sz w:val="24"/>
          <w:szCs w:val="24"/>
        </w:rPr>
      </w:pPr>
      <w:r w:rsidRPr="00811218">
        <w:rPr>
          <w:rFonts w:ascii="Calibri" w:hAnsi="Calibri" w:cs="Calibri"/>
          <w:sz w:val="24"/>
          <w:szCs w:val="24"/>
        </w:rPr>
        <w:t>Withdrawal from the University</w:t>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t>18</w:t>
      </w:r>
    </w:p>
    <w:p w:rsidR="007F245B" w:rsidRDefault="007F245B" w:rsidP="00DF541C">
      <w:pPr>
        <w:pStyle w:val="ListParagraph"/>
        <w:numPr>
          <w:ilvl w:val="0"/>
          <w:numId w:val="5"/>
        </w:numPr>
        <w:spacing w:line="240" w:lineRule="auto"/>
        <w:rPr>
          <w:rFonts w:ascii="Calibri" w:hAnsi="Calibri" w:cs="Calibri"/>
          <w:sz w:val="24"/>
          <w:szCs w:val="24"/>
        </w:rPr>
      </w:pPr>
      <w:r w:rsidRPr="00811218">
        <w:rPr>
          <w:rFonts w:ascii="Calibri" w:hAnsi="Calibri" w:cs="Calibri"/>
          <w:sz w:val="24"/>
          <w:szCs w:val="24"/>
        </w:rPr>
        <w:t>Declaration</w:t>
      </w:r>
      <w:r w:rsidR="00C75DD2" w:rsidRPr="00811218">
        <w:rPr>
          <w:rFonts w:ascii="Calibri" w:hAnsi="Calibri" w:cs="Calibri"/>
          <w:sz w:val="24"/>
          <w:szCs w:val="24"/>
        </w:rPr>
        <w:t>/Change</w:t>
      </w:r>
      <w:r w:rsidRPr="00811218">
        <w:rPr>
          <w:rFonts w:ascii="Calibri" w:hAnsi="Calibri" w:cs="Calibri"/>
          <w:sz w:val="24"/>
          <w:szCs w:val="24"/>
        </w:rPr>
        <w:t xml:space="preserve"> of a Major</w:t>
      </w:r>
      <w:r w:rsidR="00C75DD2" w:rsidRPr="00811218">
        <w:rPr>
          <w:rFonts w:ascii="Calibri" w:hAnsi="Calibri" w:cs="Calibri"/>
          <w:sz w:val="24"/>
          <w:szCs w:val="24"/>
        </w:rPr>
        <w:t xml:space="preserve">, </w:t>
      </w:r>
      <w:r w:rsidRPr="00811218">
        <w:rPr>
          <w:rFonts w:ascii="Calibri" w:hAnsi="Calibri" w:cs="Calibri"/>
          <w:sz w:val="24"/>
          <w:szCs w:val="24"/>
        </w:rPr>
        <w:t>Minor</w:t>
      </w:r>
      <w:r w:rsidR="00DF541C">
        <w:rPr>
          <w:rFonts w:ascii="Calibri" w:hAnsi="Calibri" w:cs="Calibri"/>
          <w:sz w:val="24"/>
          <w:szCs w:val="24"/>
        </w:rPr>
        <w:t xml:space="preserve">, </w:t>
      </w:r>
      <w:r w:rsidR="00866C01">
        <w:rPr>
          <w:rFonts w:ascii="Calibri" w:hAnsi="Calibri" w:cs="Calibri"/>
          <w:sz w:val="24"/>
          <w:szCs w:val="24"/>
        </w:rPr>
        <w:t xml:space="preserve">and/or Advisor         </w:t>
      </w:r>
      <w:r w:rsidR="00866C01">
        <w:rPr>
          <w:rFonts w:ascii="Calibri" w:hAnsi="Calibri" w:cs="Calibri"/>
          <w:sz w:val="24"/>
          <w:szCs w:val="24"/>
        </w:rPr>
        <w:tab/>
      </w:r>
      <w:r w:rsidR="00866C01">
        <w:rPr>
          <w:rFonts w:ascii="Calibri" w:hAnsi="Calibri" w:cs="Calibri"/>
          <w:sz w:val="24"/>
          <w:szCs w:val="24"/>
        </w:rPr>
        <w:tab/>
      </w:r>
      <w:r w:rsidR="00256722">
        <w:rPr>
          <w:rFonts w:ascii="Calibri" w:hAnsi="Calibri" w:cs="Calibri"/>
          <w:sz w:val="24"/>
          <w:szCs w:val="24"/>
        </w:rPr>
        <w:t>18</w:t>
      </w:r>
    </w:p>
    <w:p w:rsidR="00866C01" w:rsidRDefault="00866C01" w:rsidP="00DF541C">
      <w:pPr>
        <w:pStyle w:val="ListParagraph"/>
        <w:numPr>
          <w:ilvl w:val="0"/>
          <w:numId w:val="5"/>
        </w:numPr>
        <w:spacing w:line="240" w:lineRule="auto"/>
        <w:rPr>
          <w:rFonts w:ascii="Calibri" w:hAnsi="Calibri" w:cs="Calibri"/>
          <w:sz w:val="24"/>
          <w:szCs w:val="24"/>
        </w:rPr>
      </w:pPr>
      <w:r>
        <w:rPr>
          <w:rFonts w:ascii="Calibri" w:hAnsi="Calibri" w:cs="Calibri"/>
          <w:sz w:val="24"/>
          <w:szCs w:val="24"/>
        </w:rPr>
        <w:t>UF Repeat Policy</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256722">
        <w:rPr>
          <w:rFonts w:ascii="Calibri" w:hAnsi="Calibri" w:cs="Calibri"/>
          <w:sz w:val="24"/>
          <w:szCs w:val="24"/>
        </w:rPr>
        <w:t>18-</w:t>
      </w:r>
      <w:r w:rsidR="0073492F">
        <w:rPr>
          <w:rFonts w:ascii="Calibri" w:hAnsi="Calibri" w:cs="Calibri"/>
          <w:sz w:val="24"/>
          <w:szCs w:val="24"/>
        </w:rPr>
        <w:t>19</w:t>
      </w:r>
    </w:p>
    <w:p w:rsidR="00866C01" w:rsidRDefault="00866C01" w:rsidP="00DF541C">
      <w:pPr>
        <w:pStyle w:val="ListParagraph"/>
        <w:numPr>
          <w:ilvl w:val="0"/>
          <w:numId w:val="5"/>
        </w:numPr>
        <w:spacing w:line="240" w:lineRule="auto"/>
        <w:rPr>
          <w:rFonts w:ascii="Calibri" w:hAnsi="Calibri" w:cs="Calibri"/>
          <w:sz w:val="24"/>
          <w:szCs w:val="24"/>
        </w:rPr>
      </w:pPr>
      <w:r>
        <w:rPr>
          <w:rFonts w:ascii="Calibri" w:hAnsi="Calibri" w:cs="Calibri"/>
          <w:sz w:val="24"/>
          <w:szCs w:val="24"/>
        </w:rPr>
        <w:t>UF Minimum Progress Policies (Suspension, Probation, Warning)</w:t>
      </w:r>
      <w:r>
        <w:rPr>
          <w:rFonts w:ascii="Calibri" w:hAnsi="Calibri" w:cs="Calibri"/>
          <w:sz w:val="24"/>
          <w:szCs w:val="24"/>
        </w:rPr>
        <w:tab/>
      </w:r>
      <w:r>
        <w:rPr>
          <w:rFonts w:ascii="Calibri" w:hAnsi="Calibri" w:cs="Calibri"/>
          <w:sz w:val="24"/>
          <w:szCs w:val="24"/>
        </w:rPr>
        <w:tab/>
      </w:r>
      <w:r w:rsidR="0073492F">
        <w:rPr>
          <w:rFonts w:ascii="Calibri" w:hAnsi="Calibri" w:cs="Calibri"/>
          <w:sz w:val="24"/>
          <w:szCs w:val="24"/>
        </w:rPr>
        <w:t>19</w:t>
      </w:r>
      <w:r>
        <w:rPr>
          <w:rFonts w:ascii="Calibri" w:hAnsi="Calibri" w:cs="Calibri"/>
          <w:sz w:val="24"/>
          <w:szCs w:val="24"/>
        </w:rPr>
        <w:t>-21</w:t>
      </w:r>
    </w:p>
    <w:p w:rsidR="00866C01" w:rsidRPr="00DF541C" w:rsidRDefault="00866C01" w:rsidP="00DF541C">
      <w:pPr>
        <w:pStyle w:val="ListParagraph"/>
        <w:numPr>
          <w:ilvl w:val="0"/>
          <w:numId w:val="5"/>
        </w:numPr>
        <w:spacing w:line="240" w:lineRule="auto"/>
        <w:rPr>
          <w:rFonts w:ascii="Calibri" w:hAnsi="Calibri" w:cs="Calibri"/>
          <w:sz w:val="24"/>
          <w:szCs w:val="24"/>
        </w:rPr>
      </w:pPr>
      <w:r>
        <w:rPr>
          <w:rFonts w:ascii="Calibri" w:hAnsi="Calibri" w:cs="Calibri"/>
          <w:sz w:val="24"/>
          <w:szCs w:val="24"/>
        </w:rPr>
        <w:t>Transient Course Work</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256722">
        <w:rPr>
          <w:rFonts w:ascii="Calibri" w:hAnsi="Calibri" w:cs="Calibri"/>
          <w:sz w:val="24"/>
          <w:szCs w:val="24"/>
        </w:rPr>
        <w:t>21</w:t>
      </w:r>
    </w:p>
    <w:p w:rsidR="007F245B" w:rsidRPr="00811218" w:rsidRDefault="007F245B" w:rsidP="00811218">
      <w:pPr>
        <w:pStyle w:val="ListParagraph"/>
        <w:numPr>
          <w:ilvl w:val="0"/>
          <w:numId w:val="5"/>
        </w:numPr>
        <w:spacing w:line="240" w:lineRule="auto"/>
        <w:rPr>
          <w:rFonts w:ascii="Calibri" w:hAnsi="Calibri" w:cs="Calibri"/>
          <w:sz w:val="24"/>
          <w:szCs w:val="24"/>
        </w:rPr>
      </w:pPr>
      <w:r w:rsidRPr="00811218">
        <w:rPr>
          <w:rFonts w:ascii="Calibri" w:hAnsi="Calibri" w:cs="Calibri"/>
          <w:sz w:val="24"/>
          <w:szCs w:val="24"/>
        </w:rPr>
        <w:t xml:space="preserve">Course Waiver/Substitution in a Major or </w:t>
      </w:r>
      <w:r w:rsidR="002E6862" w:rsidRPr="00811218">
        <w:rPr>
          <w:rFonts w:ascii="Calibri" w:hAnsi="Calibri" w:cs="Calibri"/>
          <w:sz w:val="24"/>
          <w:szCs w:val="24"/>
        </w:rPr>
        <w:t>Minor</w:t>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t>22</w:t>
      </w:r>
    </w:p>
    <w:p w:rsidR="002E6862" w:rsidRPr="00811218" w:rsidRDefault="002E6862" w:rsidP="00811218">
      <w:pPr>
        <w:pStyle w:val="ListParagraph"/>
        <w:numPr>
          <w:ilvl w:val="0"/>
          <w:numId w:val="5"/>
        </w:numPr>
        <w:spacing w:line="240" w:lineRule="auto"/>
        <w:rPr>
          <w:rFonts w:ascii="Calibri" w:hAnsi="Calibri" w:cs="Calibri"/>
          <w:sz w:val="24"/>
          <w:szCs w:val="24"/>
        </w:rPr>
      </w:pPr>
      <w:r w:rsidRPr="00811218">
        <w:rPr>
          <w:rFonts w:ascii="Calibri" w:hAnsi="Calibri" w:cs="Calibri"/>
          <w:sz w:val="24"/>
          <w:szCs w:val="24"/>
        </w:rPr>
        <w:t>Incompletes</w:t>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t>22</w:t>
      </w:r>
    </w:p>
    <w:p w:rsidR="002E6862" w:rsidRPr="00811218" w:rsidRDefault="002E6862" w:rsidP="00811218">
      <w:pPr>
        <w:pStyle w:val="ListParagraph"/>
        <w:numPr>
          <w:ilvl w:val="0"/>
          <w:numId w:val="5"/>
        </w:numPr>
        <w:spacing w:line="240" w:lineRule="auto"/>
        <w:rPr>
          <w:rFonts w:ascii="Calibri" w:hAnsi="Calibri" w:cs="Calibri"/>
          <w:sz w:val="24"/>
          <w:szCs w:val="24"/>
        </w:rPr>
      </w:pPr>
      <w:r w:rsidRPr="00811218">
        <w:rPr>
          <w:rFonts w:ascii="Calibri" w:hAnsi="Calibri" w:cs="Calibri"/>
          <w:sz w:val="24"/>
          <w:szCs w:val="24"/>
        </w:rPr>
        <w:t>Extended Credits</w:t>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256722">
        <w:rPr>
          <w:rFonts w:ascii="Calibri" w:hAnsi="Calibri" w:cs="Calibri"/>
          <w:sz w:val="24"/>
          <w:szCs w:val="24"/>
        </w:rPr>
        <w:t>22</w:t>
      </w:r>
    </w:p>
    <w:p w:rsidR="002E6862" w:rsidRPr="00811218" w:rsidRDefault="002E6862" w:rsidP="00811218">
      <w:pPr>
        <w:pStyle w:val="ListParagraph"/>
        <w:numPr>
          <w:ilvl w:val="0"/>
          <w:numId w:val="5"/>
        </w:numPr>
        <w:spacing w:line="240" w:lineRule="auto"/>
        <w:rPr>
          <w:rFonts w:ascii="Calibri" w:hAnsi="Calibri" w:cs="Calibri"/>
          <w:sz w:val="24"/>
          <w:szCs w:val="24"/>
        </w:rPr>
      </w:pPr>
      <w:r w:rsidRPr="00811218">
        <w:rPr>
          <w:rFonts w:ascii="Calibri" w:hAnsi="Calibri" w:cs="Calibri"/>
          <w:sz w:val="24"/>
          <w:szCs w:val="24"/>
        </w:rPr>
        <w:t>Dean’s List</w:t>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256722">
        <w:rPr>
          <w:rFonts w:ascii="Calibri" w:hAnsi="Calibri" w:cs="Calibri"/>
          <w:sz w:val="24"/>
          <w:szCs w:val="24"/>
        </w:rPr>
        <w:t>22-</w:t>
      </w:r>
      <w:r w:rsidR="006D6DB0">
        <w:rPr>
          <w:rFonts w:ascii="Calibri" w:hAnsi="Calibri" w:cs="Calibri"/>
          <w:sz w:val="24"/>
          <w:szCs w:val="24"/>
        </w:rPr>
        <w:t>23</w:t>
      </w:r>
    </w:p>
    <w:p w:rsidR="002E6862" w:rsidRPr="00811218" w:rsidRDefault="00D60B22" w:rsidP="00811218">
      <w:pPr>
        <w:pStyle w:val="ListParagraph"/>
        <w:numPr>
          <w:ilvl w:val="0"/>
          <w:numId w:val="5"/>
        </w:numPr>
        <w:spacing w:line="240" w:lineRule="auto"/>
        <w:rPr>
          <w:rFonts w:ascii="Calibri" w:hAnsi="Calibri" w:cs="Calibri"/>
          <w:sz w:val="24"/>
          <w:szCs w:val="24"/>
        </w:rPr>
      </w:pPr>
      <w:r w:rsidRPr="00811218">
        <w:rPr>
          <w:rFonts w:ascii="Calibri" w:hAnsi="Calibri" w:cs="Calibri"/>
          <w:sz w:val="24"/>
          <w:szCs w:val="24"/>
        </w:rPr>
        <w:t>Class Standing</w:t>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t>23</w:t>
      </w:r>
    </w:p>
    <w:p w:rsidR="00EB44B1" w:rsidRPr="00811218" w:rsidRDefault="00EB44B1" w:rsidP="00811218">
      <w:pPr>
        <w:pStyle w:val="ListParagraph"/>
        <w:numPr>
          <w:ilvl w:val="0"/>
          <w:numId w:val="4"/>
        </w:numPr>
        <w:spacing w:line="240" w:lineRule="auto"/>
        <w:rPr>
          <w:rFonts w:ascii="Calibri" w:hAnsi="Calibri" w:cs="Calibri"/>
          <w:sz w:val="24"/>
          <w:szCs w:val="24"/>
        </w:rPr>
      </w:pPr>
      <w:r w:rsidRPr="00811218">
        <w:rPr>
          <w:rFonts w:ascii="Calibri" w:hAnsi="Calibri" w:cs="Calibri"/>
          <w:sz w:val="24"/>
          <w:szCs w:val="24"/>
        </w:rPr>
        <w:t>Scheduling First-Year Students</w:t>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t>23</w:t>
      </w:r>
    </w:p>
    <w:p w:rsidR="00EB44B1" w:rsidRPr="00811218" w:rsidRDefault="00EB44B1" w:rsidP="00811218">
      <w:pPr>
        <w:pStyle w:val="ListParagraph"/>
        <w:numPr>
          <w:ilvl w:val="0"/>
          <w:numId w:val="4"/>
        </w:numPr>
        <w:spacing w:line="240" w:lineRule="auto"/>
        <w:rPr>
          <w:rFonts w:ascii="Calibri" w:hAnsi="Calibri" w:cs="Calibri"/>
          <w:sz w:val="24"/>
          <w:szCs w:val="24"/>
        </w:rPr>
      </w:pPr>
      <w:r w:rsidRPr="00811218">
        <w:rPr>
          <w:rFonts w:ascii="Calibri" w:hAnsi="Calibri" w:cs="Calibri"/>
          <w:sz w:val="24"/>
          <w:szCs w:val="24"/>
        </w:rPr>
        <w:t>Scheduling Transfer Students</w:t>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E852FB">
        <w:rPr>
          <w:rFonts w:ascii="Calibri" w:hAnsi="Calibri" w:cs="Calibri"/>
          <w:sz w:val="24"/>
          <w:szCs w:val="24"/>
        </w:rPr>
        <w:t>23</w:t>
      </w:r>
    </w:p>
    <w:p w:rsidR="004523FC" w:rsidRPr="00E852FB" w:rsidRDefault="004523FC" w:rsidP="00E852FB">
      <w:pPr>
        <w:pStyle w:val="ListParagraph"/>
        <w:numPr>
          <w:ilvl w:val="0"/>
          <w:numId w:val="23"/>
        </w:numPr>
        <w:spacing w:line="240" w:lineRule="auto"/>
        <w:rPr>
          <w:rFonts w:ascii="Calibri" w:hAnsi="Calibri" w:cs="Calibri"/>
          <w:sz w:val="24"/>
          <w:szCs w:val="24"/>
        </w:rPr>
      </w:pPr>
      <w:r w:rsidRPr="00811218">
        <w:rPr>
          <w:rFonts w:ascii="Calibri" w:hAnsi="Calibri" w:cs="Calibri"/>
          <w:sz w:val="24"/>
          <w:szCs w:val="24"/>
        </w:rPr>
        <w:t>Transfer Credit Policy</w:t>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t>2</w:t>
      </w:r>
      <w:r w:rsidR="00E852FB">
        <w:rPr>
          <w:rFonts w:ascii="Calibri" w:hAnsi="Calibri" w:cs="Calibri"/>
          <w:sz w:val="24"/>
          <w:szCs w:val="24"/>
        </w:rPr>
        <w:t>3</w:t>
      </w:r>
      <w:r w:rsidR="0073492F">
        <w:rPr>
          <w:rFonts w:ascii="Calibri" w:hAnsi="Calibri" w:cs="Calibri"/>
          <w:sz w:val="24"/>
          <w:szCs w:val="24"/>
        </w:rPr>
        <w:t>-25</w:t>
      </w:r>
    </w:p>
    <w:p w:rsidR="00EB44B1" w:rsidRPr="00811218" w:rsidRDefault="00EB44B1" w:rsidP="00811218">
      <w:pPr>
        <w:pStyle w:val="ListParagraph"/>
        <w:numPr>
          <w:ilvl w:val="0"/>
          <w:numId w:val="1"/>
        </w:numPr>
        <w:spacing w:line="240" w:lineRule="auto"/>
        <w:rPr>
          <w:rFonts w:ascii="Calibri" w:hAnsi="Calibri" w:cs="Calibri"/>
          <w:sz w:val="24"/>
          <w:szCs w:val="24"/>
        </w:rPr>
      </w:pPr>
      <w:r w:rsidRPr="00811218">
        <w:rPr>
          <w:rFonts w:ascii="Calibri" w:hAnsi="Calibri" w:cs="Calibri"/>
          <w:sz w:val="24"/>
          <w:szCs w:val="24"/>
        </w:rPr>
        <w:t xml:space="preserve"> Graduation</w:t>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E852FB">
        <w:rPr>
          <w:rFonts w:ascii="Calibri" w:hAnsi="Calibri" w:cs="Calibri"/>
          <w:sz w:val="24"/>
          <w:szCs w:val="24"/>
        </w:rPr>
        <w:t>25</w:t>
      </w:r>
    </w:p>
    <w:p w:rsidR="00EB44B1" w:rsidRPr="00811218" w:rsidRDefault="009E7FFD" w:rsidP="00811218">
      <w:pPr>
        <w:pStyle w:val="ListParagraph"/>
        <w:numPr>
          <w:ilvl w:val="0"/>
          <w:numId w:val="6"/>
        </w:numPr>
        <w:spacing w:line="240" w:lineRule="auto"/>
        <w:rPr>
          <w:rFonts w:ascii="Calibri" w:hAnsi="Calibri" w:cs="Calibri"/>
          <w:sz w:val="24"/>
          <w:szCs w:val="24"/>
        </w:rPr>
      </w:pPr>
      <w:r w:rsidRPr="00811218">
        <w:rPr>
          <w:rFonts w:ascii="Calibri" w:hAnsi="Calibri" w:cs="Calibri"/>
          <w:sz w:val="24"/>
          <w:szCs w:val="24"/>
        </w:rPr>
        <w:t>Policies and Forms</w:t>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E852FB">
        <w:rPr>
          <w:rFonts w:ascii="Calibri" w:hAnsi="Calibri" w:cs="Calibri"/>
          <w:sz w:val="24"/>
          <w:szCs w:val="24"/>
        </w:rPr>
        <w:t>25</w:t>
      </w:r>
    </w:p>
    <w:p w:rsidR="00EB44B1" w:rsidRPr="00811218" w:rsidRDefault="00EB44B1" w:rsidP="00811218">
      <w:pPr>
        <w:pStyle w:val="ListParagraph"/>
        <w:numPr>
          <w:ilvl w:val="0"/>
          <w:numId w:val="6"/>
        </w:numPr>
        <w:spacing w:line="240" w:lineRule="auto"/>
        <w:rPr>
          <w:rFonts w:ascii="Calibri" w:hAnsi="Calibri" w:cs="Calibri"/>
          <w:sz w:val="24"/>
          <w:szCs w:val="24"/>
        </w:rPr>
      </w:pPr>
      <w:r w:rsidRPr="00811218">
        <w:rPr>
          <w:rFonts w:ascii="Calibri" w:hAnsi="Calibri" w:cs="Calibri"/>
          <w:sz w:val="24"/>
          <w:szCs w:val="24"/>
        </w:rPr>
        <w:t>Graduation Countdown</w:t>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E852FB">
        <w:rPr>
          <w:rFonts w:ascii="Calibri" w:hAnsi="Calibri" w:cs="Calibri"/>
          <w:sz w:val="24"/>
          <w:szCs w:val="24"/>
        </w:rPr>
        <w:t>25</w:t>
      </w:r>
    </w:p>
    <w:p w:rsidR="00EB44B1" w:rsidRPr="00811218" w:rsidRDefault="00EB44B1" w:rsidP="00811218">
      <w:pPr>
        <w:pStyle w:val="ListParagraph"/>
        <w:numPr>
          <w:ilvl w:val="0"/>
          <w:numId w:val="6"/>
        </w:numPr>
        <w:spacing w:line="240" w:lineRule="auto"/>
        <w:rPr>
          <w:rFonts w:ascii="Calibri" w:hAnsi="Calibri" w:cs="Calibri"/>
          <w:sz w:val="24"/>
          <w:szCs w:val="24"/>
        </w:rPr>
      </w:pPr>
      <w:r w:rsidRPr="00811218">
        <w:rPr>
          <w:rFonts w:ascii="Calibri" w:hAnsi="Calibri" w:cs="Calibri"/>
          <w:sz w:val="24"/>
          <w:szCs w:val="24"/>
        </w:rPr>
        <w:t>Senior Salute</w:t>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E852FB">
        <w:rPr>
          <w:rFonts w:ascii="Calibri" w:hAnsi="Calibri" w:cs="Calibri"/>
          <w:sz w:val="24"/>
          <w:szCs w:val="24"/>
        </w:rPr>
        <w:t>25</w:t>
      </w:r>
    </w:p>
    <w:p w:rsidR="009E7FFD" w:rsidRPr="00811218" w:rsidRDefault="009E7FFD" w:rsidP="00811218">
      <w:pPr>
        <w:pStyle w:val="ListParagraph"/>
        <w:numPr>
          <w:ilvl w:val="0"/>
          <w:numId w:val="6"/>
        </w:numPr>
        <w:spacing w:line="240" w:lineRule="auto"/>
        <w:rPr>
          <w:rFonts w:ascii="Calibri" w:hAnsi="Calibri" w:cs="Calibri"/>
          <w:sz w:val="24"/>
          <w:szCs w:val="24"/>
        </w:rPr>
      </w:pPr>
      <w:r w:rsidRPr="00811218">
        <w:rPr>
          <w:rFonts w:ascii="Calibri" w:hAnsi="Calibri" w:cs="Calibri"/>
          <w:sz w:val="24"/>
          <w:szCs w:val="24"/>
        </w:rPr>
        <w:t>Commencement Ceremonies</w:t>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E852FB">
        <w:rPr>
          <w:rFonts w:ascii="Calibri" w:hAnsi="Calibri" w:cs="Calibri"/>
          <w:sz w:val="24"/>
          <w:szCs w:val="24"/>
        </w:rPr>
        <w:t>26</w:t>
      </w:r>
    </w:p>
    <w:p w:rsidR="009E7FFD" w:rsidRPr="00811218" w:rsidRDefault="009E7FFD" w:rsidP="00811218">
      <w:pPr>
        <w:pStyle w:val="ListParagraph"/>
        <w:numPr>
          <w:ilvl w:val="0"/>
          <w:numId w:val="6"/>
        </w:numPr>
        <w:spacing w:line="240" w:lineRule="auto"/>
        <w:rPr>
          <w:rFonts w:ascii="Calibri" w:hAnsi="Calibri" w:cs="Calibri"/>
          <w:sz w:val="24"/>
          <w:szCs w:val="24"/>
        </w:rPr>
      </w:pPr>
      <w:r w:rsidRPr="00811218">
        <w:rPr>
          <w:rFonts w:ascii="Calibri" w:hAnsi="Calibri" w:cs="Calibri"/>
          <w:sz w:val="24"/>
          <w:szCs w:val="24"/>
        </w:rPr>
        <w:t>Graduation Conferral Date</w:t>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E852FB">
        <w:rPr>
          <w:rFonts w:ascii="Calibri" w:hAnsi="Calibri" w:cs="Calibri"/>
          <w:sz w:val="24"/>
          <w:szCs w:val="24"/>
        </w:rPr>
        <w:t>26</w:t>
      </w:r>
    </w:p>
    <w:p w:rsidR="009E7FFD" w:rsidRPr="00811218" w:rsidRDefault="009E7FFD" w:rsidP="00811218">
      <w:pPr>
        <w:pStyle w:val="ListParagraph"/>
        <w:numPr>
          <w:ilvl w:val="0"/>
          <w:numId w:val="6"/>
        </w:numPr>
        <w:spacing w:line="240" w:lineRule="auto"/>
        <w:rPr>
          <w:rFonts w:ascii="Calibri" w:hAnsi="Calibri" w:cs="Calibri"/>
          <w:sz w:val="24"/>
          <w:szCs w:val="24"/>
        </w:rPr>
      </w:pPr>
      <w:r w:rsidRPr="00811218">
        <w:rPr>
          <w:rFonts w:ascii="Calibri" w:hAnsi="Calibri" w:cs="Calibri"/>
          <w:sz w:val="24"/>
          <w:szCs w:val="24"/>
        </w:rPr>
        <w:t>Graduation with Honors</w:t>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E852FB">
        <w:rPr>
          <w:rFonts w:ascii="Calibri" w:hAnsi="Calibri" w:cs="Calibri"/>
          <w:sz w:val="24"/>
          <w:szCs w:val="24"/>
        </w:rPr>
        <w:t>26</w:t>
      </w:r>
    </w:p>
    <w:p w:rsidR="00EB44B1" w:rsidRDefault="00E852FB" w:rsidP="00811218">
      <w:pPr>
        <w:pStyle w:val="ListParagraph"/>
        <w:numPr>
          <w:ilvl w:val="0"/>
          <w:numId w:val="1"/>
        </w:numPr>
        <w:spacing w:line="240" w:lineRule="auto"/>
        <w:rPr>
          <w:rFonts w:ascii="Calibri" w:hAnsi="Calibri" w:cs="Calibri"/>
          <w:sz w:val="24"/>
          <w:szCs w:val="24"/>
        </w:rPr>
      </w:pPr>
      <w:r>
        <w:rPr>
          <w:rFonts w:ascii="Calibri" w:hAnsi="Calibri" w:cs="Calibri"/>
          <w:sz w:val="24"/>
          <w:szCs w:val="24"/>
        </w:rPr>
        <w:t xml:space="preserve"> Center for Career &amp; Professional Development</w:t>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sidR="006D6DB0">
        <w:rPr>
          <w:rFonts w:ascii="Calibri" w:hAnsi="Calibri" w:cs="Calibri"/>
          <w:sz w:val="24"/>
          <w:szCs w:val="24"/>
        </w:rPr>
        <w:tab/>
      </w:r>
      <w:r>
        <w:rPr>
          <w:rFonts w:ascii="Calibri" w:hAnsi="Calibri" w:cs="Calibri"/>
          <w:sz w:val="24"/>
          <w:szCs w:val="24"/>
        </w:rPr>
        <w:t>27</w:t>
      </w:r>
    </w:p>
    <w:p w:rsidR="005745D2" w:rsidRDefault="00E852FB" w:rsidP="005745D2">
      <w:pPr>
        <w:pStyle w:val="ListParagraph"/>
        <w:numPr>
          <w:ilvl w:val="0"/>
          <w:numId w:val="34"/>
        </w:numPr>
        <w:spacing w:line="240" w:lineRule="auto"/>
        <w:rPr>
          <w:rFonts w:ascii="Calibri" w:hAnsi="Calibri" w:cs="Calibri"/>
          <w:sz w:val="24"/>
          <w:szCs w:val="24"/>
        </w:rPr>
      </w:pPr>
      <w:r>
        <w:rPr>
          <w:rFonts w:ascii="Calibri" w:hAnsi="Calibri" w:cs="Calibri"/>
          <w:sz w:val="24"/>
          <w:szCs w:val="24"/>
        </w:rPr>
        <w:t xml:space="preserve"> Internships Program</w:t>
      </w:r>
      <w:r w:rsidR="00926493">
        <w:rPr>
          <w:rFonts w:ascii="Calibri" w:hAnsi="Calibri" w:cs="Calibri"/>
          <w:sz w:val="24"/>
          <w:szCs w:val="24"/>
        </w:rPr>
        <w:tab/>
      </w:r>
      <w:r w:rsidR="00926493">
        <w:rPr>
          <w:rFonts w:ascii="Calibri" w:hAnsi="Calibri" w:cs="Calibri"/>
          <w:sz w:val="24"/>
          <w:szCs w:val="24"/>
        </w:rPr>
        <w:tab/>
      </w:r>
      <w:r w:rsidR="00926493">
        <w:rPr>
          <w:rFonts w:ascii="Calibri" w:hAnsi="Calibri" w:cs="Calibri"/>
          <w:sz w:val="24"/>
          <w:szCs w:val="24"/>
        </w:rPr>
        <w:tab/>
      </w:r>
      <w:r w:rsidR="00926493">
        <w:rPr>
          <w:rFonts w:ascii="Calibri" w:hAnsi="Calibri" w:cs="Calibri"/>
          <w:sz w:val="24"/>
          <w:szCs w:val="24"/>
        </w:rPr>
        <w:tab/>
      </w:r>
      <w:r w:rsidR="00926493">
        <w:rPr>
          <w:rFonts w:ascii="Calibri" w:hAnsi="Calibri" w:cs="Calibri"/>
          <w:sz w:val="24"/>
          <w:szCs w:val="24"/>
        </w:rPr>
        <w:tab/>
      </w:r>
      <w:r w:rsidR="00926493">
        <w:rPr>
          <w:rFonts w:ascii="Calibri" w:hAnsi="Calibri" w:cs="Calibri"/>
          <w:sz w:val="24"/>
          <w:szCs w:val="24"/>
        </w:rPr>
        <w:tab/>
      </w:r>
      <w:r w:rsidR="00926493">
        <w:rPr>
          <w:rFonts w:ascii="Calibri" w:hAnsi="Calibri" w:cs="Calibri"/>
          <w:sz w:val="24"/>
          <w:szCs w:val="24"/>
        </w:rPr>
        <w:tab/>
      </w:r>
      <w:r w:rsidR="00926493">
        <w:rPr>
          <w:rFonts w:ascii="Calibri" w:hAnsi="Calibri" w:cs="Calibri"/>
          <w:sz w:val="24"/>
          <w:szCs w:val="24"/>
        </w:rPr>
        <w:tab/>
      </w:r>
      <w:r>
        <w:rPr>
          <w:rFonts w:ascii="Calibri" w:hAnsi="Calibri" w:cs="Calibri"/>
          <w:sz w:val="24"/>
          <w:szCs w:val="24"/>
        </w:rPr>
        <w:t>27</w:t>
      </w:r>
    </w:p>
    <w:p w:rsidR="00E852FB" w:rsidRDefault="00E852FB" w:rsidP="005745D2">
      <w:pPr>
        <w:pStyle w:val="ListParagraph"/>
        <w:numPr>
          <w:ilvl w:val="0"/>
          <w:numId w:val="34"/>
        </w:numPr>
        <w:spacing w:line="240" w:lineRule="auto"/>
        <w:rPr>
          <w:rFonts w:ascii="Calibri" w:hAnsi="Calibri" w:cs="Calibri"/>
          <w:sz w:val="24"/>
          <w:szCs w:val="24"/>
        </w:rPr>
      </w:pPr>
      <w:r>
        <w:rPr>
          <w:rFonts w:ascii="Calibri" w:hAnsi="Calibri" w:cs="Calibri"/>
          <w:sz w:val="24"/>
          <w:szCs w:val="24"/>
        </w:rPr>
        <w:t>Responsibilities: Faculty Internship Adviser</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27</w:t>
      </w:r>
    </w:p>
    <w:p w:rsidR="00E852FB" w:rsidRDefault="00E852FB" w:rsidP="005745D2">
      <w:pPr>
        <w:pStyle w:val="ListParagraph"/>
        <w:numPr>
          <w:ilvl w:val="0"/>
          <w:numId w:val="34"/>
        </w:numPr>
        <w:spacing w:line="240" w:lineRule="auto"/>
        <w:rPr>
          <w:rFonts w:ascii="Calibri" w:hAnsi="Calibri" w:cs="Calibri"/>
          <w:sz w:val="24"/>
          <w:szCs w:val="24"/>
        </w:rPr>
      </w:pPr>
      <w:r>
        <w:rPr>
          <w:rFonts w:ascii="Calibri" w:hAnsi="Calibri" w:cs="Calibri"/>
          <w:sz w:val="24"/>
          <w:szCs w:val="24"/>
        </w:rPr>
        <w:t>Purple Briefcase</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27-28</w:t>
      </w:r>
    </w:p>
    <w:p w:rsidR="00E852FB" w:rsidRDefault="00E852FB" w:rsidP="005745D2">
      <w:pPr>
        <w:pStyle w:val="ListParagraph"/>
        <w:numPr>
          <w:ilvl w:val="0"/>
          <w:numId w:val="34"/>
        </w:numPr>
        <w:spacing w:line="240" w:lineRule="auto"/>
        <w:rPr>
          <w:rFonts w:ascii="Calibri" w:hAnsi="Calibri" w:cs="Calibri"/>
          <w:sz w:val="24"/>
          <w:szCs w:val="24"/>
        </w:rPr>
      </w:pPr>
      <w:r>
        <w:rPr>
          <w:rFonts w:ascii="Calibri" w:hAnsi="Calibri" w:cs="Calibri"/>
          <w:sz w:val="24"/>
          <w:szCs w:val="24"/>
        </w:rPr>
        <w:t>Responsibilities: Student/Intern</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28</w:t>
      </w:r>
    </w:p>
    <w:p w:rsidR="00A56F2E" w:rsidRPr="00811218" w:rsidRDefault="00A56F2E" w:rsidP="005745D2">
      <w:pPr>
        <w:pStyle w:val="ListParagraph"/>
        <w:numPr>
          <w:ilvl w:val="0"/>
          <w:numId w:val="34"/>
        </w:numPr>
        <w:spacing w:line="240" w:lineRule="auto"/>
        <w:rPr>
          <w:rFonts w:ascii="Calibri" w:hAnsi="Calibri" w:cs="Calibri"/>
          <w:sz w:val="24"/>
          <w:szCs w:val="24"/>
        </w:rPr>
      </w:pPr>
      <w:r>
        <w:rPr>
          <w:rFonts w:ascii="Calibri" w:hAnsi="Calibri" w:cs="Calibri"/>
          <w:sz w:val="24"/>
          <w:szCs w:val="24"/>
        </w:rPr>
        <w:t>Career Planning</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E852FB">
        <w:rPr>
          <w:rFonts w:ascii="Calibri" w:hAnsi="Calibri" w:cs="Calibri"/>
          <w:sz w:val="24"/>
          <w:szCs w:val="24"/>
        </w:rPr>
        <w:t>28-29</w:t>
      </w:r>
      <w:bookmarkStart w:id="0" w:name="_GoBack"/>
      <w:bookmarkEnd w:id="0"/>
    </w:p>
    <w:p w:rsidR="0073492F" w:rsidRDefault="0073492F" w:rsidP="00811218">
      <w:pPr>
        <w:spacing w:line="240" w:lineRule="auto"/>
        <w:rPr>
          <w:rFonts w:ascii="Calibri" w:hAnsi="Calibri" w:cs="Calibri"/>
          <w:b/>
          <w:sz w:val="24"/>
          <w:szCs w:val="24"/>
          <w:u w:val="single"/>
        </w:rPr>
      </w:pPr>
    </w:p>
    <w:p w:rsidR="00703284" w:rsidRPr="00811218" w:rsidRDefault="00703284" w:rsidP="00811218">
      <w:pPr>
        <w:spacing w:line="240" w:lineRule="auto"/>
        <w:rPr>
          <w:rFonts w:ascii="Calibri" w:hAnsi="Calibri" w:cs="Calibri"/>
          <w:b/>
          <w:sz w:val="24"/>
          <w:szCs w:val="24"/>
          <w:u w:val="single"/>
        </w:rPr>
      </w:pPr>
      <w:r w:rsidRPr="00811218">
        <w:rPr>
          <w:rFonts w:ascii="Calibri" w:hAnsi="Calibri" w:cs="Calibri"/>
          <w:b/>
          <w:sz w:val="24"/>
          <w:szCs w:val="24"/>
          <w:u w:val="single"/>
        </w:rPr>
        <w:t>Introduction</w:t>
      </w:r>
    </w:p>
    <w:p w:rsidR="006947A6" w:rsidRDefault="009377E8" w:rsidP="00811218">
      <w:pPr>
        <w:spacing w:line="240" w:lineRule="auto"/>
        <w:rPr>
          <w:rFonts w:ascii="Calibri" w:hAnsi="Calibri" w:cs="Calibri"/>
          <w:sz w:val="24"/>
          <w:szCs w:val="24"/>
        </w:rPr>
      </w:pPr>
      <w:r w:rsidRPr="00811218">
        <w:rPr>
          <w:rFonts w:ascii="Calibri" w:hAnsi="Calibri" w:cs="Calibri"/>
          <w:sz w:val="24"/>
          <w:szCs w:val="24"/>
        </w:rPr>
        <w:t>This advising manual is a resource for University of Findlay faculty to refer to if they have questions about the advising process.  This manual will be used for train</w:t>
      </w:r>
      <w:r w:rsidR="00EE729B">
        <w:rPr>
          <w:rFonts w:ascii="Calibri" w:hAnsi="Calibri" w:cs="Calibri"/>
          <w:sz w:val="24"/>
          <w:szCs w:val="24"/>
        </w:rPr>
        <w:t>ing purposes as well as it can</w:t>
      </w:r>
      <w:r w:rsidRPr="00811218">
        <w:rPr>
          <w:rFonts w:ascii="Calibri" w:hAnsi="Calibri" w:cs="Calibri"/>
          <w:sz w:val="24"/>
          <w:szCs w:val="24"/>
        </w:rPr>
        <w:t xml:space="preserve"> be used with supplemental information from individual departments.  Advising requires an understanding of The University of Findlay’s policies and procedures as well as the knowledge of The University of Findlay’s mission statement.  The University of Findlay’s mission statement can be found below and also can be found on the website at</w:t>
      </w:r>
      <w:r w:rsidR="009E5CDC">
        <w:rPr>
          <w:rFonts w:ascii="Calibri" w:hAnsi="Calibri" w:cs="Calibri"/>
          <w:sz w:val="24"/>
          <w:szCs w:val="24"/>
        </w:rPr>
        <w:t xml:space="preserve"> </w:t>
      </w:r>
      <w:hyperlink r:id="rId9" w:history="1">
        <w:r w:rsidR="009E5CDC" w:rsidRPr="00254FDD">
          <w:rPr>
            <w:rStyle w:val="Hyperlink"/>
            <w:rFonts w:ascii="Calibri" w:hAnsi="Calibri" w:cs="Calibri"/>
            <w:sz w:val="24"/>
            <w:szCs w:val="24"/>
          </w:rPr>
          <w:t>https://www.findlay.edu/about-uf/uf-mission-vision</w:t>
        </w:r>
      </w:hyperlink>
      <w:r w:rsidR="009E5CDC">
        <w:rPr>
          <w:rFonts w:ascii="Calibri" w:hAnsi="Calibri" w:cs="Calibri"/>
          <w:sz w:val="24"/>
          <w:szCs w:val="24"/>
        </w:rPr>
        <w:t>.</w:t>
      </w:r>
    </w:p>
    <w:p w:rsidR="002A7B0A" w:rsidRPr="00D60319" w:rsidRDefault="00C75DD2" w:rsidP="002A7B0A">
      <w:pPr>
        <w:spacing w:line="240" w:lineRule="auto"/>
        <w:rPr>
          <w:rFonts w:cstheme="minorHAnsi"/>
          <w:b/>
          <w:sz w:val="24"/>
          <w:szCs w:val="24"/>
          <w:u w:val="single"/>
        </w:rPr>
      </w:pPr>
      <w:r w:rsidRPr="00D60319">
        <w:rPr>
          <w:rFonts w:cstheme="minorHAnsi"/>
          <w:b/>
          <w:sz w:val="24"/>
          <w:szCs w:val="24"/>
          <w:u w:val="single"/>
        </w:rPr>
        <w:t>Advi</w:t>
      </w:r>
      <w:r w:rsidR="00244F5B">
        <w:rPr>
          <w:rFonts w:cstheme="minorHAnsi"/>
          <w:b/>
          <w:sz w:val="24"/>
          <w:szCs w:val="24"/>
          <w:u w:val="single"/>
        </w:rPr>
        <w:t xml:space="preserve">sing Message from President </w:t>
      </w:r>
      <w:r w:rsidRPr="00D60319">
        <w:rPr>
          <w:rFonts w:cstheme="minorHAnsi"/>
          <w:b/>
          <w:sz w:val="24"/>
          <w:szCs w:val="24"/>
          <w:u w:val="single"/>
        </w:rPr>
        <w:t>Katherine Fell</w:t>
      </w:r>
    </w:p>
    <w:p w:rsidR="00177BAC" w:rsidRPr="00D60319" w:rsidRDefault="00177BAC" w:rsidP="002A7B0A">
      <w:pPr>
        <w:spacing w:line="240" w:lineRule="auto"/>
        <w:rPr>
          <w:rFonts w:eastAsia="Times New Roman" w:cstheme="minorHAnsi"/>
          <w:sz w:val="24"/>
          <w:szCs w:val="24"/>
        </w:rPr>
      </w:pPr>
      <w:r w:rsidRPr="00D60319">
        <w:rPr>
          <w:rFonts w:eastAsia="Times New Roman" w:cstheme="minorHAnsi"/>
          <w:sz w:val="24"/>
          <w:szCs w:val="24"/>
        </w:rPr>
        <w:t>“Advising students is the essence of our work at The University of Findlay.  Good advising requires knowing our students, caring about them, and seeing in them the great promise that can be fulfilled with wise and inspiring guidance.”</w:t>
      </w:r>
    </w:p>
    <w:p w:rsidR="0002532A" w:rsidRPr="00D60319" w:rsidRDefault="0002532A" w:rsidP="00811218">
      <w:pPr>
        <w:spacing w:after="0" w:line="240" w:lineRule="auto"/>
        <w:rPr>
          <w:rFonts w:eastAsia="Times New Roman" w:cstheme="minorHAnsi"/>
          <w:b/>
          <w:sz w:val="24"/>
          <w:szCs w:val="24"/>
          <w:u w:val="single"/>
        </w:rPr>
      </w:pPr>
      <w:r w:rsidRPr="00D60319">
        <w:rPr>
          <w:rFonts w:eastAsia="Times New Roman" w:cstheme="minorHAnsi"/>
          <w:b/>
          <w:sz w:val="24"/>
          <w:szCs w:val="24"/>
          <w:u w:val="single"/>
        </w:rPr>
        <w:t>UF Mission</w:t>
      </w:r>
    </w:p>
    <w:p w:rsidR="0002532A" w:rsidRPr="00811218" w:rsidRDefault="0002532A" w:rsidP="00811218">
      <w:pPr>
        <w:spacing w:after="0" w:line="240" w:lineRule="auto"/>
        <w:jc w:val="center"/>
        <w:rPr>
          <w:rFonts w:ascii="Calibri" w:eastAsia="Times New Roman" w:hAnsi="Calibri" w:cs="Calibri"/>
          <w:b/>
          <w:sz w:val="24"/>
          <w:szCs w:val="24"/>
        </w:rPr>
      </w:pPr>
    </w:p>
    <w:p w:rsidR="0002532A" w:rsidRPr="00811218" w:rsidRDefault="0002532A" w:rsidP="00811218">
      <w:pPr>
        <w:spacing w:after="0" w:line="240" w:lineRule="auto"/>
        <w:rPr>
          <w:rFonts w:ascii="Calibri" w:eastAsia="Times New Roman" w:hAnsi="Calibri" w:cs="Calibri"/>
          <w:sz w:val="24"/>
          <w:szCs w:val="24"/>
        </w:rPr>
      </w:pPr>
      <w:r w:rsidRPr="00811218">
        <w:rPr>
          <w:rFonts w:ascii="Calibri" w:eastAsia="Times New Roman" w:hAnsi="Calibri" w:cs="Calibri"/>
          <w:sz w:val="24"/>
          <w:szCs w:val="24"/>
        </w:rPr>
        <w:t>The mission of The University of Findlay is to equip our students for meaningful lives and productive careers.</w:t>
      </w:r>
    </w:p>
    <w:p w:rsidR="0002532A" w:rsidRPr="00811218" w:rsidRDefault="0002532A" w:rsidP="00811218">
      <w:pPr>
        <w:spacing w:after="0" w:line="240" w:lineRule="auto"/>
        <w:rPr>
          <w:rFonts w:ascii="Calibri" w:eastAsia="Times New Roman" w:hAnsi="Calibri" w:cs="Calibri"/>
          <w:sz w:val="24"/>
          <w:szCs w:val="24"/>
        </w:rPr>
      </w:pPr>
    </w:p>
    <w:p w:rsidR="0002532A" w:rsidRPr="00811218" w:rsidRDefault="00703121" w:rsidP="00811218">
      <w:pPr>
        <w:spacing w:after="0" w:line="240" w:lineRule="auto"/>
        <w:rPr>
          <w:rFonts w:ascii="Calibri" w:eastAsia="Times New Roman" w:hAnsi="Calibri" w:cs="Calibri"/>
          <w:b/>
          <w:sz w:val="24"/>
          <w:szCs w:val="24"/>
          <w:u w:val="single"/>
        </w:rPr>
      </w:pPr>
      <w:r w:rsidRPr="00811218">
        <w:rPr>
          <w:rFonts w:ascii="Calibri" w:eastAsia="Times New Roman" w:hAnsi="Calibri" w:cs="Calibri"/>
          <w:b/>
          <w:sz w:val="24"/>
          <w:szCs w:val="24"/>
          <w:u w:val="single"/>
        </w:rPr>
        <w:t>UF Vision</w:t>
      </w:r>
    </w:p>
    <w:p w:rsidR="00703121" w:rsidRPr="00811218" w:rsidRDefault="00703121" w:rsidP="00811218">
      <w:pPr>
        <w:spacing w:after="0" w:line="240" w:lineRule="auto"/>
        <w:rPr>
          <w:rFonts w:ascii="Calibri" w:eastAsia="Times New Roman" w:hAnsi="Calibri" w:cs="Calibri"/>
          <w:b/>
          <w:sz w:val="24"/>
          <w:szCs w:val="24"/>
          <w:u w:val="single"/>
        </w:rPr>
      </w:pPr>
    </w:p>
    <w:p w:rsidR="00703121" w:rsidRPr="00811218" w:rsidRDefault="00703121" w:rsidP="00811218">
      <w:pPr>
        <w:spacing w:after="0" w:line="240" w:lineRule="auto"/>
        <w:rPr>
          <w:rFonts w:ascii="Calibri" w:eastAsia="Times New Roman" w:hAnsi="Calibri" w:cs="Calibri"/>
          <w:sz w:val="24"/>
          <w:szCs w:val="24"/>
        </w:rPr>
      </w:pPr>
      <w:r w:rsidRPr="00811218">
        <w:rPr>
          <w:rFonts w:ascii="Calibri" w:eastAsia="Times New Roman" w:hAnsi="Calibri" w:cs="Calibri"/>
          <w:sz w:val="24"/>
          <w:szCs w:val="24"/>
        </w:rPr>
        <w:t>The vision of the University of Findlay is to be recognized by our students, peer institutions, and other publics as a unique institution, vitally concerned with the growth, development, and success of each student, and highly responsive to emerging opportunities for innovation in our educational programs, the learning environment we create, and the organizational processes of our institution necessary to accomplish these ends.</w:t>
      </w:r>
    </w:p>
    <w:p w:rsidR="00703121" w:rsidRPr="00811218" w:rsidRDefault="00703121" w:rsidP="00811218">
      <w:pPr>
        <w:spacing w:after="0" w:line="240" w:lineRule="auto"/>
        <w:rPr>
          <w:rFonts w:ascii="Calibri" w:eastAsia="Times New Roman" w:hAnsi="Calibri" w:cs="Calibri"/>
          <w:sz w:val="24"/>
          <w:szCs w:val="24"/>
        </w:rPr>
      </w:pPr>
    </w:p>
    <w:p w:rsidR="00703121" w:rsidRPr="00811218" w:rsidRDefault="00703121" w:rsidP="00811218">
      <w:pPr>
        <w:spacing w:after="0" w:line="240" w:lineRule="auto"/>
        <w:rPr>
          <w:rFonts w:ascii="Calibri" w:eastAsia="Times New Roman" w:hAnsi="Calibri" w:cs="Calibri"/>
          <w:b/>
          <w:sz w:val="24"/>
          <w:szCs w:val="24"/>
          <w:u w:val="single"/>
        </w:rPr>
      </w:pPr>
      <w:r w:rsidRPr="00811218">
        <w:rPr>
          <w:rFonts w:ascii="Calibri" w:eastAsia="Times New Roman" w:hAnsi="Calibri" w:cs="Calibri"/>
          <w:b/>
          <w:sz w:val="24"/>
          <w:szCs w:val="24"/>
          <w:u w:val="single"/>
        </w:rPr>
        <w:t>UF Beliefs</w:t>
      </w:r>
    </w:p>
    <w:p w:rsidR="00703121" w:rsidRPr="00811218" w:rsidRDefault="00703121" w:rsidP="00811218">
      <w:pPr>
        <w:spacing w:after="0" w:line="240" w:lineRule="auto"/>
        <w:rPr>
          <w:rFonts w:ascii="Calibri" w:eastAsia="Times New Roman" w:hAnsi="Calibri" w:cs="Calibri"/>
          <w:sz w:val="24"/>
          <w:szCs w:val="24"/>
        </w:rPr>
      </w:pPr>
    </w:p>
    <w:p w:rsidR="00703121" w:rsidRPr="00811218" w:rsidRDefault="00D60319" w:rsidP="00811218">
      <w:pPr>
        <w:spacing w:after="0" w:line="240" w:lineRule="auto"/>
        <w:rPr>
          <w:rFonts w:ascii="Calibri" w:eastAsia="Times New Roman" w:hAnsi="Calibri" w:cs="Calibri"/>
          <w:sz w:val="24"/>
          <w:szCs w:val="24"/>
        </w:rPr>
      </w:pPr>
      <w:r>
        <w:rPr>
          <w:rFonts w:ascii="Calibri" w:eastAsia="Times New Roman" w:hAnsi="Calibri" w:cs="Calibri"/>
          <w:sz w:val="24"/>
          <w:szCs w:val="24"/>
        </w:rPr>
        <w:t>Our s</w:t>
      </w:r>
      <w:r w:rsidR="00703121" w:rsidRPr="00811218">
        <w:rPr>
          <w:rFonts w:ascii="Calibri" w:eastAsia="Times New Roman" w:hAnsi="Calibri" w:cs="Calibri"/>
          <w:sz w:val="24"/>
          <w:szCs w:val="24"/>
        </w:rPr>
        <w:t xml:space="preserve">uccess as an institution of higher learning is ultimately measured by the satisfaction of our students (past and present), the extent to which we facilitate their development, and the </w:t>
      </w:r>
      <w:r>
        <w:rPr>
          <w:rFonts w:ascii="Calibri" w:eastAsia="Times New Roman" w:hAnsi="Calibri" w:cs="Calibri"/>
          <w:sz w:val="24"/>
          <w:szCs w:val="24"/>
        </w:rPr>
        <w:t>utility o</w:t>
      </w:r>
      <w:r w:rsidR="00703121" w:rsidRPr="00811218">
        <w:rPr>
          <w:rFonts w:ascii="Calibri" w:eastAsia="Times New Roman" w:hAnsi="Calibri" w:cs="Calibri"/>
          <w:sz w:val="24"/>
          <w:szCs w:val="24"/>
        </w:rPr>
        <w:t>f their degrees upon graduation.  Our ability to fulfill this responsibility to the student is driven by a vigorous commitment to the following goals:</w:t>
      </w:r>
    </w:p>
    <w:p w:rsidR="00703121" w:rsidRPr="00811218" w:rsidRDefault="00703121" w:rsidP="00811218">
      <w:pPr>
        <w:pStyle w:val="ListParagraph"/>
        <w:numPr>
          <w:ilvl w:val="0"/>
          <w:numId w:val="7"/>
        </w:numPr>
        <w:spacing w:after="0" w:line="240" w:lineRule="auto"/>
        <w:rPr>
          <w:rFonts w:ascii="Calibri" w:eastAsia="Times New Roman" w:hAnsi="Calibri" w:cs="Calibri"/>
          <w:sz w:val="24"/>
          <w:szCs w:val="24"/>
        </w:rPr>
      </w:pPr>
      <w:r w:rsidRPr="00811218">
        <w:rPr>
          <w:rFonts w:ascii="Calibri" w:eastAsia="Times New Roman" w:hAnsi="Calibri" w:cs="Calibri"/>
          <w:sz w:val="24"/>
          <w:szCs w:val="24"/>
        </w:rPr>
        <w:t xml:space="preserve"> To attract and serve a student body diverse in its experience, age, race, gender, </w:t>
      </w:r>
      <w:r w:rsidR="00F871D1" w:rsidRPr="00811218">
        <w:rPr>
          <w:rFonts w:ascii="Calibri" w:eastAsia="Times New Roman" w:hAnsi="Calibri" w:cs="Calibri"/>
          <w:sz w:val="24"/>
          <w:szCs w:val="24"/>
        </w:rPr>
        <w:t xml:space="preserve">        </w:t>
      </w:r>
      <w:r w:rsidRPr="00811218">
        <w:rPr>
          <w:rFonts w:ascii="Calibri" w:eastAsia="Times New Roman" w:hAnsi="Calibri" w:cs="Calibri"/>
          <w:sz w:val="24"/>
          <w:szCs w:val="24"/>
        </w:rPr>
        <w:t>ethnicity, geography, and academic abilities.</w:t>
      </w:r>
    </w:p>
    <w:p w:rsidR="00703121" w:rsidRPr="00811218" w:rsidRDefault="00F871D1" w:rsidP="00811218">
      <w:pPr>
        <w:pStyle w:val="ListParagraph"/>
        <w:numPr>
          <w:ilvl w:val="0"/>
          <w:numId w:val="7"/>
        </w:numPr>
        <w:spacing w:after="0" w:line="240" w:lineRule="auto"/>
        <w:rPr>
          <w:rFonts w:ascii="Calibri" w:eastAsia="Times New Roman" w:hAnsi="Calibri" w:cs="Calibri"/>
          <w:sz w:val="24"/>
          <w:szCs w:val="24"/>
        </w:rPr>
      </w:pPr>
      <w:r w:rsidRPr="00811218">
        <w:rPr>
          <w:rFonts w:ascii="Calibri" w:eastAsia="Times New Roman" w:hAnsi="Calibri" w:cs="Calibri"/>
          <w:sz w:val="24"/>
          <w:szCs w:val="24"/>
        </w:rPr>
        <w:t>To create and deliver high-quality and innovative programs in the undergraduate, graduate, and continuing education areas.</w:t>
      </w:r>
    </w:p>
    <w:p w:rsidR="00F871D1" w:rsidRPr="00811218" w:rsidRDefault="00F871D1" w:rsidP="00811218">
      <w:pPr>
        <w:pStyle w:val="ListParagraph"/>
        <w:numPr>
          <w:ilvl w:val="0"/>
          <w:numId w:val="7"/>
        </w:numPr>
        <w:spacing w:after="0" w:line="240" w:lineRule="auto"/>
        <w:rPr>
          <w:rFonts w:ascii="Calibri" w:eastAsia="Times New Roman" w:hAnsi="Calibri" w:cs="Calibri"/>
          <w:sz w:val="24"/>
          <w:szCs w:val="24"/>
        </w:rPr>
      </w:pPr>
      <w:r w:rsidRPr="00811218">
        <w:rPr>
          <w:rFonts w:ascii="Calibri" w:eastAsia="Times New Roman" w:hAnsi="Calibri" w:cs="Calibri"/>
          <w:sz w:val="24"/>
          <w:szCs w:val="24"/>
        </w:rPr>
        <w:t>To foster an intercultural and global awareness through the presence</w:t>
      </w:r>
      <w:r w:rsidR="00A7690A" w:rsidRPr="00811218">
        <w:rPr>
          <w:rFonts w:ascii="Calibri" w:eastAsia="Times New Roman" w:hAnsi="Calibri" w:cs="Calibri"/>
          <w:sz w:val="24"/>
          <w:szCs w:val="24"/>
        </w:rPr>
        <w:t xml:space="preserve"> of a socially and geographically diverse student body.</w:t>
      </w:r>
    </w:p>
    <w:p w:rsidR="00A7690A" w:rsidRPr="00811218" w:rsidRDefault="00A7690A" w:rsidP="00811218">
      <w:pPr>
        <w:pStyle w:val="ListParagraph"/>
        <w:numPr>
          <w:ilvl w:val="0"/>
          <w:numId w:val="7"/>
        </w:numPr>
        <w:spacing w:after="0" w:line="240" w:lineRule="auto"/>
        <w:rPr>
          <w:rFonts w:ascii="Calibri" w:eastAsia="Times New Roman" w:hAnsi="Calibri" w:cs="Calibri"/>
          <w:sz w:val="24"/>
          <w:szCs w:val="24"/>
        </w:rPr>
      </w:pPr>
      <w:r w:rsidRPr="00811218">
        <w:rPr>
          <w:rFonts w:ascii="Calibri" w:eastAsia="Times New Roman" w:hAnsi="Calibri" w:cs="Calibri"/>
          <w:sz w:val="24"/>
          <w:szCs w:val="24"/>
        </w:rPr>
        <w:t>To seek bold, creative, yet practical approaches to evaluating, measuring, and improving the processes of teaching and learning.</w:t>
      </w:r>
    </w:p>
    <w:p w:rsidR="00A7690A" w:rsidRPr="00811218" w:rsidRDefault="00A7690A" w:rsidP="00811218">
      <w:pPr>
        <w:pStyle w:val="ListParagraph"/>
        <w:numPr>
          <w:ilvl w:val="0"/>
          <w:numId w:val="7"/>
        </w:numPr>
        <w:spacing w:after="0" w:line="240" w:lineRule="auto"/>
        <w:rPr>
          <w:rFonts w:ascii="Calibri" w:eastAsia="Times New Roman" w:hAnsi="Calibri" w:cs="Calibri"/>
          <w:sz w:val="24"/>
          <w:szCs w:val="24"/>
        </w:rPr>
      </w:pPr>
      <w:r w:rsidRPr="00811218">
        <w:rPr>
          <w:rFonts w:ascii="Calibri" w:eastAsia="Times New Roman" w:hAnsi="Calibri" w:cs="Calibri"/>
          <w:sz w:val="24"/>
          <w:szCs w:val="24"/>
        </w:rPr>
        <w:t>To craft a curriculum that blends liberal arts and career education into interdependent courses of study.</w:t>
      </w:r>
    </w:p>
    <w:p w:rsidR="00A7690A" w:rsidRPr="00811218" w:rsidRDefault="00FE67FE" w:rsidP="00811218">
      <w:pPr>
        <w:pStyle w:val="ListParagraph"/>
        <w:numPr>
          <w:ilvl w:val="0"/>
          <w:numId w:val="7"/>
        </w:numPr>
        <w:spacing w:after="0" w:line="240" w:lineRule="auto"/>
        <w:rPr>
          <w:rFonts w:ascii="Calibri" w:eastAsia="Times New Roman" w:hAnsi="Calibri" w:cs="Calibri"/>
          <w:sz w:val="24"/>
          <w:szCs w:val="24"/>
        </w:rPr>
      </w:pPr>
      <w:r w:rsidRPr="00811218">
        <w:rPr>
          <w:rFonts w:ascii="Calibri" w:eastAsia="Times New Roman" w:hAnsi="Calibri" w:cs="Calibri"/>
          <w:sz w:val="24"/>
          <w:szCs w:val="24"/>
        </w:rPr>
        <w:t>To enhance the value of our degrees by continually advancing the reputation and image of our institution.</w:t>
      </w:r>
    </w:p>
    <w:p w:rsidR="00FE67FE" w:rsidRPr="00811218" w:rsidRDefault="00FE67FE" w:rsidP="00811218">
      <w:pPr>
        <w:pStyle w:val="ListParagraph"/>
        <w:numPr>
          <w:ilvl w:val="0"/>
          <w:numId w:val="7"/>
        </w:numPr>
        <w:spacing w:after="0" w:line="240" w:lineRule="auto"/>
        <w:rPr>
          <w:rFonts w:ascii="Calibri" w:eastAsia="Times New Roman" w:hAnsi="Calibri" w:cs="Calibri"/>
          <w:sz w:val="24"/>
          <w:szCs w:val="24"/>
        </w:rPr>
      </w:pPr>
      <w:r w:rsidRPr="00811218">
        <w:rPr>
          <w:rFonts w:ascii="Calibri" w:eastAsia="Times New Roman" w:hAnsi="Calibri" w:cs="Calibri"/>
          <w:sz w:val="24"/>
          <w:szCs w:val="24"/>
        </w:rPr>
        <w:t>To ensure exemplary instruction, personalized academic advising, and student-centered support services and counseling.</w:t>
      </w:r>
    </w:p>
    <w:p w:rsidR="00FE67FE" w:rsidRPr="00811218" w:rsidRDefault="00FE67FE" w:rsidP="00811218">
      <w:pPr>
        <w:pStyle w:val="ListParagraph"/>
        <w:numPr>
          <w:ilvl w:val="0"/>
          <w:numId w:val="7"/>
        </w:numPr>
        <w:spacing w:after="0" w:line="240" w:lineRule="auto"/>
        <w:rPr>
          <w:rFonts w:ascii="Calibri" w:eastAsia="Times New Roman" w:hAnsi="Calibri" w:cs="Calibri"/>
          <w:sz w:val="24"/>
          <w:szCs w:val="24"/>
        </w:rPr>
      </w:pPr>
      <w:r w:rsidRPr="00811218">
        <w:rPr>
          <w:rFonts w:ascii="Calibri" w:eastAsia="Times New Roman" w:hAnsi="Calibri" w:cs="Calibri"/>
          <w:sz w:val="24"/>
          <w:szCs w:val="24"/>
        </w:rPr>
        <w:t>To provide opportunities for students to identify, explore, clarify, and strengthen moral, ethical, and spiritual values.</w:t>
      </w:r>
    </w:p>
    <w:p w:rsidR="00FE67FE" w:rsidRPr="00811218" w:rsidRDefault="00FE67FE" w:rsidP="00811218">
      <w:pPr>
        <w:pStyle w:val="ListParagraph"/>
        <w:numPr>
          <w:ilvl w:val="0"/>
          <w:numId w:val="7"/>
        </w:numPr>
        <w:spacing w:after="0" w:line="240" w:lineRule="auto"/>
        <w:rPr>
          <w:rFonts w:ascii="Calibri" w:eastAsia="Times New Roman" w:hAnsi="Calibri" w:cs="Calibri"/>
          <w:sz w:val="24"/>
          <w:szCs w:val="24"/>
        </w:rPr>
      </w:pPr>
      <w:r w:rsidRPr="00811218">
        <w:rPr>
          <w:rFonts w:ascii="Calibri" w:eastAsia="Times New Roman" w:hAnsi="Calibri" w:cs="Calibri"/>
          <w:sz w:val="24"/>
          <w:szCs w:val="24"/>
        </w:rPr>
        <w:t>To embrace an entrepreneurial approach to higher learning that fosters informed risk-taking.</w:t>
      </w:r>
    </w:p>
    <w:p w:rsidR="00180AD4" w:rsidRPr="00811218" w:rsidRDefault="00180AD4" w:rsidP="00811218">
      <w:pPr>
        <w:pStyle w:val="ListParagraph"/>
        <w:numPr>
          <w:ilvl w:val="0"/>
          <w:numId w:val="7"/>
        </w:numPr>
        <w:spacing w:after="0" w:line="240" w:lineRule="auto"/>
        <w:rPr>
          <w:rFonts w:ascii="Calibri" w:eastAsia="Times New Roman" w:hAnsi="Calibri" w:cs="Calibri"/>
          <w:sz w:val="24"/>
          <w:szCs w:val="24"/>
        </w:rPr>
      </w:pPr>
      <w:r w:rsidRPr="00811218">
        <w:rPr>
          <w:rFonts w:ascii="Calibri" w:eastAsia="Times New Roman" w:hAnsi="Calibri" w:cs="Calibri"/>
          <w:sz w:val="24"/>
          <w:szCs w:val="24"/>
        </w:rPr>
        <w:t>To integrate information technology in areas of instructional support, program enhancement, distance learning, and the ongoing management and administration of the University.</w:t>
      </w:r>
    </w:p>
    <w:p w:rsidR="00180AD4" w:rsidRPr="00811218" w:rsidRDefault="00180AD4" w:rsidP="00811218">
      <w:pPr>
        <w:pStyle w:val="ListParagraph"/>
        <w:numPr>
          <w:ilvl w:val="0"/>
          <w:numId w:val="7"/>
        </w:numPr>
        <w:spacing w:after="0" w:line="240" w:lineRule="auto"/>
        <w:rPr>
          <w:rFonts w:ascii="Calibri" w:eastAsia="Times New Roman" w:hAnsi="Calibri" w:cs="Calibri"/>
          <w:sz w:val="24"/>
          <w:szCs w:val="24"/>
        </w:rPr>
      </w:pPr>
      <w:r w:rsidRPr="00811218">
        <w:rPr>
          <w:rFonts w:ascii="Calibri" w:eastAsia="Times New Roman" w:hAnsi="Calibri" w:cs="Calibri"/>
          <w:sz w:val="24"/>
          <w:szCs w:val="24"/>
        </w:rPr>
        <w:t>To execute and support a deliberate approach to financial planning to ensure fiscal stability and informed allocation of resources.</w:t>
      </w:r>
    </w:p>
    <w:p w:rsidR="00180AD4" w:rsidRPr="00811218" w:rsidRDefault="00180AD4" w:rsidP="00811218">
      <w:pPr>
        <w:pStyle w:val="ListParagraph"/>
        <w:numPr>
          <w:ilvl w:val="0"/>
          <w:numId w:val="7"/>
        </w:numPr>
        <w:spacing w:after="0" w:line="240" w:lineRule="auto"/>
        <w:rPr>
          <w:rFonts w:ascii="Calibri" w:eastAsia="Times New Roman" w:hAnsi="Calibri" w:cs="Calibri"/>
          <w:sz w:val="24"/>
          <w:szCs w:val="24"/>
        </w:rPr>
      </w:pPr>
      <w:r w:rsidRPr="00811218">
        <w:rPr>
          <w:rFonts w:ascii="Calibri" w:eastAsia="Times New Roman" w:hAnsi="Calibri" w:cs="Calibri"/>
          <w:sz w:val="24"/>
          <w:szCs w:val="24"/>
        </w:rPr>
        <w:t>To build a team of faculty, staff, administration</w:t>
      </w:r>
      <w:r w:rsidR="00D60319">
        <w:rPr>
          <w:rFonts w:ascii="Calibri" w:eastAsia="Times New Roman" w:hAnsi="Calibri" w:cs="Calibri"/>
          <w:sz w:val="24"/>
          <w:szCs w:val="24"/>
        </w:rPr>
        <w:t>,</w:t>
      </w:r>
      <w:r w:rsidRPr="00811218">
        <w:rPr>
          <w:rFonts w:ascii="Calibri" w:eastAsia="Times New Roman" w:hAnsi="Calibri" w:cs="Calibri"/>
          <w:sz w:val="24"/>
          <w:szCs w:val="24"/>
        </w:rPr>
        <w:t xml:space="preserve"> trustees, students, and alumni that is driven by a shared strategic vision of the future.</w:t>
      </w:r>
    </w:p>
    <w:p w:rsidR="00180AD4" w:rsidRPr="00811218" w:rsidRDefault="00180AD4" w:rsidP="00811218">
      <w:pPr>
        <w:spacing w:after="0" w:line="240" w:lineRule="auto"/>
        <w:rPr>
          <w:rFonts w:ascii="Calibri" w:eastAsia="Times New Roman" w:hAnsi="Calibri" w:cs="Calibri"/>
          <w:sz w:val="24"/>
          <w:szCs w:val="24"/>
        </w:rPr>
      </w:pPr>
    </w:p>
    <w:p w:rsidR="00180AD4" w:rsidRPr="00811218" w:rsidRDefault="00040B87" w:rsidP="00811218">
      <w:pPr>
        <w:spacing w:after="0" w:line="240" w:lineRule="auto"/>
        <w:rPr>
          <w:rFonts w:ascii="Calibri" w:eastAsia="Times New Roman" w:hAnsi="Calibri" w:cs="Calibri"/>
          <w:b/>
          <w:sz w:val="24"/>
          <w:szCs w:val="24"/>
          <w:u w:val="single"/>
        </w:rPr>
      </w:pPr>
      <w:r w:rsidRPr="00811218">
        <w:rPr>
          <w:rFonts w:ascii="Calibri" w:eastAsia="Times New Roman" w:hAnsi="Calibri" w:cs="Calibri"/>
          <w:b/>
          <w:sz w:val="24"/>
          <w:szCs w:val="24"/>
          <w:u w:val="single"/>
        </w:rPr>
        <w:t>Academic Advising Model</w:t>
      </w:r>
    </w:p>
    <w:p w:rsidR="00040B87" w:rsidRDefault="00040B87" w:rsidP="00811218">
      <w:pPr>
        <w:spacing w:after="0" w:line="240" w:lineRule="auto"/>
        <w:rPr>
          <w:rFonts w:ascii="Calibri" w:eastAsia="Times New Roman" w:hAnsi="Calibri" w:cs="Calibri"/>
          <w:b/>
          <w:sz w:val="24"/>
          <w:szCs w:val="24"/>
          <w:u w:val="single"/>
        </w:rPr>
      </w:pPr>
    </w:p>
    <w:p w:rsidR="00CE7A02" w:rsidRDefault="00CE7A02" w:rsidP="00811218">
      <w:pPr>
        <w:spacing w:after="0" w:line="240" w:lineRule="auto"/>
        <w:rPr>
          <w:rFonts w:ascii="Calibri" w:eastAsia="Times New Roman" w:hAnsi="Calibri" w:cs="Calibri"/>
          <w:sz w:val="24"/>
          <w:szCs w:val="24"/>
        </w:rPr>
      </w:pPr>
      <w:r>
        <w:rPr>
          <w:rFonts w:ascii="Calibri" w:eastAsia="Times New Roman" w:hAnsi="Calibri" w:cs="Calibri"/>
          <w:sz w:val="24"/>
          <w:szCs w:val="24"/>
        </w:rPr>
        <w:t>The University of Findlay prides itself in the advising and teaching of students.  Our advising model will capture the main goals of our mission statement which is to prepare students for mean</w:t>
      </w:r>
      <w:r w:rsidR="00C906AD">
        <w:rPr>
          <w:rFonts w:ascii="Calibri" w:eastAsia="Times New Roman" w:hAnsi="Calibri" w:cs="Calibri"/>
          <w:sz w:val="24"/>
          <w:szCs w:val="24"/>
        </w:rPr>
        <w:t xml:space="preserve">ingful and productive lives.  Advising is teaching!  We will teach our students how to prepare for their goals by analyzing, educating, and exploring their career goals.  It will be very important to create relationships with your advisees.  </w:t>
      </w:r>
      <w:r w:rsidR="00F31747">
        <w:rPr>
          <w:rFonts w:ascii="Calibri" w:eastAsia="Times New Roman" w:hAnsi="Calibri" w:cs="Calibri"/>
          <w:sz w:val="24"/>
          <w:szCs w:val="24"/>
        </w:rPr>
        <w:t>Building a relationship with your advisees will be one of the most enriching and positive experiences of the students</w:t>
      </w:r>
      <w:r w:rsidR="00D60319">
        <w:rPr>
          <w:rFonts w:ascii="Calibri" w:eastAsia="Times New Roman" w:hAnsi="Calibri" w:cs="Calibri"/>
          <w:sz w:val="24"/>
          <w:szCs w:val="24"/>
        </w:rPr>
        <w:t>’ and the advisor’s liv</w:t>
      </w:r>
      <w:r w:rsidR="00F31747">
        <w:rPr>
          <w:rFonts w:ascii="Calibri" w:eastAsia="Times New Roman" w:hAnsi="Calibri" w:cs="Calibri"/>
          <w:sz w:val="24"/>
          <w:szCs w:val="24"/>
        </w:rPr>
        <w:t>e</w:t>
      </w:r>
      <w:r w:rsidR="00D60319">
        <w:rPr>
          <w:rFonts w:ascii="Calibri" w:eastAsia="Times New Roman" w:hAnsi="Calibri" w:cs="Calibri"/>
          <w:sz w:val="24"/>
          <w:szCs w:val="24"/>
        </w:rPr>
        <w:t>s</w:t>
      </w:r>
      <w:r w:rsidR="00F31747">
        <w:rPr>
          <w:rFonts w:ascii="Calibri" w:eastAsia="Times New Roman" w:hAnsi="Calibri" w:cs="Calibri"/>
          <w:sz w:val="24"/>
          <w:szCs w:val="24"/>
        </w:rPr>
        <w:t>.  When a</w:t>
      </w:r>
      <w:r w:rsidR="00181A58">
        <w:rPr>
          <w:rFonts w:ascii="Calibri" w:eastAsia="Times New Roman" w:hAnsi="Calibri" w:cs="Calibri"/>
          <w:sz w:val="24"/>
          <w:szCs w:val="24"/>
        </w:rPr>
        <w:t>n</w:t>
      </w:r>
      <w:r w:rsidR="00F31747">
        <w:rPr>
          <w:rFonts w:ascii="Calibri" w:eastAsia="Times New Roman" w:hAnsi="Calibri" w:cs="Calibri"/>
          <w:sz w:val="24"/>
          <w:szCs w:val="24"/>
        </w:rPr>
        <w:t xml:space="preserve"> institution is able to build relationships, students have a greater chance of being retained by that institution.  </w:t>
      </w:r>
      <w:r w:rsidR="00DD72F2">
        <w:rPr>
          <w:rFonts w:ascii="Calibri" w:eastAsia="Times New Roman" w:hAnsi="Calibri" w:cs="Calibri"/>
          <w:sz w:val="24"/>
          <w:szCs w:val="24"/>
        </w:rPr>
        <w:t xml:space="preserve">The advising process should start prior to the student arriving at The University of Findlay and should continue through seeing that student going </w:t>
      </w:r>
      <w:r w:rsidR="00181A58">
        <w:rPr>
          <w:rFonts w:ascii="Calibri" w:eastAsia="Times New Roman" w:hAnsi="Calibri" w:cs="Calibri"/>
          <w:sz w:val="24"/>
          <w:szCs w:val="24"/>
        </w:rPr>
        <w:t xml:space="preserve">on </w:t>
      </w:r>
      <w:r w:rsidR="00DD72F2">
        <w:rPr>
          <w:rFonts w:ascii="Calibri" w:eastAsia="Times New Roman" w:hAnsi="Calibri" w:cs="Calibri"/>
          <w:sz w:val="24"/>
          <w:szCs w:val="24"/>
        </w:rPr>
        <w:t xml:space="preserve">to graduate school or getting a job.  </w:t>
      </w:r>
      <w:r w:rsidR="00F31747">
        <w:rPr>
          <w:rFonts w:ascii="Calibri" w:eastAsia="Times New Roman" w:hAnsi="Calibri" w:cs="Calibri"/>
          <w:sz w:val="24"/>
          <w:szCs w:val="24"/>
        </w:rPr>
        <w:t>We want students to see that they are all part of The University of Findlay family.</w:t>
      </w:r>
    </w:p>
    <w:p w:rsidR="00F31747" w:rsidRDefault="00F31747" w:rsidP="00811218">
      <w:pPr>
        <w:spacing w:after="0" w:line="240" w:lineRule="auto"/>
        <w:rPr>
          <w:rFonts w:ascii="Calibri" w:eastAsia="Times New Roman" w:hAnsi="Calibri" w:cs="Calibri"/>
          <w:sz w:val="24"/>
          <w:szCs w:val="24"/>
        </w:rPr>
      </w:pPr>
      <w:r>
        <w:rPr>
          <w:rFonts w:ascii="Calibri" w:eastAsia="Times New Roman" w:hAnsi="Calibri" w:cs="Calibri"/>
          <w:sz w:val="24"/>
          <w:szCs w:val="24"/>
        </w:rPr>
        <w:t>Therefore, we are going to achieve this goal by employing the following model:</w:t>
      </w:r>
    </w:p>
    <w:p w:rsidR="00F31747" w:rsidRDefault="00F31747" w:rsidP="00F31747">
      <w:pPr>
        <w:pStyle w:val="ListParagraph"/>
        <w:numPr>
          <w:ilvl w:val="0"/>
          <w:numId w:val="24"/>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 Advisor</w:t>
      </w:r>
      <w:r w:rsidR="00D60319">
        <w:rPr>
          <w:rFonts w:ascii="Calibri" w:eastAsia="Times New Roman" w:hAnsi="Calibri" w:cs="Calibri"/>
          <w:sz w:val="24"/>
          <w:szCs w:val="24"/>
        </w:rPr>
        <w:t xml:space="preserve">s </w:t>
      </w:r>
      <w:r>
        <w:rPr>
          <w:rFonts w:ascii="Calibri" w:eastAsia="Times New Roman" w:hAnsi="Calibri" w:cs="Calibri"/>
          <w:sz w:val="24"/>
          <w:szCs w:val="24"/>
        </w:rPr>
        <w:t>will be assigned to students as soon as students pay their deposits.</w:t>
      </w:r>
    </w:p>
    <w:p w:rsidR="00F31747" w:rsidRDefault="00F31747" w:rsidP="00F31747">
      <w:pPr>
        <w:pStyle w:val="ListParagraph"/>
        <w:numPr>
          <w:ilvl w:val="0"/>
          <w:numId w:val="24"/>
        </w:numPr>
        <w:spacing w:after="0" w:line="240" w:lineRule="auto"/>
        <w:rPr>
          <w:rFonts w:ascii="Calibri" w:eastAsia="Times New Roman" w:hAnsi="Calibri" w:cs="Calibri"/>
          <w:sz w:val="24"/>
          <w:szCs w:val="24"/>
        </w:rPr>
      </w:pPr>
      <w:r>
        <w:rPr>
          <w:rFonts w:ascii="Calibri" w:eastAsia="Times New Roman" w:hAnsi="Calibri" w:cs="Calibri"/>
          <w:sz w:val="24"/>
          <w:szCs w:val="24"/>
        </w:rPr>
        <w:t>Advisor</w:t>
      </w:r>
      <w:r w:rsidR="00D60319">
        <w:rPr>
          <w:rFonts w:ascii="Calibri" w:eastAsia="Times New Roman" w:hAnsi="Calibri" w:cs="Calibri"/>
          <w:sz w:val="24"/>
          <w:szCs w:val="24"/>
        </w:rPr>
        <w:t>s</w:t>
      </w:r>
      <w:r>
        <w:rPr>
          <w:rFonts w:ascii="Calibri" w:eastAsia="Times New Roman" w:hAnsi="Calibri" w:cs="Calibri"/>
          <w:sz w:val="24"/>
          <w:szCs w:val="24"/>
        </w:rPr>
        <w:t xml:space="preserve"> should make contact with their new advisees as soon as possible.</w:t>
      </w:r>
    </w:p>
    <w:p w:rsidR="00F31747" w:rsidRDefault="00D60319" w:rsidP="00F31747">
      <w:pPr>
        <w:pStyle w:val="ListParagraph"/>
        <w:numPr>
          <w:ilvl w:val="0"/>
          <w:numId w:val="24"/>
        </w:numPr>
        <w:spacing w:after="0" w:line="240" w:lineRule="auto"/>
        <w:rPr>
          <w:rFonts w:ascii="Calibri" w:eastAsia="Times New Roman" w:hAnsi="Calibri" w:cs="Calibri"/>
          <w:sz w:val="24"/>
          <w:szCs w:val="24"/>
        </w:rPr>
      </w:pPr>
      <w:r>
        <w:rPr>
          <w:rFonts w:ascii="Calibri" w:eastAsia="Times New Roman" w:hAnsi="Calibri" w:cs="Calibri"/>
          <w:sz w:val="24"/>
          <w:szCs w:val="24"/>
        </w:rPr>
        <w:t>Advisors</w:t>
      </w:r>
      <w:r w:rsidR="00F31747">
        <w:rPr>
          <w:rFonts w:ascii="Calibri" w:eastAsia="Times New Roman" w:hAnsi="Calibri" w:cs="Calibri"/>
          <w:sz w:val="24"/>
          <w:szCs w:val="24"/>
        </w:rPr>
        <w:t xml:space="preserve"> should prepare first-time freshman for their first registration experience at their summer orientation.</w:t>
      </w:r>
    </w:p>
    <w:p w:rsidR="00F31747" w:rsidRDefault="00F31747" w:rsidP="00F31747">
      <w:pPr>
        <w:pStyle w:val="ListParagraph"/>
        <w:numPr>
          <w:ilvl w:val="0"/>
          <w:numId w:val="24"/>
        </w:numPr>
        <w:spacing w:after="0" w:line="240" w:lineRule="auto"/>
        <w:rPr>
          <w:rFonts w:ascii="Calibri" w:eastAsia="Times New Roman" w:hAnsi="Calibri" w:cs="Calibri"/>
          <w:sz w:val="24"/>
          <w:szCs w:val="24"/>
        </w:rPr>
      </w:pPr>
      <w:r>
        <w:rPr>
          <w:rFonts w:ascii="Calibri" w:eastAsia="Times New Roman" w:hAnsi="Calibri" w:cs="Calibri"/>
          <w:sz w:val="24"/>
          <w:szCs w:val="24"/>
        </w:rPr>
        <w:t>Advisor</w:t>
      </w:r>
      <w:r w:rsidR="00D60319">
        <w:rPr>
          <w:rFonts w:ascii="Calibri" w:eastAsia="Times New Roman" w:hAnsi="Calibri" w:cs="Calibri"/>
          <w:sz w:val="24"/>
          <w:szCs w:val="24"/>
        </w:rPr>
        <w:t>s</w:t>
      </w:r>
      <w:r>
        <w:rPr>
          <w:rFonts w:ascii="Calibri" w:eastAsia="Times New Roman" w:hAnsi="Calibri" w:cs="Calibri"/>
          <w:sz w:val="24"/>
          <w:szCs w:val="24"/>
        </w:rPr>
        <w:t xml:space="preserve"> should mak</w:t>
      </w:r>
      <w:r w:rsidR="00DD72F2">
        <w:rPr>
          <w:rFonts w:ascii="Calibri" w:eastAsia="Times New Roman" w:hAnsi="Calibri" w:cs="Calibri"/>
          <w:sz w:val="24"/>
          <w:szCs w:val="24"/>
        </w:rPr>
        <w:t>e contact with their new students at least once in the time period of June and July.</w:t>
      </w:r>
    </w:p>
    <w:p w:rsidR="00DD72F2" w:rsidRDefault="00D60319" w:rsidP="00F31747">
      <w:pPr>
        <w:pStyle w:val="ListParagraph"/>
        <w:numPr>
          <w:ilvl w:val="0"/>
          <w:numId w:val="24"/>
        </w:numPr>
        <w:spacing w:after="0" w:line="240" w:lineRule="auto"/>
        <w:rPr>
          <w:rFonts w:ascii="Calibri" w:eastAsia="Times New Roman" w:hAnsi="Calibri" w:cs="Calibri"/>
          <w:sz w:val="24"/>
          <w:szCs w:val="24"/>
        </w:rPr>
      </w:pPr>
      <w:r>
        <w:rPr>
          <w:rFonts w:ascii="Calibri" w:eastAsia="Times New Roman" w:hAnsi="Calibri" w:cs="Calibri"/>
          <w:sz w:val="24"/>
          <w:szCs w:val="24"/>
        </w:rPr>
        <w:t>Advisors</w:t>
      </w:r>
      <w:r w:rsidR="00DD72F2">
        <w:rPr>
          <w:rFonts w:ascii="Calibri" w:eastAsia="Times New Roman" w:hAnsi="Calibri" w:cs="Calibri"/>
          <w:sz w:val="24"/>
          <w:szCs w:val="24"/>
        </w:rPr>
        <w:t xml:space="preserve"> should meet with their students </w:t>
      </w:r>
      <w:r w:rsidR="00CA6080">
        <w:rPr>
          <w:rFonts w:ascii="Calibri" w:eastAsia="Times New Roman" w:hAnsi="Calibri" w:cs="Calibri"/>
          <w:sz w:val="24"/>
          <w:szCs w:val="24"/>
        </w:rPr>
        <w:t>preferably</w:t>
      </w:r>
      <w:r w:rsidR="00DD72F2">
        <w:rPr>
          <w:rFonts w:ascii="Calibri" w:eastAsia="Times New Roman" w:hAnsi="Calibri" w:cs="Calibri"/>
          <w:sz w:val="24"/>
          <w:szCs w:val="24"/>
        </w:rPr>
        <w:t xml:space="preserve"> three times a semester.  One of those meetings will be to register the student for the next semester.</w:t>
      </w:r>
    </w:p>
    <w:p w:rsidR="00DD72F2" w:rsidRDefault="00D60319" w:rsidP="00F31747">
      <w:pPr>
        <w:pStyle w:val="ListParagraph"/>
        <w:numPr>
          <w:ilvl w:val="0"/>
          <w:numId w:val="24"/>
        </w:numPr>
        <w:spacing w:after="0" w:line="240" w:lineRule="auto"/>
        <w:rPr>
          <w:rFonts w:ascii="Calibri" w:eastAsia="Times New Roman" w:hAnsi="Calibri" w:cs="Calibri"/>
          <w:sz w:val="24"/>
          <w:szCs w:val="24"/>
        </w:rPr>
      </w:pPr>
      <w:r>
        <w:rPr>
          <w:rFonts w:ascii="Calibri" w:eastAsia="Times New Roman" w:hAnsi="Calibri" w:cs="Calibri"/>
          <w:sz w:val="24"/>
          <w:szCs w:val="24"/>
        </w:rPr>
        <w:t>Advisors</w:t>
      </w:r>
      <w:r w:rsidR="00181A58">
        <w:rPr>
          <w:rFonts w:ascii="Calibri" w:eastAsia="Times New Roman" w:hAnsi="Calibri" w:cs="Calibri"/>
          <w:sz w:val="24"/>
          <w:szCs w:val="24"/>
        </w:rPr>
        <w:t xml:space="preserve"> should explore the students’ </w:t>
      </w:r>
      <w:r w:rsidR="00DD72F2">
        <w:rPr>
          <w:rFonts w:ascii="Calibri" w:eastAsia="Times New Roman" w:hAnsi="Calibri" w:cs="Calibri"/>
          <w:sz w:val="24"/>
          <w:szCs w:val="24"/>
        </w:rPr>
        <w:t>career goals and create a</w:t>
      </w:r>
      <w:r w:rsidR="00181A58">
        <w:rPr>
          <w:rFonts w:ascii="Calibri" w:eastAsia="Times New Roman" w:hAnsi="Calibri" w:cs="Calibri"/>
          <w:sz w:val="24"/>
          <w:szCs w:val="24"/>
        </w:rPr>
        <w:t>n</w:t>
      </w:r>
      <w:r w:rsidR="00DD72F2">
        <w:rPr>
          <w:rFonts w:ascii="Calibri" w:eastAsia="Times New Roman" w:hAnsi="Calibri" w:cs="Calibri"/>
          <w:sz w:val="24"/>
          <w:szCs w:val="24"/>
        </w:rPr>
        <w:t xml:space="preserve"> academic plan that will help them to suc</w:t>
      </w:r>
      <w:r w:rsidR="00935B82">
        <w:rPr>
          <w:rFonts w:ascii="Calibri" w:eastAsia="Times New Roman" w:hAnsi="Calibri" w:cs="Calibri"/>
          <w:sz w:val="24"/>
          <w:szCs w:val="24"/>
        </w:rPr>
        <w:t>ceed in achieving their career goals.</w:t>
      </w:r>
    </w:p>
    <w:p w:rsidR="00935B82" w:rsidRDefault="00D60319" w:rsidP="00F31747">
      <w:pPr>
        <w:pStyle w:val="ListParagraph"/>
        <w:numPr>
          <w:ilvl w:val="0"/>
          <w:numId w:val="24"/>
        </w:numPr>
        <w:spacing w:after="0" w:line="240" w:lineRule="auto"/>
        <w:rPr>
          <w:rFonts w:ascii="Calibri" w:eastAsia="Times New Roman" w:hAnsi="Calibri" w:cs="Calibri"/>
          <w:sz w:val="24"/>
          <w:szCs w:val="24"/>
        </w:rPr>
      </w:pPr>
      <w:r>
        <w:rPr>
          <w:rFonts w:ascii="Calibri" w:eastAsia="Times New Roman" w:hAnsi="Calibri" w:cs="Calibri"/>
          <w:sz w:val="24"/>
          <w:szCs w:val="24"/>
        </w:rPr>
        <w:t>Advisors</w:t>
      </w:r>
      <w:r w:rsidR="00181A58">
        <w:rPr>
          <w:rFonts w:ascii="Calibri" w:eastAsia="Times New Roman" w:hAnsi="Calibri" w:cs="Calibri"/>
          <w:sz w:val="24"/>
          <w:szCs w:val="24"/>
        </w:rPr>
        <w:t xml:space="preserve"> should work with the students to address problems proactively rather than reactively.</w:t>
      </w:r>
    </w:p>
    <w:p w:rsidR="00181A58" w:rsidRDefault="00181A58" w:rsidP="00F31747">
      <w:pPr>
        <w:pStyle w:val="ListParagraph"/>
        <w:numPr>
          <w:ilvl w:val="0"/>
          <w:numId w:val="24"/>
        </w:numPr>
        <w:spacing w:after="0" w:line="240" w:lineRule="auto"/>
        <w:rPr>
          <w:rFonts w:ascii="Calibri" w:eastAsia="Times New Roman" w:hAnsi="Calibri" w:cs="Calibri"/>
          <w:sz w:val="24"/>
          <w:szCs w:val="24"/>
        </w:rPr>
      </w:pPr>
      <w:r>
        <w:rPr>
          <w:rFonts w:ascii="Calibri" w:eastAsia="Times New Roman" w:hAnsi="Calibri" w:cs="Calibri"/>
          <w:sz w:val="24"/>
          <w:szCs w:val="24"/>
        </w:rPr>
        <w:t>Advisors will continue to alter the academic plan as the pursuit towards the students’ career goals may change.</w:t>
      </w:r>
    </w:p>
    <w:p w:rsidR="00181A58" w:rsidRDefault="00181A58" w:rsidP="00F31747">
      <w:pPr>
        <w:pStyle w:val="ListParagraph"/>
        <w:numPr>
          <w:ilvl w:val="0"/>
          <w:numId w:val="24"/>
        </w:numPr>
        <w:spacing w:after="0" w:line="240" w:lineRule="auto"/>
        <w:rPr>
          <w:rFonts w:ascii="Calibri" w:eastAsia="Times New Roman" w:hAnsi="Calibri" w:cs="Calibri"/>
          <w:sz w:val="24"/>
          <w:szCs w:val="24"/>
        </w:rPr>
      </w:pPr>
      <w:r>
        <w:rPr>
          <w:rFonts w:ascii="Calibri" w:eastAsia="Times New Roman" w:hAnsi="Calibri" w:cs="Calibri"/>
          <w:sz w:val="24"/>
          <w:szCs w:val="24"/>
        </w:rPr>
        <w:t>Advisors’ will help to direct the students towards the Career Planning &amp; Placement office to get help as they look for jobs and internships.</w:t>
      </w:r>
    </w:p>
    <w:p w:rsidR="00181A58" w:rsidRDefault="00181A58" w:rsidP="00181A58">
      <w:pPr>
        <w:pStyle w:val="ListParagraph"/>
        <w:numPr>
          <w:ilvl w:val="0"/>
          <w:numId w:val="24"/>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Advisors’ should follow their advisees until that student gets a job or gets placed into graduate </w:t>
      </w:r>
      <w:r w:rsidR="00CA6080">
        <w:rPr>
          <w:rFonts w:ascii="Calibri" w:eastAsia="Times New Roman" w:hAnsi="Calibri" w:cs="Calibri"/>
          <w:sz w:val="24"/>
          <w:szCs w:val="24"/>
        </w:rPr>
        <w:t xml:space="preserve">or professional </w:t>
      </w:r>
      <w:r>
        <w:rPr>
          <w:rFonts w:ascii="Calibri" w:eastAsia="Times New Roman" w:hAnsi="Calibri" w:cs="Calibri"/>
          <w:sz w:val="24"/>
          <w:szCs w:val="24"/>
        </w:rPr>
        <w:t>school.</w:t>
      </w:r>
    </w:p>
    <w:p w:rsidR="00181A58" w:rsidRDefault="00181A58" w:rsidP="00181A58">
      <w:pPr>
        <w:spacing w:after="0" w:line="240" w:lineRule="auto"/>
        <w:rPr>
          <w:rFonts w:ascii="Calibri" w:eastAsia="Times New Roman" w:hAnsi="Calibri" w:cs="Calibri"/>
          <w:sz w:val="24"/>
          <w:szCs w:val="24"/>
        </w:rPr>
      </w:pPr>
      <w:r>
        <w:rPr>
          <w:rFonts w:ascii="Calibri" w:eastAsia="Times New Roman" w:hAnsi="Calibri" w:cs="Calibri"/>
          <w:sz w:val="24"/>
          <w:szCs w:val="24"/>
        </w:rPr>
        <w:t>This model will help to ensure that the students have a positive and rewarding experience in their time at The University of Findlay.</w:t>
      </w:r>
    </w:p>
    <w:p w:rsidR="00181A58" w:rsidRPr="00181A58" w:rsidRDefault="00181A58" w:rsidP="00181A58">
      <w:pPr>
        <w:spacing w:after="0" w:line="240" w:lineRule="auto"/>
        <w:rPr>
          <w:rFonts w:ascii="Calibri" w:eastAsia="Times New Roman" w:hAnsi="Calibri" w:cs="Calibri"/>
          <w:sz w:val="24"/>
          <w:szCs w:val="24"/>
        </w:rPr>
      </w:pPr>
    </w:p>
    <w:p w:rsidR="00040B87" w:rsidRDefault="00040B87" w:rsidP="00811218">
      <w:pPr>
        <w:spacing w:after="0" w:line="240" w:lineRule="auto"/>
        <w:rPr>
          <w:rFonts w:ascii="Calibri" w:eastAsia="Times New Roman" w:hAnsi="Calibri" w:cs="Calibri"/>
          <w:b/>
          <w:sz w:val="24"/>
          <w:szCs w:val="24"/>
          <w:u w:val="single"/>
        </w:rPr>
      </w:pPr>
      <w:r w:rsidRPr="00811218">
        <w:rPr>
          <w:rFonts w:ascii="Calibri" w:eastAsia="Times New Roman" w:hAnsi="Calibri" w:cs="Calibri"/>
          <w:b/>
          <w:sz w:val="24"/>
          <w:szCs w:val="24"/>
          <w:u w:val="single"/>
        </w:rPr>
        <w:t>Role of the Advisor</w:t>
      </w:r>
      <w:r w:rsidR="003220EF" w:rsidRPr="00811218">
        <w:rPr>
          <w:rFonts w:ascii="Calibri" w:eastAsia="Times New Roman" w:hAnsi="Calibri" w:cs="Calibri"/>
          <w:b/>
          <w:sz w:val="24"/>
          <w:szCs w:val="24"/>
          <w:u w:val="single"/>
        </w:rPr>
        <w:t xml:space="preserve"> in Advising</w:t>
      </w:r>
    </w:p>
    <w:p w:rsidR="00113094" w:rsidRDefault="00113094" w:rsidP="00811218">
      <w:pPr>
        <w:spacing w:after="0" w:line="240" w:lineRule="auto"/>
        <w:rPr>
          <w:rFonts w:ascii="Calibri" w:eastAsia="Times New Roman" w:hAnsi="Calibri" w:cs="Calibri"/>
          <w:b/>
          <w:sz w:val="24"/>
          <w:szCs w:val="24"/>
          <w:u w:val="single"/>
        </w:rPr>
      </w:pPr>
    </w:p>
    <w:p w:rsidR="00113094" w:rsidRDefault="00113094" w:rsidP="00811218">
      <w:pPr>
        <w:spacing w:after="0" w:line="240" w:lineRule="auto"/>
        <w:rPr>
          <w:rFonts w:ascii="Calibri" w:eastAsia="Times New Roman" w:hAnsi="Calibri" w:cs="Calibri"/>
          <w:sz w:val="24"/>
          <w:szCs w:val="24"/>
        </w:rPr>
      </w:pPr>
      <w:r>
        <w:rPr>
          <w:rFonts w:ascii="Calibri" w:eastAsia="Times New Roman" w:hAnsi="Calibri" w:cs="Calibri"/>
          <w:sz w:val="24"/>
          <w:szCs w:val="24"/>
        </w:rPr>
        <w:t>The role of the faculty adviser in the success of a student is very important.  Faculty advisers will be assigned to students and are expected to provide comprehensive advising to their advisees.  The role of the faculty adviser will include the following:</w:t>
      </w:r>
    </w:p>
    <w:p w:rsidR="00113094" w:rsidRDefault="0004531E" w:rsidP="00113094">
      <w:pPr>
        <w:pStyle w:val="ListParagraph"/>
        <w:numPr>
          <w:ilvl w:val="0"/>
          <w:numId w:val="26"/>
        </w:numPr>
        <w:spacing w:after="0" w:line="240" w:lineRule="auto"/>
        <w:rPr>
          <w:rFonts w:ascii="Calibri" w:eastAsia="Times New Roman" w:hAnsi="Calibri" w:cs="Calibri"/>
          <w:sz w:val="24"/>
          <w:szCs w:val="24"/>
        </w:rPr>
      </w:pPr>
      <w:r>
        <w:rPr>
          <w:rFonts w:ascii="Calibri" w:eastAsia="Times New Roman" w:hAnsi="Calibri" w:cs="Calibri"/>
          <w:sz w:val="24"/>
          <w:szCs w:val="24"/>
        </w:rPr>
        <w:t>C</w:t>
      </w:r>
      <w:r w:rsidR="00113094">
        <w:rPr>
          <w:rFonts w:ascii="Calibri" w:eastAsia="Times New Roman" w:hAnsi="Calibri" w:cs="Calibri"/>
          <w:sz w:val="24"/>
          <w:szCs w:val="24"/>
        </w:rPr>
        <w:t>reate a relationship with the student through their college career.</w:t>
      </w:r>
    </w:p>
    <w:p w:rsidR="00113094" w:rsidRDefault="00113094" w:rsidP="00113094">
      <w:pPr>
        <w:pStyle w:val="ListParagraph"/>
        <w:numPr>
          <w:ilvl w:val="0"/>
          <w:numId w:val="26"/>
        </w:numPr>
        <w:spacing w:after="0" w:line="240" w:lineRule="auto"/>
        <w:rPr>
          <w:rFonts w:ascii="Calibri" w:eastAsia="Times New Roman" w:hAnsi="Calibri" w:cs="Calibri"/>
          <w:sz w:val="24"/>
          <w:szCs w:val="24"/>
        </w:rPr>
      </w:pPr>
      <w:r>
        <w:rPr>
          <w:rFonts w:ascii="Calibri" w:eastAsia="Times New Roman" w:hAnsi="Calibri" w:cs="Calibri"/>
          <w:sz w:val="24"/>
          <w:szCs w:val="24"/>
        </w:rPr>
        <w:t>Provid</w:t>
      </w:r>
      <w:r w:rsidR="0004531E">
        <w:rPr>
          <w:rFonts w:ascii="Calibri" w:eastAsia="Times New Roman" w:hAnsi="Calibri" w:cs="Calibri"/>
          <w:sz w:val="24"/>
          <w:szCs w:val="24"/>
        </w:rPr>
        <w:t>e</w:t>
      </w:r>
      <w:r w:rsidR="00F03DC1">
        <w:rPr>
          <w:rFonts w:ascii="Calibri" w:eastAsia="Times New Roman" w:hAnsi="Calibri" w:cs="Calibri"/>
          <w:sz w:val="24"/>
          <w:szCs w:val="24"/>
        </w:rPr>
        <w:t xml:space="preserve"> and discuss the major degree</w:t>
      </w:r>
      <w:r>
        <w:rPr>
          <w:rFonts w:ascii="Calibri" w:eastAsia="Times New Roman" w:hAnsi="Calibri" w:cs="Calibri"/>
          <w:sz w:val="24"/>
          <w:szCs w:val="24"/>
        </w:rPr>
        <w:t xml:space="preserve"> plan with the student.</w:t>
      </w:r>
    </w:p>
    <w:p w:rsidR="00113094" w:rsidRDefault="00113094" w:rsidP="00113094">
      <w:pPr>
        <w:pStyle w:val="ListParagraph"/>
        <w:numPr>
          <w:ilvl w:val="0"/>
          <w:numId w:val="26"/>
        </w:numPr>
        <w:spacing w:after="0" w:line="240" w:lineRule="auto"/>
        <w:rPr>
          <w:rFonts w:ascii="Calibri" w:eastAsia="Times New Roman" w:hAnsi="Calibri" w:cs="Calibri"/>
          <w:sz w:val="24"/>
          <w:szCs w:val="24"/>
        </w:rPr>
      </w:pPr>
      <w:r>
        <w:rPr>
          <w:rFonts w:ascii="Calibri" w:eastAsia="Times New Roman" w:hAnsi="Calibri" w:cs="Calibri"/>
          <w:sz w:val="24"/>
          <w:szCs w:val="24"/>
        </w:rPr>
        <w:t>Discuss specific requirements and expectations for the major.</w:t>
      </w:r>
    </w:p>
    <w:p w:rsidR="00113094" w:rsidRDefault="00113094" w:rsidP="00113094">
      <w:pPr>
        <w:pStyle w:val="ListParagraph"/>
        <w:numPr>
          <w:ilvl w:val="0"/>
          <w:numId w:val="26"/>
        </w:numPr>
        <w:spacing w:after="0" w:line="240" w:lineRule="auto"/>
        <w:rPr>
          <w:rFonts w:ascii="Calibri" w:eastAsia="Times New Roman" w:hAnsi="Calibri" w:cs="Calibri"/>
          <w:sz w:val="24"/>
          <w:szCs w:val="24"/>
        </w:rPr>
      </w:pPr>
      <w:r>
        <w:rPr>
          <w:rFonts w:ascii="Calibri" w:eastAsia="Times New Roman" w:hAnsi="Calibri" w:cs="Calibri"/>
          <w:sz w:val="24"/>
          <w:szCs w:val="24"/>
        </w:rPr>
        <w:t>Discuss course sequencing, specifying what years and/or semesters various courses are offered.</w:t>
      </w:r>
    </w:p>
    <w:p w:rsidR="00113094" w:rsidRDefault="00113094" w:rsidP="00113094">
      <w:pPr>
        <w:pStyle w:val="ListParagraph"/>
        <w:numPr>
          <w:ilvl w:val="0"/>
          <w:numId w:val="26"/>
        </w:numPr>
        <w:spacing w:after="0" w:line="240" w:lineRule="auto"/>
        <w:rPr>
          <w:rFonts w:ascii="Calibri" w:eastAsia="Times New Roman" w:hAnsi="Calibri" w:cs="Calibri"/>
          <w:sz w:val="24"/>
          <w:szCs w:val="24"/>
        </w:rPr>
      </w:pPr>
      <w:r>
        <w:rPr>
          <w:rFonts w:ascii="Calibri" w:eastAsia="Times New Roman" w:hAnsi="Calibri" w:cs="Calibri"/>
          <w:sz w:val="24"/>
          <w:szCs w:val="24"/>
        </w:rPr>
        <w:t>Discuss careers and various career paths for graduates in a major.</w:t>
      </w:r>
    </w:p>
    <w:p w:rsidR="00113094" w:rsidRDefault="00113094" w:rsidP="00113094">
      <w:pPr>
        <w:pStyle w:val="ListParagraph"/>
        <w:numPr>
          <w:ilvl w:val="0"/>
          <w:numId w:val="26"/>
        </w:numPr>
        <w:spacing w:after="0" w:line="240" w:lineRule="auto"/>
        <w:rPr>
          <w:rFonts w:ascii="Calibri" w:eastAsia="Times New Roman" w:hAnsi="Calibri" w:cs="Calibri"/>
          <w:sz w:val="24"/>
          <w:szCs w:val="24"/>
        </w:rPr>
      </w:pPr>
      <w:r>
        <w:rPr>
          <w:rFonts w:ascii="Calibri" w:eastAsia="Times New Roman" w:hAnsi="Calibri" w:cs="Calibri"/>
          <w:sz w:val="24"/>
          <w:szCs w:val="24"/>
        </w:rPr>
        <w:t>Di</w:t>
      </w:r>
      <w:r w:rsidR="002D405B">
        <w:rPr>
          <w:rFonts w:ascii="Calibri" w:eastAsia="Times New Roman" w:hAnsi="Calibri" w:cs="Calibri"/>
          <w:sz w:val="24"/>
          <w:szCs w:val="24"/>
        </w:rPr>
        <w:t>scuss reported midterm grades</w:t>
      </w:r>
      <w:r w:rsidR="0004531E">
        <w:rPr>
          <w:rFonts w:ascii="Calibri" w:eastAsia="Times New Roman" w:hAnsi="Calibri" w:cs="Calibri"/>
          <w:sz w:val="24"/>
          <w:szCs w:val="24"/>
        </w:rPr>
        <w:t xml:space="preserve"> </w:t>
      </w:r>
      <w:r w:rsidR="00F03DC1">
        <w:rPr>
          <w:rFonts w:ascii="Calibri" w:eastAsia="Times New Roman" w:hAnsi="Calibri" w:cs="Calibri"/>
          <w:sz w:val="24"/>
          <w:szCs w:val="24"/>
        </w:rPr>
        <w:t xml:space="preserve">and Starfish concerns </w:t>
      </w:r>
      <w:r w:rsidR="0004531E">
        <w:rPr>
          <w:rFonts w:ascii="Calibri" w:eastAsia="Times New Roman" w:hAnsi="Calibri" w:cs="Calibri"/>
          <w:sz w:val="24"/>
          <w:szCs w:val="24"/>
        </w:rPr>
        <w:t>with advisees.</w:t>
      </w:r>
    </w:p>
    <w:p w:rsidR="0004531E" w:rsidRDefault="0004531E" w:rsidP="00113094">
      <w:pPr>
        <w:pStyle w:val="ListParagraph"/>
        <w:numPr>
          <w:ilvl w:val="0"/>
          <w:numId w:val="26"/>
        </w:numPr>
        <w:spacing w:after="0" w:line="240" w:lineRule="auto"/>
        <w:rPr>
          <w:rFonts w:ascii="Calibri" w:eastAsia="Times New Roman" w:hAnsi="Calibri" w:cs="Calibri"/>
          <w:sz w:val="24"/>
          <w:szCs w:val="24"/>
        </w:rPr>
      </w:pPr>
      <w:r>
        <w:rPr>
          <w:rFonts w:ascii="Calibri" w:eastAsia="Times New Roman" w:hAnsi="Calibri" w:cs="Calibri"/>
          <w:sz w:val="24"/>
          <w:szCs w:val="24"/>
        </w:rPr>
        <w:t>Discuss internship and co-op opportunities.</w:t>
      </w:r>
    </w:p>
    <w:p w:rsidR="0004531E" w:rsidRDefault="0004531E" w:rsidP="00113094">
      <w:pPr>
        <w:pStyle w:val="ListParagraph"/>
        <w:numPr>
          <w:ilvl w:val="0"/>
          <w:numId w:val="26"/>
        </w:numPr>
        <w:spacing w:after="0" w:line="240" w:lineRule="auto"/>
        <w:rPr>
          <w:rFonts w:ascii="Calibri" w:eastAsia="Times New Roman" w:hAnsi="Calibri" w:cs="Calibri"/>
          <w:sz w:val="24"/>
          <w:szCs w:val="24"/>
        </w:rPr>
      </w:pPr>
      <w:r>
        <w:rPr>
          <w:rFonts w:ascii="Calibri" w:eastAsia="Times New Roman" w:hAnsi="Calibri" w:cs="Calibri"/>
          <w:sz w:val="24"/>
          <w:szCs w:val="24"/>
        </w:rPr>
        <w:t>Encourage students to join student professional organizations and become involved in other student life organizations/activities.</w:t>
      </w:r>
    </w:p>
    <w:p w:rsidR="0004531E" w:rsidRDefault="0004531E" w:rsidP="00113094">
      <w:pPr>
        <w:pStyle w:val="ListParagraph"/>
        <w:numPr>
          <w:ilvl w:val="0"/>
          <w:numId w:val="26"/>
        </w:numPr>
        <w:spacing w:after="0" w:line="240" w:lineRule="auto"/>
        <w:rPr>
          <w:rFonts w:ascii="Calibri" w:eastAsia="Times New Roman" w:hAnsi="Calibri" w:cs="Calibri"/>
          <w:sz w:val="24"/>
          <w:szCs w:val="24"/>
        </w:rPr>
      </w:pPr>
      <w:r>
        <w:rPr>
          <w:rFonts w:ascii="Calibri" w:eastAsia="Times New Roman" w:hAnsi="Calibri" w:cs="Calibri"/>
          <w:sz w:val="24"/>
          <w:szCs w:val="24"/>
        </w:rPr>
        <w:t>Discuss adjustments to the university as it concerns academic progress.</w:t>
      </w:r>
    </w:p>
    <w:p w:rsidR="0004531E" w:rsidRDefault="0004531E" w:rsidP="00113094">
      <w:pPr>
        <w:pStyle w:val="ListParagraph"/>
        <w:numPr>
          <w:ilvl w:val="0"/>
          <w:numId w:val="26"/>
        </w:numPr>
        <w:spacing w:after="0" w:line="240" w:lineRule="auto"/>
        <w:rPr>
          <w:rFonts w:ascii="Calibri" w:eastAsia="Times New Roman" w:hAnsi="Calibri" w:cs="Calibri"/>
          <w:sz w:val="24"/>
          <w:szCs w:val="24"/>
        </w:rPr>
      </w:pPr>
      <w:r>
        <w:rPr>
          <w:rFonts w:ascii="Calibri" w:eastAsia="Times New Roman" w:hAnsi="Calibri" w:cs="Calibri"/>
          <w:sz w:val="24"/>
          <w:szCs w:val="24"/>
        </w:rPr>
        <w:t>Encourage advisees to use available support on campus as needed.</w:t>
      </w:r>
    </w:p>
    <w:p w:rsidR="0004531E" w:rsidRDefault="0004531E" w:rsidP="00113094">
      <w:pPr>
        <w:pStyle w:val="ListParagraph"/>
        <w:numPr>
          <w:ilvl w:val="0"/>
          <w:numId w:val="26"/>
        </w:numPr>
        <w:spacing w:after="0" w:line="240" w:lineRule="auto"/>
        <w:rPr>
          <w:rFonts w:ascii="Calibri" w:eastAsia="Times New Roman" w:hAnsi="Calibri" w:cs="Calibri"/>
          <w:sz w:val="24"/>
          <w:szCs w:val="24"/>
        </w:rPr>
      </w:pPr>
      <w:r>
        <w:rPr>
          <w:rFonts w:ascii="Calibri" w:eastAsia="Times New Roman" w:hAnsi="Calibri" w:cs="Calibri"/>
          <w:sz w:val="24"/>
          <w:szCs w:val="24"/>
        </w:rPr>
        <w:t>Advise for registration and approve next semester’s course schedule.</w:t>
      </w:r>
    </w:p>
    <w:p w:rsidR="0004531E" w:rsidRDefault="0004531E" w:rsidP="00113094">
      <w:pPr>
        <w:pStyle w:val="ListParagraph"/>
        <w:numPr>
          <w:ilvl w:val="0"/>
          <w:numId w:val="26"/>
        </w:numPr>
        <w:spacing w:after="0" w:line="240" w:lineRule="auto"/>
        <w:rPr>
          <w:rFonts w:ascii="Calibri" w:eastAsia="Times New Roman" w:hAnsi="Calibri" w:cs="Calibri"/>
          <w:sz w:val="24"/>
          <w:szCs w:val="24"/>
        </w:rPr>
      </w:pPr>
      <w:r>
        <w:rPr>
          <w:rFonts w:ascii="Calibri" w:eastAsia="Times New Roman" w:hAnsi="Calibri" w:cs="Calibri"/>
          <w:sz w:val="24"/>
          <w:szCs w:val="24"/>
        </w:rPr>
        <w:t>Discuss Graduate school requirements</w:t>
      </w:r>
      <w:r w:rsidR="00F03DC1">
        <w:rPr>
          <w:rFonts w:ascii="Calibri" w:eastAsia="Times New Roman" w:hAnsi="Calibri" w:cs="Calibri"/>
          <w:sz w:val="24"/>
          <w:szCs w:val="24"/>
        </w:rPr>
        <w:t xml:space="preserve"> and any other admissions requirements.</w:t>
      </w:r>
    </w:p>
    <w:p w:rsidR="0004531E" w:rsidRPr="00113094" w:rsidRDefault="0004531E" w:rsidP="00113094">
      <w:pPr>
        <w:pStyle w:val="ListParagraph"/>
        <w:numPr>
          <w:ilvl w:val="0"/>
          <w:numId w:val="26"/>
        </w:numPr>
        <w:spacing w:after="0" w:line="240" w:lineRule="auto"/>
        <w:rPr>
          <w:rFonts w:ascii="Calibri" w:eastAsia="Times New Roman" w:hAnsi="Calibri" w:cs="Calibri"/>
          <w:sz w:val="24"/>
          <w:szCs w:val="24"/>
        </w:rPr>
      </w:pPr>
      <w:r>
        <w:rPr>
          <w:rFonts w:ascii="Calibri" w:eastAsia="Times New Roman" w:hAnsi="Calibri" w:cs="Calibri"/>
          <w:sz w:val="24"/>
          <w:szCs w:val="24"/>
        </w:rPr>
        <w:t>Help with resume building and job searches.</w:t>
      </w:r>
    </w:p>
    <w:p w:rsidR="00040B87" w:rsidRPr="00811218" w:rsidRDefault="00040B87" w:rsidP="00811218">
      <w:pPr>
        <w:spacing w:after="0" w:line="240" w:lineRule="auto"/>
        <w:rPr>
          <w:rFonts w:ascii="Calibri" w:eastAsia="Times New Roman" w:hAnsi="Calibri" w:cs="Calibri"/>
          <w:b/>
          <w:sz w:val="24"/>
          <w:szCs w:val="24"/>
          <w:u w:val="single"/>
        </w:rPr>
      </w:pPr>
    </w:p>
    <w:p w:rsidR="00040B87" w:rsidRPr="00811218" w:rsidRDefault="00040B87" w:rsidP="00811218">
      <w:pPr>
        <w:spacing w:after="0" w:line="240" w:lineRule="auto"/>
        <w:rPr>
          <w:rFonts w:ascii="Calibri" w:eastAsia="Times New Roman" w:hAnsi="Calibri" w:cs="Calibri"/>
          <w:b/>
          <w:sz w:val="24"/>
          <w:szCs w:val="24"/>
          <w:u w:val="single"/>
        </w:rPr>
      </w:pPr>
      <w:r w:rsidRPr="00811218">
        <w:rPr>
          <w:rFonts w:ascii="Calibri" w:eastAsia="Times New Roman" w:hAnsi="Calibri" w:cs="Calibri"/>
          <w:b/>
          <w:sz w:val="24"/>
          <w:szCs w:val="24"/>
          <w:u w:val="single"/>
        </w:rPr>
        <w:t>Role of the Student</w:t>
      </w:r>
      <w:r w:rsidR="003220EF" w:rsidRPr="00811218">
        <w:rPr>
          <w:rFonts w:ascii="Calibri" w:eastAsia="Times New Roman" w:hAnsi="Calibri" w:cs="Calibri"/>
          <w:b/>
          <w:sz w:val="24"/>
          <w:szCs w:val="24"/>
          <w:u w:val="single"/>
        </w:rPr>
        <w:t xml:space="preserve"> in Advising</w:t>
      </w:r>
    </w:p>
    <w:p w:rsidR="0002532A" w:rsidRPr="00811218" w:rsidRDefault="0002532A" w:rsidP="00811218">
      <w:pPr>
        <w:spacing w:after="0" w:line="240" w:lineRule="auto"/>
        <w:rPr>
          <w:rFonts w:ascii="Calibri" w:eastAsia="Times New Roman" w:hAnsi="Calibri" w:cs="Calibri"/>
          <w:sz w:val="24"/>
          <w:szCs w:val="24"/>
        </w:rPr>
      </w:pPr>
    </w:p>
    <w:p w:rsidR="003220EF" w:rsidRPr="00811218" w:rsidRDefault="003220EF" w:rsidP="00811218">
      <w:pPr>
        <w:spacing w:after="0" w:line="240" w:lineRule="auto"/>
        <w:rPr>
          <w:rFonts w:ascii="Calibri" w:eastAsia="Times New Roman" w:hAnsi="Calibri" w:cs="Calibri"/>
          <w:sz w:val="24"/>
          <w:szCs w:val="24"/>
        </w:rPr>
      </w:pPr>
      <w:r w:rsidRPr="00811218">
        <w:rPr>
          <w:rFonts w:ascii="Calibri" w:eastAsia="Times New Roman" w:hAnsi="Calibri" w:cs="Calibri"/>
          <w:sz w:val="24"/>
          <w:szCs w:val="24"/>
        </w:rPr>
        <w:t>Students must share responsibilities to ensure a su</w:t>
      </w:r>
      <w:r w:rsidR="00D60319">
        <w:rPr>
          <w:rFonts w:ascii="Calibri" w:eastAsia="Times New Roman" w:hAnsi="Calibri" w:cs="Calibri"/>
          <w:sz w:val="24"/>
          <w:szCs w:val="24"/>
        </w:rPr>
        <w:t xml:space="preserve">ccessful advising </w:t>
      </w:r>
      <w:r w:rsidRPr="00811218">
        <w:rPr>
          <w:rFonts w:ascii="Calibri" w:eastAsia="Times New Roman" w:hAnsi="Calibri" w:cs="Calibri"/>
          <w:sz w:val="24"/>
          <w:szCs w:val="24"/>
        </w:rPr>
        <w:t>partnership by doing the following:</w:t>
      </w:r>
    </w:p>
    <w:p w:rsidR="003220EF" w:rsidRDefault="003220EF" w:rsidP="00811218">
      <w:pPr>
        <w:pStyle w:val="ListParagraph"/>
        <w:numPr>
          <w:ilvl w:val="0"/>
          <w:numId w:val="9"/>
        </w:numPr>
        <w:spacing w:after="0" w:line="240" w:lineRule="auto"/>
        <w:rPr>
          <w:rFonts w:ascii="Calibri" w:eastAsia="Times New Roman" w:hAnsi="Calibri" w:cs="Calibri"/>
          <w:sz w:val="24"/>
          <w:szCs w:val="24"/>
        </w:rPr>
      </w:pPr>
      <w:r w:rsidRPr="00811218">
        <w:rPr>
          <w:rFonts w:ascii="Calibri" w:eastAsia="Times New Roman" w:hAnsi="Calibri" w:cs="Calibri"/>
          <w:sz w:val="24"/>
          <w:szCs w:val="24"/>
        </w:rPr>
        <w:t xml:space="preserve"> Taking the initiative to make an appointment with their</w:t>
      </w:r>
      <w:r w:rsidR="00F03DC1">
        <w:rPr>
          <w:rFonts w:ascii="Calibri" w:eastAsia="Times New Roman" w:hAnsi="Calibri" w:cs="Calibri"/>
          <w:sz w:val="24"/>
          <w:szCs w:val="24"/>
        </w:rPr>
        <w:t xml:space="preserve"> academic adviser at least three times</w:t>
      </w:r>
      <w:r w:rsidRPr="00811218">
        <w:rPr>
          <w:rFonts w:ascii="Calibri" w:eastAsia="Times New Roman" w:hAnsi="Calibri" w:cs="Calibri"/>
          <w:sz w:val="24"/>
          <w:szCs w:val="24"/>
        </w:rPr>
        <w:t xml:space="preserve"> a </w:t>
      </w:r>
      <w:r w:rsidR="00F03DC1">
        <w:rPr>
          <w:rFonts w:ascii="Calibri" w:eastAsia="Times New Roman" w:hAnsi="Calibri" w:cs="Calibri"/>
          <w:sz w:val="24"/>
          <w:szCs w:val="24"/>
        </w:rPr>
        <w:t>semester</w:t>
      </w:r>
      <w:r w:rsidRPr="00811218">
        <w:rPr>
          <w:rFonts w:ascii="Calibri" w:eastAsia="Times New Roman" w:hAnsi="Calibri" w:cs="Calibri"/>
          <w:sz w:val="24"/>
          <w:szCs w:val="24"/>
        </w:rPr>
        <w:t>.</w:t>
      </w:r>
    </w:p>
    <w:p w:rsidR="00F03DC1" w:rsidRPr="00811218" w:rsidRDefault="00F03DC1" w:rsidP="00811218">
      <w:pPr>
        <w:pStyle w:val="ListParagraph"/>
        <w:numPr>
          <w:ilvl w:val="0"/>
          <w:numId w:val="9"/>
        </w:numPr>
        <w:spacing w:after="0" w:line="240" w:lineRule="auto"/>
        <w:rPr>
          <w:rFonts w:ascii="Calibri" w:eastAsia="Times New Roman" w:hAnsi="Calibri" w:cs="Calibri"/>
          <w:sz w:val="24"/>
          <w:szCs w:val="24"/>
        </w:rPr>
      </w:pPr>
      <w:r>
        <w:rPr>
          <w:rFonts w:ascii="Calibri" w:eastAsia="Times New Roman" w:hAnsi="Calibri" w:cs="Calibri"/>
          <w:sz w:val="24"/>
          <w:szCs w:val="24"/>
        </w:rPr>
        <w:t>Online Payment Agreement</w:t>
      </w:r>
      <w:r w:rsidR="00D60319">
        <w:rPr>
          <w:rFonts w:ascii="Calibri" w:eastAsia="Times New Roman" w:hAnsi="Calibri" w:cs="Calibri"/>
          <w:sz w:val="24"/>
          <w:szCs w:val="24"/>
        </w:rPr>
        <w:t xml:space="preserve"> should be submitted before the</w:t>
      </w:r>
      <w:r>
        <w:rPr>
          <w:rFonts w:ascii="Calibri" w:eastAsia="Times New Roman" w:hAnsi="Calibri" w:cs="Calibri"/>
          <w:sz w:val="24"/>
          <w:szCs w:val="24"/>
        </w:rPr>
        <w:t xml:space="preserve"> registration </w:t>
      </w:r>
      <w:r w:rsidR="00D60319">
        <w:rPr>
          <w:rFonts w:ascii="Calibri" w:eastAsia="Times New Roman" w:hAnsi="Calibri" w:cs="Calibri"/>
          <w:sz w:val="24"/>
          <w:szCs w:val="24"/>
        </w:rPr>
        <w:t>appointment with the</w:t>
      </w:r>
      <w:r>
        <w:rPr>
          <w:rFonts w:ascii="Calibri" w:eastAsia="Times New Roman" w:hAnsi="Calibri" w:cs="Calibri"/>
          <w:sz w:val="24"/>
          <w:szCs w:val="24"/>
        </w:rPr>
        <w:t xml:space="preserve"> advisor.</w:t>
      </w:r>
    </w:p>
    <w:p w:rsidR="003220EF" w:rsidRPr="00811218" w:rsidRDefault="003220EF" w:rsidP="00811218">
      <w:pPr>
        <w:pStyle w:val="ListParagraph"/>
        <w:numPr>
          <w:ilvl w:val="0"/>
          <w:numId w:val="9"/>
        </w:numPr>
        <w:spacing w:after="0" w:line="240" w:lineRule="auto"/>
        <w:rPr>
          <w:rFonts w:ascii="Calibri" w:eastAsia="Times New Roman" w:hAnsi="Calibri" w:cs="Calibri"/>
          <w:sz w:val="24"/>
          <w:szCs w:val="24"/>
        </w:rPr>
      </w:pPr>
      <w:r w:rsidRPr="00811218">
        <w:rPr>
          <w:rFonts w:ascii="Calibri" w:eastAsia="Times New Roman" w:hAnsi="Calibri" w:cs="Calibri"/>
          <w:sz w:val="24"/>
          <w:szCs w:val="24"/>
        </w:rPr>
        <w:t>Preparing a list of questions or concerns before their appointment.</w:t>
      </w:r>
    </w:p>
    <w:p w:rsidR="003220EF" w:rsidRPr="00811218" w:rsidRDefault="003220EF" w:rsidP="00811218">
      <w:pPr>
        <w:pStyle w:val="ListParagraph"/>
        <w:numPr>
          <w:ilvl w:val="0"/>
          <w:numId w:val="9"/>
        </w:numPr>
        <w:spacing w:after="0" w:line="240" w:lineRule="auto"/>
        <w:rPr>
          <w:rFonts w:ascii="Calibri" w:eastAsia="Times New Roman" w:hAnsi="Calibri" w:cs="Calibri"/>
          <w:sz w:val="24"/>
          <w:szCs w:val="24"/>
        </w:rPr>
      </w:pPr>
      <w:r w:rsidRPr="00811218">
        <w:rPr>
          <w:rFonts w:ascii="Calibri" w:eastAsia="Times New Roman" w:hAnsi="Calibri" w:cs="Calibri"/>
          <w:sz w:val="24"/>
          <w:szCs w:val="24"/>
        </w:rPr>
        <w:t>Transfer students</w:t>
      </w:r>
      <w:r w:rsidR="00F03DC1">
        <w:rPr>
          <w:rFonts w:ascii="Calibri" w:eastAsia="Times New Roman" w:hAnsi="Calibri" w:cs="Calibri"/>
          <w:sz w:val="24"/>
          <w:szCs w:val="24"/>
        </w:rPr>
        <w:t xml:space="preserve"> should be</w:t>
      </w:r>
      <w:r w:rsidRPr="00811218">
        <w:rPr>
          <w:rFonts w:ascii="Calibri" w:eastAsia="Times New Roman" w:hAnsi="Calibri" w:cs="Calibri"/>
          <w:sz w:val="24"/>
          <w:szCs w:val="24"/>
        </w:rPr>
        <w:t xml:space="preserve"> equipped with a copy of their transfer credit evaluation or transcripts.</w:t>
      </w:r>
    </w:p>
    <w:p w:rsidR="003220EF" w:rsidRPr="00811218" w:rsidRDefault="003220EF" w:rsidP="00811218">
      <w:pPr>
        <w:pStyle w:val="ListParagraph"/>
        <w:numPr>
          <w:ilvl w:val="0"/>
          <w:numId w:val="9"/>
        </w:numPr>
        <w:spacing w:after="0" w:line="240" w:lineRule="auto"/>
        <w:rPr>
          <w:rFonts w:ascii="Calibri" w:eastAsia="Times New Roman" w:hAnsi="Calibri" w:cs="Calibri"/>
          <w:sz w:val="24"/>
          <w:szCs w:val="24"/>
        </w:rPr>
      </w:pPr>
      <w:r w:rsidRPr="00811218">
        <w:rPr>
          <w:rFonts w:ascii="Calibri" w:eastAsia="Times New Roman" w:hAnsi="Calibri" w:cs="Calibri"/>
          <w:sz w:val="24"/>
          <w:szCs w:val="24"/>
        </w:rPr>
        <w:t>During registration periods have a tentative schedule.</w:t>
      </w:r>
    </w:p>
    <w:p w:rsidR="003220EF" w:rsidRPr="00811218" w:rsidRDefault="003220EF" w:rsidP="00811218">
      <w:pPr>
        <w:pStyle w:val="ListParagraph"/>
        <w:numPr>
          <w:ilvl w:val="0"/>
          <w:numId w:val="9"/>
        </w:numPr>
        <w:spacing w:after="0" w:line="240" w:lineRule="auto"/>
        <w:rPr>
          <w:rFonts w:ascii="Calibri" w:eastAsia="Times New Roman" w:hAnsi="Calibri" w:cs="Calibri"/>
          <w:sz w:val="24"/>
          <w:szCs w:val="24"/>
        </w:rPr>
      </w:pPr>
      <w:r w:rsidRPr="00811218">
        <w:rPr>
          <w:rFonts w:ascii="Calibri" w:eastAsia="Times New Roman" w:hAnsi="Calibri" w:cs="Calibri"/>
          <w:sz w:val="24"/>
          <w:szCs w:val="24"/>
        </w:rPr>
        <w:t>Being aware of important deadlines.</w:t>
      </w:r>
    </w:p>
    <w:p w:rsidR="003220EF" w:rsidRPr="00811218" w:rsidRDefault="003220EF" w:rsidP="00811218">
      <w:pPr>
        <w:pStyle w:val="ListParagraph"/>
        <w:numPr>
          <w:ilvl w:val="0"/>
          <w:numId w:val="9"/>
        </w:numPr>
        <w:spacing w:after="0" w:line="240" w:lineRule="auto"/>
        <w:rPr>
          <w:rFonts w:ascii="Calibri" w:eastAsia="Times New Roman" w:hAnsi="Calibri" w:cs="Calibri"/>
          <w:sz w:val="24"/>
          <w:szCs w:val="24"/>
        </w:rPr>
      </w:pPr>
      <w:r w:rsidRPr="00811218">
        <w:rPr>
          <w:rFonts w:ascii="Calibri" w:eastAsia="Times New Roman" w:hAnsi="Calibri" w:cs="Calibri"/>
          <w:sz w:val="24"/>
          <w:szCs w:val="24"/>
        </w:rPr>
        <w:t>Understand the requirements for their major(s) and degree(s)</w:t>
      </w:r>
    </w:p>
    <w:p w:rsidR="008B0137" w:rsidRPr="00EE729B" w:rsidRDefault="003220EF" w:rsidP="00161770">
      <w:pPr>
        <w:pStyle w:val="ListParagraph"/>
        <w:numPr>
          <w:ilvl w:val="0"/>
          <w:numId w:val="9"/>
        </w:numPr>
        <w:spacing w:after="0" w:line="240" w:lineRule="auto"/>
        <w:rPr>
          <w:rFonts w:ascii="Calibri" w:eastAsia="Times New Roman" w:hAnsi="Calibri" w:cs="Calibri"/>
          <w:sz w:val="24"/>
          <w:szCs w:val="24"/>
        </w:rPr>
      </w:pPr>
      <w:r w:rsidRPr="00811218">
        <w:rPr>
          <w:rFonts w:ascii="Calibri" w:eastAsia="Times New Roman" w:hAnsi="Calibri" w:cs="Calibri"/>
          <w:sz w:val="24"/>
          <w:szCs w:val="24"/>
        </w:rPr>
        <w:t>Understand the current academic policies and procedures of the university, college, and department.</w:t>
      </w:r>
      <w:bookmarkStart w:id="1" w:name="OLE_LINK1"/>
      <w:bookmarkStart w:id="2" w:name="OLE_LINK2"/>
    </w:p>
    <w:p w:rsidR="00161770" w:rsidRDefault="00161770" w:rsidP="00161770">
      <w:pPr>
        <w:spacing w:after="0" w:line="240" w:lineRule="auto"/>
        <w:rPr>
          <w:rFonts w:ascii="Calibri" w:eastAsia="Times New Roman" w:hAnsi="Calibri" w:cs="Calibri"/>
          <w:b/>
          <w:sz w:val="24"/>
          <w:szCs w:val="24"/>
          <w:u w:val="single"/>
        </w:rPr>
      </w:pPr>
      <w:r>
        <w:rPr>
          <w:rFonts w:ascii="Calibri" w:eastAsia="Times New Roman" w:hAnsi="Calibri" w:cs="Calibri"/>
          <w:b/>
          <w:sz w:val="24"/>
          <w:szCs w:val="24"/>
          <w:u w:val="single"/>
        </w:rPr>
        <w:t>Oiler Success Center</w:t>
      </w:r>
    </w:p>
    <w:p w:rsidR="00161770" w:rsidRDefault="00161770" w:rsidP="00161770">
      <w:pPr>
        <w:spacing w:after="0" w:line="240" w:lineRule="auto"/>
        <w:rPr>
          <w:rFonts w:ascii="Calibri" w:eastAsia="Times New Roman" w:hAnsi="Calibri" w:cs="Calibri"/>
          <w:b/>
          <w:sz w:val="24"/>
          <w:szCs w:val="24"/>
          <w:u w:val="single"/>
        </w:rPr>
      </w:pPr>
    </w:p>
    <w:p w:rsidR="00161770" w:rsidRDefault="00161770" w:rsidP="00161770">
      <w:pPr>
        <w:spacing w:after="0" w:line="240" w:lineRule="auto"/>
        <w:rPr>
          <w:rFonts w:ascii="Calibri" w:eastAsia="Times New Roman" w:hAnsi="Calibri" w:cs="Calibri"/>
          <w:sz w:val="24"/>
          <w:szCs w:val="24"/>
        </w:rPr>
      </w:pPr>
      <w:r>
        <w:rPr>
          <w:rFonts w:ascii="Calibri" w:eastAsia="Times New Roman" w:hAnsi="Calibri" w:cs="Calibri"/>
          <w:sz w:val="24"/>
          <w:szCs w:val="24"/>
        </w:rPr>
        <w:t>The Oiler Success Center is here for all undergraduate and graduate students as well as all faculty and staff.  College is a fun and exciting place, yet it can be difficult, stressful, and filled with anxiety.  If challenges arise, it is important to respond to those challenges as quickly as possible.</w:t>
      </w:r>
    </w:p>
    <w:p w:rsidR="00161770" w:rsidRDefault="00161770" w:rsidP="00161770">
      <w:pPr>
        <w:spacing w:after="0" w:line="240" w:lineRule="auto"/>
        <w:rPr>
          <w:rFonts w:ascii="Calibri" w:eastAsia="Times New Roman" w:hAnsi="Calibri" w:cs="Calibri"/>
          <w:sz w:val="24"/>
          <w:szCs w:val="24"/>
        </w:rPr>
      </w:pPr>
    </w:p>
    <w:p w:rsidR="00161770" w:rsidRDefault="00161770" w:rsidP="00161770">
      <w:pPr>
        <w:spacing w:after="0" w:line="240" w:lineRule="auto"/>
        <w:rPr>
          <w:rFonts w:ascii="Calibri" w:eastAsia="Times New Roman" w:hAnsi="Calibri" w:cs="Calibri"/>
          <w:sz w:val="24"/>
          <w:szCs w:val="24"/>
        </w:rPr>
      </w:pPr>
      <w:r>
        <w:rPr>
          <w:rFonts w:ascii="Calibri" w:eastAsia="Times New Roman" w:hAnsi="Calibri" w:cs="Calibri"/>
          <w:sz w:val="24"/>
          <w:szCs w:val="24"/>
        </w:rPr>
        <w:t>Students can come into the office with concerns like homesickness, roommate conflicts, financial issues, test anxiety, time management, and family problems.  Sometimes, students just need someone to listen to them.</w:t>
      </w:r>
      <w:r w:rsidR="0022285C">
        <w:rPr>
          <w:rFonts w:ascii="Calibri" w:eastAsia="Times New Roman" w:hAnsi="Calibri" w:cs="Calibri"/>
          <w:sz w:val="24"/>
          <w:szCs w:val="24"/>
        </w:rPr>
        <w:t xml:space="preserve">  Students can also come in to the Oiler Success Center for direction on their academic and career paths.  The Oiler Success Center handles all issues that may affect a student’s academic performance.  Students can meet with our talented academic coaches and receive mentoring on navigating around the ch</w:t>
      </w:r>
      <w:r w:rsidR="00D60319">
        <w:rPr>
          <w:rFonts w:ascii="Calibri" w:eastAsia="Times New Roman" w:hAnsi="Calibri" w:cs="Calibri"/>
          <w:sz w:val="24"/>
          <w:szCs w:val="24"/>
        </w:rPr>
        <w:t xml:space="preserve">allenges that may arise in their </w:t>
      </w:r>
      <w:r w:rsidR="0022285C">
        <w:rPr>
          <w:rFonts w:ascii="Calibri" w:eastAsia="Times New Roman" w:hAnsi="Calibri" w:cs="Calibri"/>
          <w:sz w:val="24"/>
          <w:szCs w:val="24"/>
        </w:rPr>
        <w:t>college career.  Academic Coaches can also advise and register students.  Students can also receive information on dec</w:t>
      </w:r>
      <w:r w:rsidR="00D60319">
        <w:rPr>
          <w:rFonts w:ascii="Calibri" w:eastAsia="Times New Roman" w:hAnsi="Calibri" w:cs="Calibri"/>
          <w:sz w:val="24"/>
          <w:szCs w:val="24"/>
        </w:rPr>
        <w:t>iding on a major and formulating</w:t>
      </w:r>
      <w:r w:rsidR="0022285C">
        <w:rPr>
          <w:rFonts w:ascii="Calibri" w:eastAsia="Times New Roman" w:hAnsi="Calibri" w:cs="Calibri"/>
          <w:sz w:val="24"/>
          <w:szCs w:val="24"/>
        </w:rPr>
        <w:t xml:space="preserve"> career goals and creating a career path.  The main goal of the Oiler Success Center is to see that all students succeed.  Our commitment is to help the students have a positive and fulfilling educational experience at The University of Findlay.</w:t>
      </w:r>
    </w:p>
    <w:p w:rsidR="0022285C" w:rsidRDefault="0022285C" w:rsidP="00161770">
      <w:pPr>
        <w:spacing w:after="0" w:line="240" w:lineRule="auto"/>
        <w:rPr>
          <w:rFonts w:ascii="Calibri" w:eastAsia="Times New Roman" w:hAnsi="Calibri" w:cs="Calibri"/>
          <w:sz w:val="24"/>
          <w:szCs w:val="24"/>
        </w:rPr>
      </w:pPr>
    </w:p>
    <w:p w:rsidR="00A25F51" w:rsidRDefault="0022285C" w:rsidP="00161770">
      <w:pPr>
        <w:spacing w:after="0" w:line="240" w:lineRule="auto"/>
        <w:rPr>
          <w:rFonts w:ascii="Calibri" w:eastAsia="Times New Roman" w:hAnsi="Calibri" w:cs="Calibri"/>
          <w:sz w:val="24"/>
          <w:szCs w:val="24"/>
        </w:rPr>
      </w:pPr>
      <w:r>
        <w:rPr>
          <w:rFonts w:ascii="Calibri" w:eastAsia="Times New Roman" w:hAnsi="Calibri" w:cs="Calibri"/>
          <w:sz w:val="24"/>
          <w:szCs w:val="24"/>
        </w:rPr>
        <w:t>The Oiler Success Center currently houses The Director of the Oiler Success Center, The Director of Academic Advising, The Director of Career Planning, and our six Academic Coaches.</w:t>
      </w:r>
    </w:p>
    <w:p w:rsidR="00A25F51" w:rsidRDefault="00A25F51" w:rsidP="00161770">
      <w:pPr>
        <w:spacing w:after="0" w:line="240" w:lineRule="auto"/>
        <w:rPr>
          <w:rFonts w:ascii="Calibri" w:eastAsia="Times New Roman" w:hAnsi="Calibri" w:cs="Calibri"/>
          <w:sz w:val="24"/>
          <w:szCs w:val="24"/>
        </w:rPr>
      </w:pPr>
    </w:p>
    <w:p w:rsidR="00A25F51" w:rsidRDefault="00A25F51" w:rsidP="00161770">
      <w:pPr>
        <w:spacing w:after="0" w:line="240" w:lineRule="auto"/>
        <w:rPr>
          <w:rFonts w:ascii="Calibri" w:eastAsia="Times New Roman" w:hAnsi="Calibri" w:cs="Calibri"/>
          <w:b/>
          <w:sz w:val="24"/>
          <w:szCs w:val="24"/>
          <w:u w:val="single"/>
        </w:rPr>
      </w:pPr>
      <w:r>
        <w:rPr>
          <w:rFonts w:ascii="Calibri" w:eastAsia="Times New Roman" w:hAnsi="Calibri" w:cs="Calibri"/>
          <w:b/>
          <w:sz w:val="24"/>
          <w:szCs w:val="24"/>
          <w:u w:val="single"/>
        </w:rPr>
        <w:t>Oiler Success Center Mission and Goals</w:t>
      </w:r>
    </w:p>
    <w:p w:rsidR="00A25F51" w:rsidRDefault="00A25F51" w:rsidP="00161770">
      <w:pPr>
        <w:spacing w:after="0" w:line="240" w:lineRule="auto"/>
        <w:rPr>
          <w:rFonts w:ascii="Calibri" w:eastAsia="Times New Roman" w:hAnsi="Calibri" w:cs="Calibri"/>
          <w:b/>
          <w:sz w:val="24"/>
          <w:szCs w:val="24"/>
          <w:u w:val="single"/>
        </w:rPr>
      </w:pPr>
    </w:p>
    <w:p w:rsidR="00A25F51" w:rsidRDefault="00A25F51" w:rsidP="00161770">
      <w:pPr>
        <w:spacing w:after="0" w:line="240" w:lineRule="auto"/>
        <w:rPr>
          <w:rFonts w:ascii="Calibri" w:eastAsia="Times New Roman" w:hAnsi="Calibri" w:cs="Calibri"/>
          <w:sz w:val="24"/>
          <w:szCs w:val="24"/>
        </w:rPr>
      </w:pPr>
      <w:r>
        <w:rPr>
          <w:rFonts w:ascii="Calibri" w:eastAsia="Times New Roman" w:hAnsi="Calibri" w:cs="Calibri"/>
          <w:sz w:val="24"/>
          <w:szCs w:val="24"/>
        </w:rPr>
        <w:t>To centralize efforts for the advocacy and retention of students, actively participate in their progress toward graduation, and help each student achieve success.</w:t>
      </w:r>
    </w:p>
    <w:p w:rsidR="00A25F51" w:rsidRDefault="00A25F51" w:rsidP="00161770">
      <w:pPr>
        <w:spacing w:after="0" w:line="240" w:lineRule="auto"/>
        <w:rPr>
          <w:rFonts w:ascii="Calibri" w:eastAsia="Times New Roman" w:hAnsi="Calibri" w:cs="Calibri"/>
          <w:sz w:val="24"/>
          <w:szCs w:val="24"/>
        </w:rPr>
      </w:pPr>
    </w:p>
    <w:p w:rsidR="0022285C" w:rsidRDefault="00A25F51" w:rsidP="00161770">
      <w:pPr>
        <w:spacing w:after="0" w:line="240" w:lineRule="auto"/>
        <w:rPr>
          <w:rFonts w:ascii="Calibri" w:eastAsia="Times New Roman" w:hAnsi="Calibri" w:cs="Calibri"/>
          <w:b/>
          <w:sz w:val="24"/>
          <w:szCs w:val="24"/>
          <w:u w:val="single"/>
        </w:rPr>
      </w:pPr>
      <w:r w:rsidRPr="00A25F51">
        <w:rPr>
          <w:rFonts w:ascii="Calibri" w:eastAsia="Times New Roman" w:hAnsi="Calibri" w:cs="Calibri"/>
          <w:b/>
          <w:sz w:val="24"/>
          <w:szCs w:val="24"/>
          <w:u w:val="single"/>
        </w:rPr>
        <w:t>Ombuds</w:t>
      </w:r>
      <w:r>
        <w:rPr>
          <w:rFonts w:ascii="Calibri" w:eastAsia="Times New Roman" w:hAnsi="Calibri" w:cs="Calibri"/>
          <w:b/>
          <w:sz w:val="24"/>
          <w:szCs w:val="24"/>
          <w:u w:val="single"/>
        </w:rPr>
        <w:t>man Goals</w:t>
      </w:r>
    </w:p>
    <w:p w:rsidR="00A25F51" w:rsidRDefault="00A25F51" w:rsidP="00161770">
      <w:pPr>
        <w:spacing w:after="0" w:line="240" w:lineRule="auto"/>
        <w:rPr>
          <w:rFonts w:ascii="Calibri" w:eastAsia="Times New Roman" w:hAnsi="Calibri" w:cs="Calibri"/>
          <w:b/>
          <w:sz w:val="24"/>
          <w:szCs w:val="24"/>
          <w:u w:val="single"/>
        </w:rPr>
      </w:pPr>
    </w:p>
    <w:p w:rsidR="00A25F51" w:rsidRDefault="00A25F51" w:rsidP="00A25F51">
      <w:pPr>
        <w:pStyle w:val="ListParagraph"/>
        <w:numPr>
          <w:ilvl w:val="0"/>
          <w:numId w:val="31"/>
        </w:numPr>
        <w:spacing w:after="0" w:line="240" w:lineRule="auto"/>
        <w:rPr>
          <w:rFonts w:ascii="Calibri" w:eastAsia="Times New Roman" w:hAnsi="Calibri" w:cs="Calibri"/>
          <w:sz w:val="24"/>
          <w:szCs w:val="24"/>
        </w:rPr>
      </w:pPr>
      <w:r>
        <w:rPr>
          <w:rFonts w:ascii="Calibri" w:eastAsia="Times New Roman" w:hAnsi="Calibri" w:cs="Calibri"/>
          <w:sz w:val="24"/>
          <w:szCs w:val="24"/>
        </w:rPr>
        <w:t>Guiding students toward solving problems and fostering awareness of college services and resources.</w:t>
      </w:r>
    </w:p>
    <w:p w:rsidR="00A25F51" w:rsidRDefault="00A25F51" w:rsidP="00A25F51">
      <w:pPr>
        <w:pStyle w:val="ListParagraph"/>
        <w:numPr>
          <w:ilvl w:val="0"/>
          <w:numId w:val="31"/>
        </w:numPr>
        <w:spacing w:after="0" w:line="240" w:lineRule="auto"/>
        <w:rPr>
          <w:rFonts w:ascii="Calibri" w:eastAsia="Times New Roman" w:hAnsi="Calibri" w:cs="Calibri"/>
          <w:sz w:val="24"/>
          <w:szCs w:val="24"/>
        </w:rPr>
      </w:pPr>
      <w:r>
        <w:rPr>
          <w:rFonts w:ascii="Calibri" w:eastAsia="Times New Roman" w:hAnsi="Calibri" w:cs="Calibri"/>
          <w:sz w:val="24"/>
          <w:szCs w:val="24"/>
        </w:rPr>
        <w:t>Guiding students through the leave of absence and/or total withdrawal process when medically or personally necessary, and assisting with the re-entry process when a student is ready to return</w:t>
      </w:r>
    </w:p>
    <w:p w:rsidR="00A25F51" w:rsidRDefault="00A25F51" w:rsidP="00A25F51">
      <w:pPr>
        <w:spacing w:after="0" w:line="240" w:lineRule="auto"/>
        <w:rPr>
          <w:rFonts w:ascii="Calibri" w:eastAsia="Times New Roman" w:hAnsi="Calibri" w:cs="Calibri"/>
          <w:sz w:val="24"/>
          <w:szCs w:val="24"/>
        </w:rPr>
      </w:pPr>
    </w:p>
    <w:p w:rsidR="00A25F51" w:rsidRDefault="00A25F51" w:rsidP="00A25F51">
      <w:pPr>
        <w:spacing w:after="0" w:line="240" w:lineRule="auto"/>
        <w:rPr>
          <w:rFonts w:ascii="Calibri" w:eastAsia="Times New Roman" w:hAnsi="Calibri" w:cs="Calibri"/>
          <w:b/>
          <w:sz w:val="24"/>
          <w:szCs w:val="24"/>
          <w:u w:val="single"/>
        </w:rPr>
      </w:pPr>
      <w:r>
        <w:rPr>
          <w:rFonts w:ascii="Calibri" w:eastAsia="Times New Roman" w:hAnsi="Calibri" w:cs="Calibri"/>
          <w:b/>
          <w:sz w:val="24"/>
          <w:szCs w:val="24"/>
          <w:u w:val="single"/>
        </w:rPr>
        <w:t>Advising Outreach Goals</w:t>
      </w:r>
    </w:p>
    <w:p w:rsidR="00A25F51" w:rsidRDefault="00A25F51" w:rsidP="00A25F51">
      <w:pPr>
        <w:spacing w:after="0" w:line="240" w:lineRule="auto"/>
        <w:rPr>
          <w:rFonts w:ascii="Calibri" w:eastAsia="Times New Roman" w:hAnsi="Calibri" w:cs="Calibri"/>
          <w:b/>
          <w:sz w:val="24"/>
          <w:szCs w:val="24"/>
          <w:u w:val="single"/>
        </w:rPr>
      </w:pPr>
    </w:p>
    <w:p w:rsidR="00446E33" w:rsidRDefault="00A25F51" w:rsidP="00A25F51">
      <w:pPr>
        <w:pStyle w:val="ListParagraph"/>
        <w:numPr>
          <w:ilvl w:val="0"/>
          <w:numId w:val="32"/>
        </w:numPr>
        <w:spacing w:after="0" w:line="240" w:lineRule="auto"/>
        <w:rPr>
          <w:rFonts w:ascii="Calibri" w:eastAsia="Times New Roman" w:hAnsi="Calibri" w:cs="Calibri"/>
          <w:sz w:val="24"/>
          <w:szCs w:val="24"/>
        </w:rPr>
      </w:pPr>
      <w:r>
        <w:rPr>
          <w:rFonts w:ascii="Calibri" w:eastAsia="Times New Roman" w:hAnsi="Calibri" w:cs="Calibri"/>
          <w:sz w:val="24"/>
          <w:szCs w:val="24"/>
        </w:rPr>
        <w:t>To provide direction/assistance in major exploration, educational goals, and life goals</w:t>
      </w:r>
      <w:r w:rsidR="00446E33">
        <w:rPr>
          <w:rFonts w:ascii="Calibri" w:eastAsia="Times New Roman" w:hAnsi="Calibri" w:cs="Calibri"/>
          <w:sz w:val="24"/>
          <w:szCs w:val="24"/>
        </w:rPr>
        <w:t xml:space="preserve"> so the students can create a plan of success to achieve these goals.</w:t>
      </w:r>
    </w:p>
    <w:p w:rsidR="00446E33" w:rsidRDefault="00446E33" w:rsidP="00A25F51">
      <w:pPr>
        <w:pStyle w:val="ListParagraph"/>
        <w:numPr>
          <w:ilvl w:val="0"/>
          <w:numId w:val="32"/>
        </w:numPr>
        <w:spacing w:after="0" w:line="240" w:lineRule="auto"/>
        <w:rPr>
          <w:rFonts w:ascii="Calibri" w:eastAsia="Times New Roman" w:hAnsi="Calibri" w:cs="Calibri"/>
          <w:sz w:val="24"/>
          <w:szCs w:val="24"/>
        </w:rPr>
      </w:pPr>
      <w:r>
        <w:rPr>
          <w:rFonts w:ascii="Calibri" w:eastAsia="Times New Roman" w:hAnsi="Calibri" w:cs="Calibri"/>
          <w:sz w:val="24"/>
          <w:szCs w:val="24"/>
        </w:rPr>
        <w:t>To provide proactive help to students who are having academic issues in order to give them the chance to succeed.</w:t>
      </w:r>
    </w:p>
    <w:p w:rsidR="00A25F51" w:rsidRDefault="00A25F51" w:rsidP="00446E33">
      <w:pPr>
        <w:spacing w:after="0" w:line="240" w:lineRule="auto"/>
        <w:rPr>
          <w:rFonts w:ascii="Calibri" w:eastAsia="Times New Roman" w:hAnsi="Calibri" w:cs="Calibri"/>
          <w:sz w:val="24"/>
          <w:szCs w:val="24"/>
        </w:rPr>
      </w:pPr>
    </w:p>
    <w:p w:rsidR="008B0137" w:rsidRDefault="008B0137" w:rsidP="00446E33">
      <w:pPr>
        <w:spacing w:after="0" w:line="240" w:lineRule="auto"/>
        <w:rPr>
          <w:rFonts w:ascii="Calibri" w:eastAsia="Times New Roman" w:hAnsi="Calibri" w:cs="Calibri"/>
          <w:b/>
          <w:sz w:val="24"/>
          <w:szCs w:val="24"/>
          <w:u w:val="single"/>
        </w:rPr>
      </w:pPr>
    </w:p>
    <w:p w:rsidR="008B0137" w:rsidRDefault="008B0137" w:rsidP="00446E33">
      <w:pPr>
        <w:spacing w:after="0" w:line="240" w:lineRule="auto"/>
        <w:rPr>
          <w:rFonts w:ascii="Calibri" w:eastAsia="Times New Roman" w:hAnsi="Calibri" w:cs="Calibri"/>
          <w:b/>
          <w:sz w:val="24"/>
          <w:szCs w:val="24"/>
          <w:u w:val="single"/>
        </w:rPr>
      </w:pPr>
    </w:p>
    <w:p w:rsidR="00446E33" w:rsidRDefault="00446E33" w:rsidP="00446E33">
      <w:pPr>
        <w:spacing w:after="0" w:line="240" w:lineRule="auto"/>
        <w:rPr>
          <w:rFonts w:ascii="Calibri" w:eastAsia="Times New Roman" w:hAnsi="Calibri" w:cs="Calibri"/>
          <w:b/>
          <w:sz w:val="24"/>
          <w:szCs w:val="24"/>
          <w:u w:val="single"/>
        </w:rPr>
      </w:pPr>
      <w:r>
        <w:rPr>
          <w:rFonts w:ascii="Calibri" w:eastAsia="Times New Roman" w:hAnsi="Calibri" w:cs="Calibri"/>
          <w:b/>
          <w:sz w:val="24"/>
          <w:szCs w:val="24"/>
          <w:u w:val="single"/>
        </w:rPr>
        <w:t>Career Planning Goals</w:t>
      </w:r>
    </w:p>
    <w:p w:rsidR="00446E33" w:rsidRDefault="00446E33" w:rsidP="00446E33">
      <w:pPr>
        <w:spacing w:after="0" w:line="240" w:lineRule="auto"/>
        <w:rPr>
          <w:rFonts w:ascii="Calibri" w:eastAsia="Times New Roman" w:hAnsi="Calibri" w:cs="Calibri"/>
          <w:b/>
          <w:sz w:val="24"/>
          <w:szCs w:val="24"/>
          <w:u w:val="single"/>
        </w:rPr>
      </w:pPr>
    </w:p>
    <w:p w:rsidR="00446E33" w:rsidRDefault="00446E33" w:rsidP="00446E33">
      <w:pPr>
        <w:pStyle w:val="ListParagraph"/>
        <w:numPr>
          <w:ilvl w:val="0"/>
          <w:numId w:val="3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 To provide effective individual and career planning services for UF students.</w:t>
      </w:r>
    </w:p>
    <w:p w:rsidR="00446E33" w:rsidRDefault="00446E33" w:rsidP="00446E33">
      <w:pPr>
        <w:pStyle w:val="ListParagraph"/>
        <w:numPr>
          <w:ilvl w:val="0"/>
          <w:numId w:val="33"/>
        </w:numPr>
        <w:spacing w:after="0" w:line="240" w:lineRule="auto"/>
        <w:rPr>
          <w:rFonts w:ascii="Calibri" w:eastAsia="Times New Roman" w:hAnsi="Calibri" w:cs="Calibri"/>
          <w:sz w:val="24"/>
          <w:szCs w:val="24"/>
        </w:rPr>
      </w:pPr>
      <w:r>
        <w:rPr>
          <w:rFonts w:ascii="Calibri" w:eastAsia="Times New Roman" w:hAnsi="Calibri" w:cs="Calibri"/>
          <w:sz w:val="24"/>
          <w:szCs w:val="24"/>
        </w:rPr>
        <w:t>To provide presentations, workshops, and events for students that help them align their major and career goals with their abilities and interests.</w:t>
      </w:r>
    </w:p>
    <w:p w:rsidR="00324A27" w:rsidRDefault="00324A27" w:rsidP="00324A27">
      <w:pPr>
        <w:spacing w:after="0" w:line="240" w:lineRule="auto"/>
        <w:rPr>
          <w:rFonts w:ascii="Calibri" w:eastAsia="Times New Roman" w:hAnsi="Calibri" w:cs="Calibri"/>
          <w:sz w:val="24"/>
          <w:szCs w:val="24"/>
        </w:rPr>
      </w:pPr>
    </w:p>
    <w:p w:rsidR="00324A27" w:rsidRDefault="00324A27" w:rsidP="00324A27">
      <w:pPr>
        <w:spacing w:after="0" w:line="240" w:lineRule="auto"/>
        <w:rPr>
          <w:rFonts w:ascii="Calibri" w:eastAsia="Times New Roman" w:hAnsi="Calibri" w:cs="Calibri"/>
          <w:b/>
          <w:sz w:val="24"/>
          <w:szCs w:val="24"/>
          <w:u w:val="single"/>
        </w:rPr>
      </w:pPr>
      <w:r>
        <w:rPr>
          <w:rFonts w:ascii="Calibri" w:eastAsia="Times New Roman" w:hAnsi="Calibri" w:cs="Calibri"/>
          <w:b/>
          <w:sz w:val="24"/>
          <w:szCs w:val="24"/>
          <w:u w:val="single"/>
        </w:rPr>
        <w:t>Location and Hours</w:t>
      </w:r>
    </w:p>
    <w:p w:rsidR="00324A27" w:rsidRDefault="00324A27" w:rsidP="00324A27">
      <w:pPr>
        <w:spacing w:after="0" w:line="240" w:lineRule="auto"/>
        <w:rPr>
          <w:rFonts w:ascii="Calibri" w:eastAsia="Times New Roman" w:hAnsi="Calibri" w:cs="Calibri"/>
          <w:sz w:val="24"/>
          <w:szCs w:val="24"/>
        </w:rPr>
      </w:pPr>
    </w:p>
    <w:p w:rsidR="00324A27" w:rsidRDefault="00324A27" w:rsidP="00324A27">
      <w:pPr>
        <w:spacing w:after="0" w:line="240" w:lineRule="auto"/>
        <w:rPr>
          <w:rFonts w:ascii="Calibri" w:eastAsia="Times New Roman" w:hAnsi="Calibri" w:cs="Calibri"/>
          <w:sz w:val="24"/>
          <w:szCs w:val="24"/>
        </w:rPr>
      </w:pPr>
      <w:r>
        <w:rPr>
          <w:rFonts w:ascii="Calibri" w:eastAsia="Times New Roman" w:hAnsi="Calibri" w:cs="Calibri"/>
          <w:sz w:val="24"/>
          <w:szCs w:val="24"/>
        </w:rPr>
        <w:t>The Oiler Success Center is located on the first floor of Old Main in office 122.  The office is open Monday through Friday, 8 a.m. to 5 p.m.  We are also available for appointments if those hours do not work.</w:t>
      </w:r>
    </w:p>
    <w:p w:rsidR="00324A27" w:rsidRDefault="00324A27" w:rsidP="00324A27">
      <w:pPr>
        <w:spacing w:after="0" w:line="240" w:lineRule="auto"/>
        <w:rPr>
          <w:rFonts w:ascii="Calibri" w:eastAsia="Times New Roman" w:hAnsi="Calibri" w:cs="Calibri"/>
          <w:sz w:val="24"/>
          <w:szCs w:val="24"/>
        </w:rPr>
      </w:pPr>
    </w:p>
    <w:p w:rsidR="00324A27" w:rsidRDefault="00324A27" w:rsidP="00324A27">
      <w:pPr>
        <w:spacing w:after="0" w:line="240" w:lineRule="auto"/>
        <w:rPr>
          <w:rFonts w:ascii="Calibri" w:eastAsia="Times New Roman" w:hAnsi="Calibri" w:cs="Calibri"/>
          <w:b/>
          <w:sz w:val="24"/>
          <w:szCs w:val="24"/>
          <w:u w:val="single"/>
        </w:rPr>
      </w:pPr>
      <w:r>
        <w:rPr>
          <w:rFonts w:ascii="Calibri" w:eastAsia="Times New Roman" w:hAnsi="Calibri" w:cs="Calibri"/>
          <w:b/>
          <w:sz w:val="24"/>
          <w:szCs w:val="24"/>
          <w:u w:val="single"/>
        </w:rPr>
        <w:t>Oiler Success Center Staff</w:t>
      </w:r>
    </w:p>
    <w:p w:rsidR="00324A27" w:rsidRDefault="00324A27" w:rsidP="00324A27">
      <w:pPr>
        <w:spacing w:after="0" w:line="240" w:lineRule="auto"/>
        <w:rPr>
          <w:rFonts w:ascii="Calibri" w:eastAsia="Times New Roman" w:hAnsi="Calibri" w:cs="Calibri"/>
          <w:b/>
          <w:sz w:val="24"/>
          <w:szCs w:val="24"/>
          <w:u w:val="single"/>
        </w:rPr>
      </w:pPr>
    </w:p>
    <w:p w:rsidR="00324A27" w:rsidRDefault="008B0137" w:rsidP="00324A27">
      <w:pPr>
        <w:spacing w:after="0" w:line="240" w:lineRule="auto"/>
        <w:rPr>
          <w:rFonts w:ascii="Calibri" w:eastAsia="Times New Roman" w:hAnsi="Calibri" w:cs="Calibri"/>
          <w:b/>
          <w:sz w:val="24"/>
          <w:szCs w:val="24"/>
        </w:rPr>
      </w:pPr>
      <w:r>
        <w:rPr>
          <w:rFonts w:ascii="Calibri" w:eastAsia="Times New Roman" w:hAnsi="Calibri" w:cs="Calibri"/>
          <w:b/>
          <w:sz w:val="24"/>
          <w:szCs w:val="24"/>
        </w:rPr>
        <w:t xml:space="preserve">For a directory of the Oiler Success Center Staff please follow </w:t>
      </w:r>
      <w:hyperlink r:id="rId10" w:history="1">
        <w:r w:rsidR="009E5CDC" w:rsidRPr="00254FDD">
          <w:rPr>
            <w:rStyle w:val="Hyperlink"/>
            <w:rFonts w:ascii="Calibri" w:eastAsia="Times New Roman" w:hAnsi="Calibri" w:cs="Calibri"/>
            <w:b/>
            <w:sz w:val="24"/>
            <w:szCs w:val="24"/>
          </w:rPr>
          <w:t>http://www.findlay.edu/offices/student/oilersuccesscenter/Pages/Meet-Our-Staff.aspx</w:t>
        </w:r>
      </w:hyperlink>
    </w:p>
    <w:bookmarkEnd w:id="1"/>
    <w:bookmarkEnd w:id="2"/>
    <w:p w:rsidR="00EB72C0" w:rsidRPr="00811218" w:rsidRDefault="00EB72C0" w:rsidP="00811218">
      <w:pPr>
        <w:spacing w:after="0" w:line="240" w:lineRule="auto"/>
        <w:rPr>
          <w:rFonts w:ascii="Calibri" w:eastAsia="Times New Roman" w:hAnsi="Calibri" w:cs="Calibri"/>
          <w:b/>
          <w:sz w:val="24"/>
          <w:szCs w:val="24"/>
          <w:u w:val="single"/>
        </w:rPr>
      </w:pPr>
    </w:p>
    <w:p w:rsidR="00EE729B" w:rsidRDefault="00EE729B" w:rsidP="00811218">
      <w:pPr>
        <w:spacing w:after="0" w:line="240" w:lineRule="auto"/>
        <w:rPr>
          <w:rFonts w:ascii="Calibri" w:eastAsia="Times New Roman" w:hAnsi="Calibri" w:cs="Calibri"/>
          <w:b/>
          <w:sz w:val="24"/>
          <w:szCs w:val="24"/>
          <w:u w:val="single"/>
        </w:rPr>
      </w:pPr>
    </w:p>
    <w:p w:rsidR="00B22555" w:rsidRPr="00811218" w:rsidRDefault="00B22555" w:rsidP="00811218">
      <w:pPr>
        <w:spacing w:after="0" w:line="240" w:lineRule="auto"/>
        <w:rPr>
          <w:rFonts w:ascii="Calibri" w:eastAsia="Times New Roman" w:hAnsi="Calibri" w:cs="Calibri"/>
          <w:b/>
          <w:sz w:val="24"/>
          <w:szCs w:val="24"/>
          <w:u w:val="single"/>
        </w:rPr>
      </w:pPr>
      <w:r w:rsidRPr="00811218">
        <w:rPr>
          <w:rFonts w:ascii="Calibri" w:eastAsia="Times New Roman" w:hAnsi="Calibri" w:cs="Calibri"/>
          <w:b/>
          <w:sz w:val="24"/>
          <w:szCs w:val="24"/>
          <w:u w:val="single"/>
        </w:rPr>
        <w:t>FERPA</w:t>
      </w:r>
    </w:p>
    <w:p w:rsidR="00C235CF" w:rsidRPr="00811218" w:rsidRDefault="00C235CF" w:rsidP="00811218">
      <w:pPr>
        <w:spacing w:after="0" w:line="240" w:lineRule="auto"/>
        <w:rPr>
          <w:rFonts w:ascii="Calibri" w:eastAsia="Times New Roman" w:hAnsi="Calibri" w:cs="Calibri"/>
          <w:b/>
          <w:sz w:val="24"/>
          <w:szCs w:val="24"/>
          <w:u w:val="single"/>
        </w:rPr>
      </w:pPr>
    </w:p>
    <w:p w:rsidR="00C235CF" w:rsidRPr="00EE729B" w:rsidRDefault="00C235CF" w:rsidP="00EE729B">
      <w:pPr>
        <w:pStyle w:val="heading10"/>
        <w:spacing w:after="0" w:afterAutospacing="0"/>
        <w:rPr>
          <w:rFonts w:ascii="Calibri" w:hAnsi="Calibri" w:cs="Calibri"/>
          <w:u w:val="single"/>
        </w:rPr>
      </w:pPr>
      <w:r w:rsidRPr="00EE729B">
        <w:rPr>
          <w:rStyle w:val="Strong"/>
          <w:rFonts w:ascii="Calibri" w:hAnsi="Calibri" w:cs="Calibri"/>
          <w:u w:val="single"/>
        </w:rPr>
        <w:t xml:space="preserve">FERPA: Basic Guidelines for Faculty and Staff </w:t>
      </w:r>
    </w:p>
    <w:p w:rsidR="00C235CF" w:rsidRPr="00EE729B" w:rsidRDefault="00C235CF" w:rsidP="00EE729B">
      <w:pPr>
        <w:pStyle w:val="heading10"/>
        <w:spacing w:before="0" w:beforeAutospacing="0"/>
        <w:rPr>
          <w:rFonts w:ascii="Calibri" w:hAnsi="Calibri" w:cs="Calibri"/>
          <w:u w:val="single"/>
        </w:rPr>
      </w:pPr>
      <w:r w:rsidRPr="00EE729B">
        <w:rPr>
          <w:rStyle w:val="Strong"/>
          <w:rFonts w:ascii="Calibri" w:hAnsi="Calibri" w:cs="Calibri"/>
          <w:u w:val="single"/>
        </w:rPr>
        <w:t>A Simple Step-by-Step Approach For Compliance</w:t>
      </w:r>
    </w:p>
    <w:p w:rsidR="00C235CF" w:rsidRPr="00811218" w:rsidRDefault="00C235CF" w:rsidP="00811218">
      <w:pPr>
        <w:pStyle w:val="NormalWeb"/>
        <w:spacing w:after="0" w:afterAutospacing="0"/>
        <w:rPr>
          <w:rFonts w:ascii="Calibri" w:hAnsi="Calibri" w:cs="Calibri"/>
        </w:rPr>
      </w:pPr>
      <w:r w:rsidRPr="00811218">
        <w:rPr>
          <w:rFonts w:ascii="Calibri" w:hAnsi="Calibri" w:cs="Calibri"/>
        </w:rPr>
        <w:t> </w:t>
      </w:r>
    </w:p>
    <w:p w:rsidR="00C235CF" w:rsidRPr="00811218" w:rsidRDefault="00256722" w:rsidP="00811218">
      <w:pPr>
        <w:pStyle w:val="NormalWeb"/>
        <w:spacing w:before="0" w:beforeAutospacing="0" w:after="0" w:afterAutospacing="0"/>
        <w:rPr>
          <w:rFonts w:ascii="Calibri" w:hAnsi="Calibri" w:cs="Calibri"/>
        </w:rPr>
      </w:pPr>
      <w:hyperlink r:id="rId11" w:history="1">
        <w:r w:rsidR="00C235CF" w:rsidRPr="00811218">
          <w:rPr>
            <w:rStyle w:val="Hyperlink"/>
            <w:rFonts w:ascii="Calibri" w:hAnsi="Calibri" w:cs="Calibri"/>
          </w:rPr>
          <w:t>William R. Van Dusen</w:t>
        </w:r>
      </w:hyperlink>
      <w:r w:rsidR="00C235CF" w:rsidRPr="00811218">
        <w:rPr>
          <w:rFonts w:ascii="Calibri" w:hAnsi="Calibri" w:cs="Calibri"/>
        </w:rPr>
        <w:t xml:space="preserve"> Jr., J.D.</w:t>
      </w:r>
    </w:p>
    <w:p w:rsidR="00C235CF" w:rsidRPr="00811218" w:rsidRDefault="00C235CF" w:rsidP="00811218">
      <w:pPr>
        <w:pStyle w:val="pagecontenttext"/>
        <w:spacing w:before="0" w:beforeAutospacing="0" w:after="0" w:afterAutospacing="0"/>
        <w:rPr>
          <w:rFonts w:ascii="Calibri" w:hAnsi="Calibri" w:cs="Calibri"/>
        </w:rPr>
      </w:pPr>
      <w:r w:rsidRPr="00811218">
        <w:rPr>
          <w:rFonts w:ascii="Calibri" w:hAnsi="Calibri" w:cs="Calibri"/>
        </w:rPr>
        <w:t xml:space="preserve">Former Director of Advising &amp; Counseling </w:t>
      </w:r>
    </w:p>
    <w:p w:rsidR="00C235CF" w:rsidRPr="00811218" w:rsidRDefault="00C235CF" w:rsidP="00811218">
      <w:pPr>
        <w:pStyle w:val="pagecontenttext"/>
        <w:spacing w:before="0" w:beforeAutospacing="0" w:after="0" w:afterAutospacing="0"/>
        <w:rPr>
          <w:rFonts w:ascii="Calibri" w:hAnsi="Calibri" w:cs="Calibri"/>
        </w:rPr>
      </w:pPr>
      <w:r w:rsidRPr="00811218">
        <w:rPr>
          <w:rFonts w:ascii="Calibri" w:hAnsi="Calibri" w:cs="Calibri"/>
        </w:rPr>
        <w:t>Clark College</w:t>
      </w:r>
    </w:p>
    <w:p w:rsidR="00C235CF" w:rsidRPr="00811218" w:rsidRDefault="00C235CF" w:rsidP="00811218">
      <w:pPr>
        <w:pStyle w:val="pagecontenttext"/>
        <w:spacing w:before="0" w:beforeAutospacing="0" w:after="0" w:afterAutospacing="0"/>
        <w:rPr>
          <w:rFonts w:ascii="Calibri" w:hAnsi="Calibri" w:cs="Calibri"/>
        </w:rPr>
      </w:pPr>
      <w:r w:rsidRPr="00811218">
        <w:rPr>
          <w:rFonts w:ascii="Calibri" w:hAnsi="Calibri" w:cs="Calibri"/>
        </w:rPr>
        <w:t xml:space="preserve">Vancouver, WA </w:t>
      </w:r>
    </w:p>
    <w:p w:rsidR="00C235CF" w:rsidRPr="00811218" w:rsidRDefault="00C235CF" w:rsidP="00811218">
      <w:pPr>
        <w:pStyle w:val="pagecontentsubtitle"/>
        <w:rPr>
          <w:rFonts w:ascii="Calibri" w:hAnsi="Calibri" w:cs="Calibri"/>
        </w:rPr>
      </w:pPr>
      <w:r w:rsidRPr="00811218">
        <w:rPr>
          <w:rFonts w:ascii="Calibri" w:hAnsi="Calibri" w:cs="Calibri"/>
        </w:rPr>
        <w:t xml:space="preserve">Note: NACADA does not provide legal advice. </w:t>
      </w:r>
    </w:p>
    <w:p w:rsidR="00C235CF" w:rsidRPr="00811218" w:rsidRDefault="00C235CF" w:rsidP="00811218">
      <w:pPr>
        <w:pStyle w:val="NormalWeb"/>
        <w:rPr>
          <w:rFonts w:ascii="Calibri" w:hAnsi="Calibri" w:cs="Calibri"/>
        </w:rPr>
      </w:pPr>
      <w:r w:rsidRPr="00811218">
        <w:rPr>
          <w:rStyle w:val="Strong"/>
          <w:rFonts w:ascii="Calibri" w:hAnsi="Calibri" w:cs="Calibri"/>
        </w:rPr>
        <w:t>Find FERPA information</w:t>
      </w:r>
      <w:r w:rsidRPr="00811218">
        <w:rPr>
          <w:rFonts w:ascii="Calibri" w:hAnsi="Calibri" w:cs="Calibri"/>
        </w:rPr>
        <w:t xml:space="preserve"> at </w:t>
      </w:r>
      <w:hyperlink r:id="rId12" w:history="1">
        <w:r w:rsidRPr="00811218">
          <w:rPr>
            <w:rStyle w:val="Hyperlink"/>
            <w:rFonts w:ascii="Calibri" w:hAnsi="Calibri" w:cs="Calibri"/>
          </w:rPr>
          <w:t>http://www2.ed.gov/policy/gen/guid/fpco/ferpa/index.html</w:t>
        </w:r>
      </w:hyperlink>
      <w:r w:rsidRPr="00811218">
        <w:rPr>
          <w:rFonts w:ascii="Calibri" w:hAnsi="Calibri" w:cs="Calibri"/>
        </w:rPr>
        <w:t xml:space="preserve">  </w:t>
      </w:r>
    </w:p>
    <w:p w:rsidR="00C235CF" w:rsidRPr="00811218" w:rsidRDefault="00C235CF" w:rsidP="00811218">
      <w:pPr>
        <w:pStyle w:val="NormalWeb"/>
        <w:rPr>
          <w:rFonts w:ascii="Calibri" w:hAnsi="Calibri" w:cs="Calibri"/>
        </w:rPr>
      </w:pPr>
      <w:r w:rsidRPr="00811218">
        <w:rPr>
          <w:rStyle w:val="Strong"/>
          <w:rFonts w:ascii="Calibri" w:hAnsi="Calibri" w:cs="Calibri"/>
        </w:rPr>
        <w:t>Individuals with questions regarding FERPA interpretation at a specific college/university should contact that institution's Registrar or Student Legal Services office. Questions regarding K-12 FERPA issues should be directed to the building principal or the school district's legal counsel.</w:t>
      </w:r>
      <w:r w:rsidRPr="00811218">
        <w:rPr>
          <w:rFonts w:ascii="Calibri" w:hAnsi="Calibri" w:cs="Calibri"/>
        </w:rPr>
        <w:t> </w:t>
      </w:r>
    </w:p>
    <w:p w:rsidR="00C235CF" w:rsidRPr="00811218" w:rsidRDefault="00C235CF" w:rsidP="00811218">
      <w:pPr>
        <w:pStyle w:val="NormalWeb"/>
        <w:rPr>
          <w:rFonts w:ascii="Calibri" w:hAnsi="Calibri" w:cs="Calibri"/>
        </w:rPr>
      </w:pPr>
      <w:r w:rsidRPr="00811218">
        <w:rPr>
          <w:rFonts w:ascii="Calibri" w:hAnsi="Calibri" w:cs="Calibri"/>
        </w:rPr>
        <w:t xml:space="preserve">Please note that legal advice must be tailored to the specific circumstances of each case; therefore this information will not substitute for advice from competent counsel.  NACADA does NOT provide legal counsel nor answer legal questions. Individual contemplating any action regarding a FERPA claim should seek legal counsel before going forward. </w:t>
      </w:r>
    </w:p>
    <w:p w:rsidR="00C235CF" w:rsidRPr="00811218" w:rsidRDefault="00C235CF" w:rsidP="00811218">
      <w:pPr>
        <w:pStyle w:val="NormalWeb"/>
        <w:spacing w:after="0" w:afterAutospacing="0"/>
        <w:rPr>
          <w:rFonts w:ascii="Calibri" w:hAnsi="Calibri" w:cs="Calibri"/>
        </w:rPr>
      </w:pPr>
      <w:r w:rsidRPr="00811218">
        <w:rPr>
          <w:rFonts w:ascii="Calibri" w:hAnsi="Calibri" w:cs="Calibri"/>
        </w:rPr>
        <w:t> </w:t>
      </w:r>
    </w:p>
    <w:p w:rsidR="00C235CF" w:rsidRPr="00811218" w:rsidRDefault="00256722" w:rsidP="00811218">
      <w:pPr>
        <w:spacing w:line="240" w:lineRule="auto"/>
        <w:rPr>
          <w:rFonts w:ascii="Calibri" w:hAnsi="Calibri" w:cs="Calibri"/>
          <w:sz w:val="24"/>
          <w:szCs w:val="24"/>
        </w:rPr>
      </w:pPr>
      <w:r>
        <w:rPr>
          <w:rFonts w:ascii="Calibri" w:hAnsi="Calibri" w:cs="Calibri"/>
          <w:sz w:val="24"/>
          <w:szCs w:val="24"/>
        </w:rPr>
        <w:pict>
          <v:rect id="_x0000_i1025" style="width:0;height:1.5pt" o:hralign="center" o:hrstd="t" o:hr="t" fillcolor="#a0a0a0" stroked="f"/>
        </w:pict>
      </w:r>
    </w:p>
    <w:p w:rsidR="00C235CF" w:rsidRPr="00811218" w:rsidRDefault="00C235CF" w:rsidP="00811218">
      <w:pPr>
        <w:pStyle w:val="NormalWeb"/>
        <w:spacing w:before="0" w:beforeAutospacing="0"/>
        <w:rPr>
          <w:rFonts w:ascii="Calibri" w:hAnsi="Calibri" w:cs="Calibri"/>
        </w:rPr>
      </w:pPr>
      <w:r w:rsidRPr="00811218">
        <w:rPr>
          <w:rFonts w:ascii="Calibri" w:hAnsi="Calibri" w:cs="Calibri"/>
        </w:rPr>
        <w:t xml:space="preserve">The following article will outline the disclosure requirements in the Family Education Rights and Privacy Act (FERPA). First, I will define the educational records that are covered under FERPA, and set out the types of records that are not considered educational records. Next, I will review the two types of educational records, directory information and non-directory information, and outline the specific disclosure requirements for each type. I will define the written consent requirement needed for non-directory information. Finally, I will set out the exceptions to the written consent requirement for non-directory information. </w:t>
      </w:r>
    </w:p>
    <w:p w:rsidR="00C235CF" w:rsidRPr="00811218" w:rsidRDefault="00C235CF" w:rsidP="00811218">
      <w:pPr>
        <w:pStyle w:val="Heading1"/>
        <w:rPr>
          <w:rFonts w:ascii="Calibri" w:hAnsi="Calibri" w:cs="Calibri"/>
          <w:sz w:val="24"/>
          <w:szCs w:val="24"/>
        </w:rPr>
      </w:pPr>
      <w:r w:rsidRPr="00811218">
        <w:rPr>
          <w:rFonts w:ascii="Calibri" w:hAnsi="Calibri" w:cs="Calibri"/>
          <w:sz w:val="24"/>
          <w:szCs w:val="24"/>
          <w:u w:val="single"/>
        </w:rPr>
        <w:t xml:space="preserve">FERPA </w:t>
      </w:r>
    </w:p>
    <w:p w:rsidR="00C235CF" w:rsidRPr="00811218" w:rsidRDefault="00C235CF" w:rsidP="00811218">
      <w:pPr>
        <w:pStyle w:val="NormalWeb"/>
        <w:spacing w:after="0" w:afterAutospacing="0"/>
        <w:rPr>
          <w:rFonts w:ascii="Calibri" w:hAnsi="Calibri" w:cs="Calibri"/>
        </w:rPr>
      </w:pPr>
      <w:r w:rsidRPr="00811218">
        <w:rPr>
          <w:rFonts w:ascii="Calibri" w:hAnsi="Calibri" w:cs="Calibri"/>
        </w:rPr>
        <w:t xml:space="preserve">  </w:t>
      </w:r>
    </w:p>
    <w:p w:rsidR="00C235CF" w:rsidRPr="00811218" w:rsidRDefault="00C235CF" w:rsidP="00811218">
      <w:pPr>
        <w:pStyle w:val="NormalWeb"/>
        <w:spacing w:before="0" w:beforeAutospacing="0"/>
        <w:rPr>
          <w:rFonts w:ascii="Calibri" w:hAnsi="Calibri" w:cs="Calibri"/>
        </w:rPr>
      </w:pPr>
      <w:r w:rsidRPr="00811218">
        <w:rPr>
          <w:rFonts w:ascii="Calibri" w:hAnsi="Calibri" w:cs="Calibri"/>
        </w:rPr>
        <w:t xml:space="preserve">The Family Education Rights and Privacy Act of 1974, commonly known as FERPA, is a federal law that protects the privacy of student education records. Students have specific, protected rights regarding the release of such records and FERPA requires that institutions adhere strictly to these guidelines. Therefore, it is imperative that the faculty and staff have a working knowledge of FERPA guidelines before releasing educational records. </w:t>
      </w:r>
    </w:p>
    <w:p w:rsidR="00C235CF" w:rsidRPr="00811218" w:rsidRDefault="00C235CF" w:rsidP="00811218">
      <w:pPr>
        <w:pStyle w:val="Heading1"/>
        <w:rPr>
          <w:rFonts w:ascii="Calibri" w:hAnsi="Calibri" w:cs="Calibri"/>
          <w:sz w:val="24"/>
          <w:szCs w:val="24"/>
        </w:rPr>
      </w:pPr>
      <w:r w:rsidRPr="00811218">
        <w:rPr>
          <w:rFonts w:ascii="Calibri" w:hAnsi="Calibri" w:cs="Calibri"/>
          <w:sz w:val="24"/>
          <w:szCs w:val="24"/>
          <w:u w:val="single"/>
        </w:rPr>
        <w:t xml:space="preserve">Educational Records </w:t>
      </w:r>
    </w:p>
    <w:p w:rsidR="00C235CF" w:rsidRPr="00811218" w:rsidRDefault="00C235CF" w:rsidP="00811218">
      <w:pPr>
        <w:pStyle w:val="NormalWeb"/>
        <w:spacing w:after="0" w:afterAutospacing="0"/>
        <w:rPr>
          <w:rFonts w:ascii="Calibri" w:hAnsi="Calibri" w:cs="Calibri"/>
        </w:rPr>
      </w:pPr>
      <w:r w:rsidRPr="00811218">
        <w:rPr>
          <w:rFonts w:ascii="Calibri" w:hAnsi="Calibri" w:cs="Calibri"/>
        </w:rPr>
        <w:t xml:space="preserve">FERPA gives students the following rights regarding educational records: </w:t>
      </w:r>
    </w:p>
    <w:p w:rsidR="00C235CF" w:rsidRPr="00811218" w:rsidRDefault="00C235CF" w:rsidP="00811218">
      <w:pPr>
        <w:numPr>
          <w:ilvl w:val="0"/>
          <w:numId w:val="10"/>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The right to access educational records kept by the school; </w:t>
      </w:r>
    </w:p>
    <w:p w:rsidR="00C235CF" w:rsidRPr="00811218" w:rsidRDefault="00C235CF" w:rsidP="00811218">
      <w:pPr>
        <w:numPr>
          <w:ilvl w:val="0"/>
          <w:numId w:val="11"/>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The right to demand educational records be disclosed only with student consent; </w:t>
      </w:r>
    </w:p>
    <w:p w:rsidR="00C235CF" w:rsidRPr="00811218" w:rsidRDefault="00C235CF" w:rsidP="00811218">
      <w:pPr>
        <w:numPr>
          <w:ilvl w:val="0"/>
          <w:numId w:val="11"/>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The right to amend educational records; </w:t>
      </w:r>
    </w:p>
    <w:p w:rsidR="00C235CF" w:rsidRPr="00811218" w:rsidRDefault="00C235CF" w:rsidP="00811218">
      <w:pPr>
        <w:numPr>
          <w:ilvl w:val="0"/>
          <w:numId w:val="11"/>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The right to file complaints against the school for disclosing educational records in violation of FERPA. </w:t>
      </w:r>
    </w:p>
    <w:p w:rsidR="00C235CF" w:rsidRPr="00811218" w:rsidRDefault="00C235CF" w:rsidP="00811218">
      <w:pPr>
        <w:pStyle w:val="NormalWeb"/>
        <w:spacing w:after="0" w:afterAutospacing="0"/>
        <w:rPr>
          <w:rFonts w:ascii="Calibri" w:hAnsi="Calibri" w:cs="Calibri"/>
        </w:rPr>
      </w:pPr>
      <w:r w:rsidRPr="00811218">
        <w:rPr>
          <w:rFonts w:ascii="Calibri" w:hAnsi="Calibri" w:cs="Calibri"/>
        </w:rPr>
        <w:t xml:space="preserve">Students have a right to know about the purpose, content, and location of information kept as a part of their educational records. They also have a right to expect that information in their educational records will be kept confidential unless they give permission to the school to disclose such information. Therefore, it is important to understand how educational records are defined under FERPA. Educational records are defined by FERPA as: </w:t>
      </w:r>
    </w:p>
    <w:p w:rsidR="00C235CF" w:rsidRPr="00811218" w:rsidRDefault="00C235CF" w:rsidP="00811218">
      <w:pPr>
        <w:pStyle w:val="NormalWeb"/>
        <w:spacing w:after="0" w:afterAutospacing="0"/>
        <w:rPr>
          <w:rFonts w:ascii="Calibri" w:hAnsi="Calibri" w:cs="Calibri"/>
        </w:rPr>
      </w:pPr>
      <w:r w:rsidRPr="00811218">
        <w:rPr>
          <w:rStyle w:val="Strong"/>
          <w:rFonts w:ascii="Calibri" w:hAnsi="Calibri" w:cs="Calibri"/>
        </w:rPr>
        <w:t xml:space="preserve">Records that directly relate to a student and that are maintained by an educational agency or institution or by a party acting for the agency or institution. </w:t>
      </w:r>
    </w:p>
    <w:p w:rsidR="00C235CF" w:rsidRPr="00811218" w:rsidRDefault="00C235CF" w:rsidP="00811218">
      <w:pPr>
        <w:spacing w:line="240" w:lineRule="auto"/>
        <w:rPr>
          <w:rFonts w:ascii="Calibri" w:hAnsi="Calibri" w:cs="Calibri"/>
          <w:sz w:val="24"/>
          <w:szCs w:val="24"/>
        </w:rPr>
      </w:pPr>
      <w:r w:rsidRPr="00811218">
        <w:rPr>
          <w:rStyle w:val="Emphasis"/>
          <w:rFonts w:ascii="Calibri" w:hAnsi="Calibri" w:cs="Calibri"/>
          <w:sz w:val="24"/>
          <w:szCs w:val="24"/>
        </w:rPr>
        <w:t xml:space="preserve">  </w:t>
      </w:r>
    </w:p>
    <w:p w:rsidR="00C235CF" w:rsidRPr="00811218" w:rsidRDefault="00C235CF" w:rsidP="00811218">
      <w:pPr>
        <w:pStyle w:val="NormalWeb"/>
        <w:spacing w:before="0" w:beforeAutospacing="0" w:after="0" w:afterAutospacing="0"/>
        <w:rPr>
          <w:rFonts w:ascii="Calibri" w:hAnsi="Calibri" w:cs="Calibri"/>
        </w:rPr>
      </w:pPr>
      <w:r w:rsidRPr="00811218">
        <w:rPr>
          <w:rFonts w:ascii="Calibri" w:hAnsi="Calibri" w:cs="Calibri"/>
        </w:rPr>
        <w:t xml:space="preserve">Educational records are directly related to the student and are either maintained by the school or by a party or organization acting on behalf of the school. Such records may include: </w:t>
      </w:r>
    </w:p>
    <w:p w:rsidR="00C235CF" w:rsidRPr="00811218" w:rsidRDefault="00C235CF" w:rsidP="00811218">
      <w:pPr>
        <w:numPr>
          <w:ilvl w:val="0"/>
          <w:numId w:val="12"/>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Written documents; (including student advising folders) </w:t>
      </w:r>
    </w:p>
    <w:p w:rsidR="00C235CF" w:rsidRPr="00811218" w:rsidRDefault="00C235CF" w:rsidP="00811218">
      <w:pPr>
        <w:numPr>
          <w:ilvl w:val="0"/>
          <w:numId w:val="12"/>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Computer media; </w:t>
      </w:r>
    </w:p>
    <w:p w:rsidR="00C235CF" w:rsidRPr="00811218" w:rsidRDefault="00C235CF" w:rsidP="00811218">
      <w:pPr>
        <w:numPr>
          <w:ilvl w:val="0"/>
          <w:numId w:val="12"/>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Microfilm and microfiche; </w:t>
      </w:r>
    </w:p>
    <w:p w:rsidR="00C235CF" w:rsidRPr="00811218" w:rsidRDefault="00C235CF" w:rsidP="00811218">
      <w:pPr>
        <w:numPr>
          <w:ilvl w:val="0"/>
          <w:numId w:val="12"/>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Video or audio tapes or CDs; </w:t>
      </w:r>
    </w:p>
    <w:p w:rsidR="00C235CF" w:rsidRPr="00811218" w:rsidRDefault="00C235CF" w:rsidP="00811218">
      <w:pPr>
        <w:numPr>
          <w:ilvl w:val="0"/>
          <w:numId w:val="12"/>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Film; </w:t>
      </w:r>
    </w:p>
    <w:p w:rsidR="00C235CF" w:rsidRPr="00811218" w:rsidRDefault="00C235CF" w:rsidP="00811218">
      <w:pPr>
        <w:numPr>
          <w:ilvl w:val="0"/>
          <w:numId w:val="12"/>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Photographs. </w:t>
      </w:r>
    </w:p>
    <w:p w:rsidR="00C235CF" w:rsidRPr="00811218" w:rsidRDefault="00C235CF" w:rsidP="00E9438A">
      <w:pPr>
        <w:pStyle w:val="NormalWeb"/>
        <w:spacing w:before="0" w:beforeAutospacing="0" w:after="0" w:afterAutospacing="0"/>
        <w:rPr>
          <w:rFonts w:ascii="Calibri" w:hAnsi="Calibri" w:cs="Calibri"/>
        </w:rPr>
      </w:pPr>
      <w:r w:rsidRPr="00811218">
        <w:rPr>
          <w:rFonts w:ascii="Calibri" w:hAnsi="Calibri" w:cs="Calibri"/>
        </w:rPr>
        <w:t xml:space="preserve">Any record that contains personally identifiable information that is directly related to the student is an educational record under FERPA. This information can also include records kept by the school in the form of student files, student system databases kept in storage devices such as servers, or recordings or broadcasts which may include student projects. </w:t>
      </w:r>
    </w:p>
    <w:p w:rsidR="00C235CF" w:rsidRPr="00811218" w:rsidRDefault="00C235CF" w:rsidP="00811218">
      <w:pPr>
        <w:pStyle w:val="NormalWeb"/>
        <w:rPr>
          <w:rFonts w:ascii="Calibri" w:hAnsi="Calibri" w:cs="Calibri"/>
        </w:rPr>
      </w:pPr>
      <w:r w:rsidRPr="00811218">
        <w:rPr>
          <w:rStyle w:val="Strong"/>
          <w:rFonts w:ascii="Calibri" w:hAnsi="Calibri" w:cs="Calibri"/>
        </w:rPr>
        <w:t xml:space="preserve">Records Not Considered As Educational Records </w:t>
      </w:r>
    </w:p>
    <w:p w:rsidR="00C235CF" w:rsidRPr="00811218" w:rsidRDefault="00C235CF" w:rsidP="00811218">
      <w:pPr>
        <w:pStyle w:val="NormalWeb"/>
        <w:spacing w:after="0" w:afterAutospacing="0"/>
        <w:rPr>
          <w:rFonts w:ascii="Calibri" w:hAnsi="Calibri" w:cs="Calibri"/>
        </w:rPr>
      </w:pPr>
      <w:r w:rsidRPr="00811218">
        <w:rPr>
          <w:rFonts w:ascii="Calibri" w:hAnsi="Calibri" w:cs="Calibri"/>
        </w:rPr>
        <w:t xml:space="preserve">The following items are not considered educational records under FERPA: </w:t>
      </w:r>
    </w:p>
    <w:p w:rsidR="00C235CF" w:rsidRPr="00811218" w:rsidRDefault="00C235CF" w:rsidP="00811218">
      <w:pPr>
        <w:numPr>
          <w:ilvl w:val="0"/>
          <w:numId w:val="13"/>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Private notes of individual staff or faculty; (NOT kept in student advising folders) </w:t>
      </w:r>
    </w:p>
    <w:p w:rsidR="00C235CF" w:rsidRPr="00811218" w:rsidRDefault="00C235CF" w:rsidP="00811218">
      <w:pPr>
        <w:numPr>
          <w:ilvl w:val="0"/>
          <w:numId w:val="13"/>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Campus police records; </w:t>
      </w:r>
    </w:p>
    <w:p w:rsidR="00C235CF" w:rsidRPr="00811218" w:rsidRDefault="00C235CF" w:rsidP="00811218">
      <w:pPr>
        <w:numPr>
          <w:ilvl w:val="0"/>
          <w:numId w:val="13"/>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Medical records; </w:t>
      </w:r>
    </w:p>
    <w:p w:rsidR="00C235CF" w:rsidRPr="00811218" w:rsidRDefault="00C235CF" w:rsidP="00811218">
      <w:pPr>
        <w:numPr>
          <w:ilvl w:val="0"/>
          <w:numId w:val="13"/>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Statistical data compilations that contain no mention of personally identifiable information about any specific student. </w:t>
      </w:r>
    </w:p>
    <w:p w:rsidR="00C235CF" w:rsidRPr="00811218" w:rsidRDefault="00C235CF" w:rsidP="00E9438A">
      <w:pPr>
        <w:pStyle w:val="NormalWeb"/>
        <w:spacing w:before="0" w:beforeAutospacing="0" w:after="0" w:afterAutospacing="0"/>
        <w:rPr>
          <w:rFonts w:ascii="Calibri" w:hAnsi="Calibri" w:cs="Calibri"/>
        </w:rPr>
      </w:pPr>
      <w:r w:rsidRPr="00811218">
        <w:rPr>
          <w:rFonts w:ascii="Calibri" w:hAnsi="Calibri" w:cs="Calibri"/>
        </w:rPr>
        <w:t xml:space="preserve">Faculty notes, data compilation, and administrative records kept </w:t>
      </w:r>
      <w:r w:rsidRPr="00811218">
        <w:rPr>
          <w:rStyle w:val="Strong"/>
          <w:rFonts w:ascii="Calibri" w:hAnsi="Calibri" w:cs="Calibri"/>
          <w:i/>
          <w:iCs/>
        </w:rPr>
        <w:t>exclusively</w:t>
      </w:r>
      <w:r w:rsidRPr="00811218">
        <w:rPr>
          <w:rStyle w:val="Emphasis"/>
          <w:rFonts w:ascii="Calibri" w:hAnsi="Calibri" w:cs="Calibri"/>
        </w:rPr>
        <w:t xml:space="preserve"> </w:t>
      </w:r>
      <w:r w:rsidRPr="00811218">
        <w:rPr>
          <w:rFonts w:ascii="Calibri" w:hAnsi="Calibri" w:cs="Calibri"/>
        </w:rPr>
        <w:t xml:space="preserve">by the maker of the records that are </w:t>
      </w:r>
      <w:r w:rsidRPr="00811218">
        <w:rPr>
          <w:rStyle w:val="Strong"/>
          <w:rFonts w:ascii="Calibri" w:hAnsi="Calibri" w:cs="Calibri"/>
        </w:rPr>
        <w:t>not accessible or revealed to anyone else</w:t>
      </w:r>
      <w:r w:rsidRPr="00811218">
        <w:rPr>
          <w:rFonts w:ascii="Calibri" w:hAnsi="Calibri" w:cs="Calibri"/>
        </w:rPr>
        <w:t xml:space="preserve"> are not considered educational records and, therefore, fall outside of the FERPA disclosure guidelines. However, these records may be protected under other state or federal laws such as the doctor/patient privilege. As an attorney, I recommend that you check to make sure that you fully comply with these disclosure guidelines before disseminating any of this information . </w:t>
      </w:r>
    </w:p>
    <w:p w:rsidR="00C235CF" w:rsidRPr="00811218" w:rsidRDefault="00C235CF" w:rsidP="00811218">
      <w:pPr>
        <w:pStyle w:val="NormalWeb"/>
        <w:rPr>
          <w:rFonts w:ascii="Calibri" w:hAnsi="Calibri" w:cs="Calibri"/>
        </w:rPr>
      </w:pPr>
      <w:r w:rsidRPr="00811218">
        <w:rPr>
          <w:rStyle w:val="Strong"/>
          <w:rFonts w:ascii="Calibri" w:hAnsi="Calibri" w:cs="Calibri"/>
        </w:rPr>
        <w:t xml:space="preserve">Two Types of Educational Records </w:t>
      </w:r>
    </w:p>
    <w:p w:rsidR="00C235CF" w:rsidRPr="00C367C2" w:rsidRDefault="00C235CF" w:rsidP="00811218">
      <w:pPr>
        <w:pStyle w:val="NormalWeb"/>
        <w:rPr>
          <w:rFonts w:ascii="Calibri" w:hAnsi="Calibri" w:cs="Calibri"/>
          <w:u w:val="single"/>
        </w:rPr>
      </w:pPr>
      <w:r w:rsidRPr="00811218">
        <w:rPr>
          <w:rFonts w:ascii="Calibri" w:hAnsi="Calibri" w:cs="Calibri"/>
        </w:rPr>
        <w:t xml:space="preserve">There are two types of educational records as defined under FERPA. Each type of educational record is afforded different disclosure protections. Therefore, it is important for faculty and staff to know the </w:t>
      </w:r>
      <w:r w:rsidRPr="00C367C2">
        <w:rPr>
          <w:rFonts w:ascii="Calibri" w:hAnsi="Calibri" w:cs="Calibri"/>
        </w:rPr>
        <w:t>type of educational record that is being considered for disclosure.</w:t>
      </w:r>
      <w:r w:rsidRPr="00C367C2">
        <w:rPr>
          <w:rFonts w:ascii="Calibri" w:hAnsi="Calibri" w:cs="Calibri"/>
          <w:u w:val="single"/>
        </w:rPr>
        <w:t xml:space="preserve"> </w:t>
      </w:r>
    </w:p>
    <w:p w:rsidR="00C235CF" w:rsidRPr="00C367C2" w:rsidRDefault="00C235CF" w:rsidP="00811218">
      <w:pPr>
        <w:pStyle w:val="NormalWeb"/>
        <w:rPr>
          <w:rFonts w:ascii="Calibri" w:hAnsi="Calibri" w:cs="Calibri"/>
          <w:u w:val="single"/>
        </w:rPr>
      </w:pPr>
      <w:r w:rsidRPr="00C367C2">
        <w:rPr>
          <w:rStyle w:val="Strong"/>
          <w:rFonts w:ascii="Calibri" w:hAnsi="Calibri" w:cs="Calibri"/>
          <w:u w:val="single"/>
        </w:rPr>
        <w:t xml:space="preserve">Directory Information </w:t>
      </w:r>
    </w:p>
    <w:p w:rsidR="00C235CF" w:rsidRPr="00811218" w:rsidRDefault="00C235CF" w:rsidP="00811218">
      <w:pPr>
        <w:pStyle w:val="NormalWeb"/>
        <w:spacing w:after="0" w:afterAutospacing="0"/>
        <w:rPr>
          <w:rFonts w:ascii="Calibri" w:hAnsi="Calibri" w:cs="Calibri"/>
        </w:rPr>
      </w:pPr>
      <w:r w:rsidRPr="00811218">
        <w:rPr>
          <w:rFonts w:ascii="Calibri" w:hAnsi="Calibri" w:cs="Calibri"/>
        </w:rPr>
        <w:t>Some information in a student's educational record is defined as directory information under FERPA. Under a strict reading of FERPA, the school may disclose this type of information without the written consent of the student. However, the student can exercise the option to restrict the release of directory information by submitting a formal request to the school to limit disclosure. Directory information may include:</w:t>
      </w:r>
    </w:p>
    <w:p w:rsidR="00C235CF" w:rsidRPr="00811218" w:rsidRDefault="00C235CF" w:rsidP="00811218">
      <w:pPr>
        <w:numPr>
          <w:ilvl w:val="0"/>
          <w:numId w:val="14"/>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Name; </w:t>
      </w:r>
    </w:p>
    <w:p w:rsidR="00C235CF" w:rsidRPr="00811218" w:rsidRDefault="00C235CF" w:rsidP="00811218">
      <w:pPr>
        <w:numPr>
          <w:ilvl w:val="0"/>
          <w:numId w:val="14"/>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Address; </w:t>
      </w:r>
    </w:p>
    <w:p w:rsidR="00C235CF" w:rsidRPr="00811218" w:rsidRDefault="00C235CF" w:rsidP="00811218">
      <w:pPr>
        <w:numPr>
          <w:ilvl w:val="0"/>
          <w:numId w:val="14"/>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Phone number and email address; </w:t>
      </w:r>
    </w:p>
    <w:p w:rsidR="00C235CF" w:rsidRPr="00811218" w:rsidRDefault="00C235CF" w:rsidP="00811218">
      <w:pPr>
        <w:numPr>
          <w:ilvl w:val="0"/>
          <w:numId w:val="14"/>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Dates of attendance; </w:t>
      </w:r>
    </w:p>
    <w:p w:rsidR="00C235CF" w:rsidRPr="00811218" w:rsidRDefault="00C235CF" w:rsidP="00811218">
      <w:pPr>
        <w:numPr>
          <w:ilvl w:val="0"/>
          <w:numId w:val="14"/>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Degree(s) awarded; </w:t>
      </w:r>
    </w:p>
    <w:p w:rsidR="00C235CF" w:rsidRPr="00811218" w:rsidRDefault="00C235CF" w:rsidP="00811218">
      <w:pPr>
        <w:numPr>
          <w:ilvl w:val="0"/>
          <w:numId w:val="14"/>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Enrollment status; </w:t>
      </w:r>
    </w:p>
    <w:p w:rsidR="00C235CF" w:rsidRPr="00811218" w:rsidRDefault="00C235CF" w:rsidP="00811218">
      <w:pPr>
        <w:numPr>
          <w:ilvl w:val="0"/>
          <w:numId w:val="14"/>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Major field of study. </w:t>
      </w:r>
    </w:p>
    <w:p w:rsidR="00C235CF" w:rsidRPr="00811218" w:rsidRDefault="00C235CF" w:rsidP="00811218">
      <w:pPr>
        <w:pStyle w:val="NormalWeb"/>
        <w:spacing w:before="0" w:beforeAutospacing="0" w:after="0" w:afterAutospacing="0"/>
        <w:rPr>
          <w:rFonts w:ascii="Calibri" w:hAnsi="Calibri" w:cs="Calibri"/>
        </w:rPr>
      </w:pPr>
      <w:r w:rsidRPr="00811218">
        <w:rPr>
          <w:rFonts w:ascii="Calibri" w:hAnsi="Calibri" w:cs="Calibri"/>
        </w:rPr>
        <w:t xml:space="preserve">  </w:t>
      </w:r>
    </w:p>
    <w:p w:rsidR="00C235CF" w:rsidRPr="00811218" w:rsidRDefault="00C235CF" w:rsidP="00811218">
      <w:pPr>
        <w:pStyle w:val="NormalWeb"/>
        <w:spacing w:before="0" w:beforeAutospacing="0"/>
        <w:rPr>
          <w:rFonts w:ascii="Calibri" w:hAnsi="Calibri" w:cs="Calibri"/>
        </w:rPr>
      </w:pPr>
      <w:r w:rsidRPr="00811218">
        <w:rPr>
          <w:rFonts w:ascii="Calibri" w:hAnsi="Calibri" w:cs="Calibri"/>
        </w:rPr>
        <w:t xml:space="preserve">Though it is not specifically required by FERPA, institutions should always disclose to the student that such information is considered by the school to be directory information and, as such, may be disclosed to a third party upon request. institutions should err on the side of caution and request, in writing, that the student allow the school to disclose directory information to third parties. </w:t>
      </w:r>
    </w:p>
    <w:p w:rsidR="00C235CF" w:rsidRPr="00C367C2" w:rsidRDefault="00C235CF" w:rsidP="00811218">
      <w:pPr>
        <w:pStyle w:val="NormalWeb"/>
        <w:rPr>
          <w:rFonts w:ascii="Calibri" w:hAnsi="Calibri" w:cs="Calibri"/>
          <w:u w:val="single"/>
        </w:rPr>
      </w:pPr>
      <w:r w:rsidRPr="00C367C2">
        <w:rPr>
          <w:rStyle w:val="Strong"/>
          <w:rFonts w:ascii="Calibri" w:hAnsi="Calibri" w:cs="Calibri"/>
          <w:u w:val="single"/>
        </w:rPr>
        <w:t xml:space="preserve">Non-directory Information </w:t>
      </w:r>
    </w:p>
    <w:p w:rsidR="00C235CF" w:rsidRPr="00811218" w:rsidRDefault="00C235CF" w:rsidP="00811218">
      <w:pPr>
        <w:pStyle w:val="NormalWeb"/>
        <w:spacing w:after="0" w:afterAutospacing="0"/>
        <w:rPr>
          <w:rFonts w:ascii="Calibri" w:hAnsi="Calibri" w:cs="Calibri"/>
        </w:rPr>
      </w:pPr>
      <w:r w:rsidRPr="00811218">
        <w:rPr>
          <w:rFonts w:ascii="Calibri" w:hAnsi="Calibri" w:cs="Calibri"/>
        </w:rPr>
        <w:t xml:space="preserve">Non-directory information is any educational record not considered directory information. Non-directory information must not be released to anyone, including parents of the student, without the prior written consent of the student. Further, faculty and staff can access non-directory information only if they have a legitimate academic need to do so. Non-directory information may include: </w:t>
      </w:r>
    </w:p>
    <w:p w:rsidR="00C235CF" w:rsidRPr="00811218" w:rsidRDefault="00C235CF" w:rsidP="00811218">
      <w:pPr>
        <w:numPr>
          <w:ilvl w:val="0"/>
          <w:numId w:val="15"/>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Social security numbers; </w:t>
      </w:r>
    </w:p>
    <w:p w:rsidR="00C235CF" w:rsidRPr="00811218" w:rsidRDefault="00C235CF" w:rsidP="00811218">
      <w:pPr>
        <w:numPr>
          <w:ilvl w:val="0"/>
          <w:numId w:val="15"/>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Student identification number; </w:t>
      </w:r>
    </w:p>
    <w:p w:rsidR="00C235CF" w:rsidRPr="00811218" w:rsidRDefault="00C235CF" w:rsidP="00811218">
      <w:pPr>
        <w:numPr>
          <w:ilvl w:val="0"/>
          <w:numId w:val="15"/>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Race, ethnicity, and/or nationality; </w:t>
      </w:r>
    </w:p>
    <w:p w:rsidR="00C235CF" w:rsidRPr="00811218" w:rsidRDefault="00C235CF" w:rsidP="00811218">
      <w:pPr>
        <w:numPr>
          <w:ilvl w:val="0"/>
          <w:numId w:val="15"/>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Gender </w:t>
      </w:r>
    </w:p>
    <w:p w:rsidR="00C235CF" w:rsidRPr="00811218" w:rsidRDefault="00C235CF" w:rsidP="00811218">
      <w:pPr>
        <w:numPr>
          <w:ilvl w:val="0"/>
          <w:numId w:val="15"/>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Transcripts; grade reports </w:t>
      </w:r>
    </w:p>
    <w:p w:rsidR="00C235CF" w:rsidRPr="00811218" w:rsidRDefault="00C235CF" w:rsidP="00811218">
      <w:pPr>
        <w:pStyle w:val="NormalWeb"/>
        <w:spacing w:before="0" w:beforeAutospacing="0" w:after="0" w:afterAutospacing="0"/>
        <w:rPr>
          <w:rFonts w:ascii="Calibri" w:hAnsi="Calibri" w:cs="Calibri"/>
        </w:rPr>
      </w:pPr>
      <w:r w:rsidRPr="00811218">
        <w:rPr>
          <w:rFonts w:ascii="Calibri" w:hAnsi="Calibri" w:cs="Calibri"/>
        </w:rPr>
        <w:t xml:space="preserve">  </w:t>
      </w:r>
    </w:p>
    <w:p w:rsidR="00E9438A" w:rsidRPr="00F15883" w:rsidRDefault="00C235CF" w:rsidP="00F15883">
      <w:pPr>
        <w:pStyle w:val="NormalWeb"/>
        <w:spacing w:before="0" w:beforeAutospacing="0"/>
        <w:rPr>
          <w:rStyle w:val="Strong"/>
          <w:rFonts w:ascii="Calibri" w:hAnsi="Calibri" w:cs="Calibri"/>
          <w:b w:val="0"/>
          <w:bCs w:val="0"/>
        </w:rPr>
      </w:pPr>
      <w:r w:rsidRPr="00811218">
        <w:rPr>
          <w:rFonts w:ascii="Calibri" w:hAnsi="Calibri" w:cs="Calibri"/>
        </w:rPr>
        <w:t xml:space="preserve">Transcripts are non-directory information and, therefore, are protected educational records under FERPA. Students have a right to privacy regarding transcripts held by the school where third parties seek transcript copies. </w:t>
      </w:r>
      <w:r w:rsidR="005701B3">
        <w:rPr>
          <w:rFonts w:ascii="Calibri" w:hAnsi="Calibri" w:cs="Calibri"/>
        </w:rPr>
        <w:t>I</w:t>
      </w:r>
      <w:r w:rsidRPr="00811218">
        <w:rPr>
          <w:rFonts w:ascii="Calibri" w:hAnsi="Calibri" w:cs="Calibri"/>
        </w:rPr>
        <w:t xml:space="preserve">nstitutions should require that students first submit a written request to have transcripts sent to any third party as the privilege of privacy of this information is held by the student under FERPA. As an attorney, I would advise that schools should never fax transcripts because this process cannot guarantee a completely secure transmission of the student's grades to third parties. </w:t>
      </w:r>
    </w:p>
    <w:p w:rsidR="00C235CF" w:rsidRPr="00C367C2" w:rsidRDefault="00C235CF" w:rsidP="00811218">
      <w:pPr>
        <w:pStyle w:val="NormalWeb"/>
        <w:rPr>
          <w:rFonts w:ascii="Calibri" w:hAnsi="Calibri" w:cs="Calibri"/>
          <w:u w:val="single"/>
        </w:rPr>
      </w:pPr>
      <w:r w:rsidRPr="00C367C2">
        <w:rPr>
          <w:rStyle w:val="Strong"/>
          <w:rFonts w:ascii="Calibri" w:hAnsi="Calibri" w:cs="Calibri"/>
          <w:u w:val="single"/>
        </w:rPr>
        <w:t xml:space="preserve">Prior Written Consent </w:t>
      </w:r>
    </w:p>
    <w:p w:rsidR="00C235CF" w:rsidRPr="00811218" w:rsidRDefault="00C235CF" w:rsidP="00811218">
      <w:pPr>
        <w:pStyle w:val="NormalWeb"/>
        <w:spacing w:after="0" w:afterAutospacing="0"/>
        <w:rPr>
          <w:rFonts w:ascii="Calibri" w:hAnsi="Calibri" w:cs="Calibri"/>
        </w:rPr>
      </w:pPr>
      <w:r w:rsidRPr="00811218">
        <w:rPr>
          <w:rFonts w:ascii="Calibri" w:hAnsi="Calibri" w:cs="Calibri"/>
        </w:rPr>
        <w:t xml:space="preserve">In general, a student's prior written consent is always required before institutions can legitimately disclose non-directory information. institutions may tailor a consent form to meet their unique academic needs. However, prior written consent must include the following elements: </w:t>
      </w:r>
    </w:p>
    <w:p w:rsidR="00C235CF" w:rsidRPr="00811218" w:rsidRDefault="00C235CF" w:rsidP="00811218">
      <w:pPr>
        <w:numPr>
          <w:ilvl w:val="0"/>
          <w:numId w:val="16"/>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Specify the records to be disclosed; </w:t>
      </w:r>
    </w:p>
    <w:p w:rsidR="00C235CF" w:rsidRPr="00811218" w:rsidRDefault="00C235CF" w:rsidP="00811218">
      <w:pPr>
        <w:numPr>
          <w:ilvl w:val="0"/>
          <w:numId w:val="16"/>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State the purpose of the disclosure; </w:t>
      </w:r>
    </w:p>
    <w:p w:rsidR="00C235CF" w:rsidRPr="00811218" w:rsidRDefault="00C235CF" w:rsidP="00811218">
      <w:pPr>
        <w:numPr>
          <w:ilvl w:val="0"/>
          <w:numId w:val="16"/>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Identify the party or class of parties to whom the disclosure is to be made; </w:t>
      </w:r>
    </w:p>
    <w:p w:rsidR="00C235CF" w:rsidRPr="00811218" w:rsidRDefault="00C235CF" w:rsidP="00811218">
      <w:pPr>
        <w:numPr>
          <w:ilvl w:val="0"/>
          <w:numId w:val="16"/>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The date; </w:t>
      </w:r>
    </w:p>
    <w:p w:rsidR="00C235CF" w:rsidRPr="00811218" w:rsidRDefault="00C235CF" w:rsidP="00811218">
      <w:pPr>
        <w:numPr>
          <w:ilvl w:val="0"/>
          <w:numId w:val="16"/>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The signature of the student whose record is to be disclosed; </w:t>
      </w:r>
    </w:p>
    <w:p w:rsidR="00C235CF" w:rsidRPr="00811218" w:rsidRDefault="00C235CF" w:rsidP="00811218">
      <w:pPr>
        <w:numPr>
          <w:ilvl w:val="0"/>
          <w:numId w:val="16"/>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The signature of the custodian of the educational record. </w:t>
      </w:r>
    </w:p>
    <w:p w:rsidR="00C235CF" w:rsidRPr="00811218" w:rsidRDefault="00C235CF" w:rsidP="00811218">
      <w:pPr>
        <w:pStyle w:val="NormalWeb"/>
        <w:spacing w:before="0" w:beforeAutospacing="0" w:after="0" w:afterAutospacing="0"/>
        <w:rPr>
          <w:rFonts w:ascii="Calibri" w:hAnsi="Calibri" w:cs="Calibri"/>
        </w:rPr>
      </w:pPr>
      <w:r w:rsidRPr="00811218">
        <w:rPr>
          <w:rFonts w:ascii="Calibri" w:hAnsi="Calibri" w:cs="Calibri"/>
        </w:rPr>
        <w:t xml:space="preserve">  </w:t>
      </w:r>
    </w:p>
    <w:p w:rsidR="00C235CF" w:rsidRPr="00811218" w:rsidRDefault="00C235CF" w:rsidP="00811218">
      <w:pPr>
        <w:pStyle w:val="NormalWeb"/>
        <w:spacing w:before="0" w:beforeAutospacing="0"/>
        <w:rPr>
          <w:rFonts w:ascii="Calibri" w:hAnsi="Calibri" w:cs="Calibri"/>
        </w:rPr>
      </w:pPr>
      <w:r w:rsidRPr="00811218">
        <w:rPr>
          <w:rFonts w:ascii="Calibri" w:hAnsi="Calibri" w:cs="Calibri"/>
        </w:rPr>
        <w:t xml:space="preserve">Prior written consent is not required when disclosure is made directly to the student or to other school officials within the same institution where there is a legitimate educational interest. A legitimate educational interest may include enrollment or transfer matters, financial aid issues, or information requested by regional accrediting organizations. </w:t>
      </w:r>
    </w:p>
    <w:p w:rsidR="00C235CF" w:rsidRPr="00811218" w:rsidRDefault="00C235CF" w:rsidP="00811218">
      <w:pPr>
        <w:pStyle w:val="NormalWeb"/>
        <w:spacing w:after="0" w:afterAutospacing="0"/>
        <w:rPr>
          <w:rFonts w:ascii="Calibri" w:hAnsi="Calibri" w:cs="Calibri"/>
        </w:rPr>
      </w:pPr>
      <w:r w:rsidRPr="00811218">
        <w:rPr>
          <w:rFonts w:ascii="Calibri" w:hAnsi="Calibri" w:cs="Calibri"/>
        </w:rPr>
        <w:t>Institutions do</w:t>
      </w:r>
      <w:r w:rsidRPr="00811218">
        <w:rPr>
          <w:rStyle w:val="Strong"/>
          <w:rFonts w:ascii="Calibri" w:hAnsi="Calibri" w:cs="Calibri"/>
        </w:rPr>
        <w:t xml:space="preserve"> not</w:t>
      </w:r>
      <w:r w:rsidRPr="00811218">
        <w:rPr>
          <w:rFonts w:ascii="Calibri" w:hAnsi="Calibri" w:cs="Calibri"/>
        </w:rPr>
        <w:t xml:space="preserve"> need prior written consent to disclose non-directory information where the health and safety of the student is at issue, when complying with a judicial order or subpoena, or where, as a result of a crime of violence, a disciplinary hearing was conducted by the school, a final decision was recorded, and the alleged victim seeks disclosure. In order for institutions </w:t>
      </w:r>
      <w:r w:rsidRPr="00811218">
        <w:rPr>
          <w:rStyle w:val="Strong"/>
          <w:rFonts w:ascii="Calibri" w:hAnsi="Calibri" w:cs="Calibri"/>
        </w:rPr>
        <w:t>to be able to disseminate non-directory information</w:t>
      </w:r>
      <w:r w:rsidRPr="00811218">
        <w:rPr>
          <w:rFonts w:ascii="Calibri" w:hAnsi="Calibri" w:cs="Calibri"/>
        </w:rPr>
        <w:t xml:space="preserve"> in these instances </w:t>
      </w:r>
      <w:r w:rsidRPr="00811218">
        <w:rPr>
          <w:rStyle w:val="Strong"/>
          <w:rFonts w:ascii="Calibri" w:hAnsi="Calibri" w:cs="Calibri"/>
        </w:rPr>
        <w:t>FERPA requires that institutions annually publish the policies and procedures</w:t>
      </w:r>
      <w:r w:rsidRPr="00811218">
        <w:rPr>
          <w:rFonts w:ascii="Calibri" w:hAnsi="Calibri" w:cs="Calibri"/>
        </w:rPr>
        <w:t xml:space="preserve"> that the institutions will follow in order to meet FERPA guidelines. </w:t>
      </w:r>
    </w:p>
    <w:p w:rsidR="00C235CF" w:rsidRPr="00811218" w:rsidRDefault="00C235CF" w:rsidP="00811218">
      <w:pPr>
        <w:spacing w:line="240" w:lineRule="auto"/>
        <w:rPr>
          <w:rFonts w:ascii="Calibri" w:hAnsi="Calibri" w:cs="Calibri"/>
          <w:sz w:val="24"/>
          <w:szCs w:val="24"/>
        </w:rPr>
      </w:pPr>
      <w:r w:rsidRPr="00811218">
        <w:rPr>
          <w:rFonts w:ascii="Calibri" w:hAnsi="Calibri" w:cs="Calibri"/>
          <w:sz w:val="24"/>
          <w:szCs w:val="24"/>
        </w:rPr>
        <w:t xml:space="preserve">FERPA has strict guidelines regarding disclosing the educational records of dependent students. Though FERPA allows such disclosure, the act mandates that the institution first publish clearly delineated policies and procedures for the disclosure of these records. The institution must publish these guidelines annually in a format that is easily accessible to interested parties. As an attorney, I would recommend that both the dependent student and parents sign written disclosure agreements stating, at minimum, the following: </w:t>
      </w:r>
    </w:p>
    <w:p w:rsidR="00C235CF" w:rsidRPr="00811218" w:rsidRDefault="00C235CF" w:rsidP="00811218">
      <w:pPr>
        <w:numPr>
          <w:ilvl w:val="0"/>
          <w:numId w:val="17"/>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The dependent student understands and allows parental access to these educational records; </w:t>
      </w:r>
    </w:p>
    <w:p w:rsidR="00C235CF" w:rsidRPr="00811218" w:rsidRDefault="00C235CF" w:rsidP="00811218">
      <w:pPr>
        <w:numPr>
          <w:ilvl w:val="0"/>
          <w:numId w:val="17"/>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The dependent student and his/her parents have been given a copy of the institution's policies and procedures for the disclosure of students' records. </w:t>
      </w:r>
    </w:p>
    <w:p w:rsidR="008B0137" w:rsidRPr="00E9438A" w:rsidRDefault="00C235CF" w:rsidP="00E9438A">
      <w:pPr>
        <w:spacing w:after="0" w:line="240" w:lineRule="auto"/>
        <w:rPr>
          <w:rStyle w:val="Strong"/>
          <w:rFonts w:ascii="Calibri" w:hAnsi="Calibri" w:cs="Calibri"/>
          <w:b w:val="0"/>
          <w:bCs w:val="0"/>
          <w:sz w:val="24"/>
          <w:szCs w:val="24"/>
        </w:rPr>
      </w:pPr>
      <w:r w:rsidRPr="00811218">
        <w:rPr>
          <w:rFonts w:ascii="Calibri" w:hAnsi="Calibri" w:cs="Calibri"/>
          <w:sz w:val="24"/>
          <w:szCs w:val="24"/>
        </w:rPr>
        <w:t xml:space="preserve">Most institutions charge their registrar's office with the responsibility to determine how their institutions will comply with FERPA disclosure requirements.  Registrars commonly work with legal council in fashioning and publishing these guidelines. As advisors, it is advisable to check with your registrar's office if you have any questions or concerns before disclosing any student information to third parties. </w:t>
      </w:r>
    </w:p>
    <w:p w:rsidR="00C235CF" w:rsidRPr="00C367C2" w:rsidRDefault="00C235CF" w:rsidP="00811218">
      <w:pPr>
        <w:pStyle w:val="NormalWeb"/>
        <w:spacing w:before="0" w:beforeAutospacing="0"/>
        <w:rPr>
          <w:rFonts w:ascii="Calibri" w:hAnsi="Calibri" w:cs="Calibri"/>
          <w:u w:val="single"/>
        </w:rPr>
      </w:pPr>
      <w:r w:rsidRPr="00C367C2">
        <w:rPr>
          <w:rStyle w:val="Strong"/>
          <w:rFonts w:ascii="Calibri" w:hAnsi="Calibri" w:cs="Calibri"/>
          <w:u w:val="single"/>
        </w:rPr>
        <w:t xml:space="preserve">Conclusion </w:t>
      </w:r>
    </w:p>
    <w:p w:rsidR="00C235CF" w:rsidRPr="00811218" w:rsidRDefault="00C235CF" w:rsidP="00811218">
      <w:pPr>
        <w:pStyle w:val="NormalWeb"/>
        <w:spacing w:after="0" w:afterAutospacing="0"/>
        <w:rPr>
          <w:rFonts w:ascii="Calibri" w:hAnsi="Calibri" w:cs="Calibri"/>
        </w:rPr>
      </w:pPr>
      <w:r w:rsidRPr="00811218">
        <w:rPr>
          <w:rFonts w:ascii="Calibri" w:hAnsi="Calibri" w:cs="Calibri"/>
        </w:rPr>
        <w:t xml:space="preserve">The Family Education and Privacy Act was enacted by Congress to protect the privacy of student educational records. This privacy right is a right vested in the student. Generally: </w:t>
      </w:r>
    </w:p>
    <w:p w:rsidR="00C235CF" w:rsidRPr="00811218" w:rsidRDefault="00C235CF" w:rsidP="00811218">
      <w:pPr>
        <w:numPr>
          <w:ilvl w:val="0"/>
          <w:numId w:val="18"/>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Institutions must have written permission from the student in order to release any information from a student's educational record. </w:t>
      </w:r>
    </w:p>
    <w:p w:rsidR="00C235CF" w:rsidRPr="00811218" w:rsidRDefault="00C235CF" w:rsidP="00811218">
      <w:pPr>
        <w:numPr>
          <w:ilvl w:val="0"/>
          <w:numId w:val="18"/>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Institutions may disclose directory information in the student's educational record without the student's consent. </w:t>
      </w:r>
    </w:p>
    <w:p w:rsidR="00C235CF" w:rsidRPr="00811218" w:rsidRDefault="00C235CF" w:rsidP="00811218">
      <w:pPr>
        <w:numPr>
          <w:ilvl w:val="0"/>
          <w:numId w:val="18"/>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It is good policy for the institution to notify the student about such disclosure and to seek the written permission of the student to allow disclosure of any educational records including directory information. </w:t>
      </w:r>
    </w:p>
    <w:p w:rsidR="00C235CF" w:rsidRPr="00811218" w:rsidRDefault="00C235CF" w:rsidP="00811218">
      <w:pPr>
        <w:numPr>
          <w:ilvl w:val="0"/>
          <w:numId w:val="18"/>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Institutions should give the student ample opportunity to submit a written request that the school refrain from disclosing directory information about them. </w:t>
      </w:r>
    </w:p>
    <w:p w:rsidR="00C235CF" w:rsidRPr="00811218" w:rsidRDefault="00C235CF" w:rsidP="00811218">
      <w:pPr>
        <w:numPr>
          <w:ilvl w:val="0"/>
          <w:numId w:val="18"/>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Institutions must not disclose non-directory information about students without their written consent except in very limited circumstances. </w:t>
      </w:r>
    </w:p>
    <w:p w:rsidR="00C235CF" w:rsidRPr="00811218" w:rsidRDefault="00C235CF" w:rsidP="00811218">
      <w:pPr>
        <w:numPr>
          <w:ilvl w:val="0"/>
          <w:numId w:val="18"/>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institutions should notify students about their rights under FERPA through annual publications. </w:t>
      </w:r>
    </w:p>
    <w:p w:rsidR="00C235CF" w:rsidRPr="00811218" w:rsidRDefault="00C235CF" w:rsidP="00811218">
      <w:pPr>
        <w:numPr>
          <w:ilvl w:val="0"/>
          <w:numId w:val="18"/>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When in doubt, it is always advisable to err on the side of caution and to not release student educational records without first fully notifying the student about the disclosure. </w:t>
      </w:r>
    </w:p>
    <w:p w:rsidR="00C235CF" w:rsidRPr="00811218" w:rsidRDefault="00C235CF" w:rsidP="00811218">
      <w:pPr>
        <w:pStyle w:val="NormalWeb"/>
        <w:spacing w:after="0" w:afterAutospacing="0"/>
        <w:rPr>
          <w:rFonts w:ascii="Calibri" w:hAnsi="Calibri" w:cs="Calibri"/>
        </w:rPr>
      </w:pPr>
      <w:r w:rsidRPr="00811218">
        <w:rPr>
          <w:rFonts w:ascii="Calibri" w:hAnsi="Calibri" w:cs="Calibri"/>
        </w:rPr>
        <w:t xml:space="preserve">Finally, the school should always seek a written consent from the student before disseminating educational records to third parties. </w:t>
      </w:r>
    </w:p>
    <w:p w:rsidR="00C235CF" w:rsidRPr="00811218" w:rsidRDefault="00C235CF" w:rsidP="00811218">
      <w:pPr>
        <w:pStyle w:val="NormalWeb"/>
        <w:spacing w:after="0" w:afterAutospacing="0"/>
        <w:rPr>
          <w:rFonts w:ascii="Calibri" w:hAnsi="Calibri" w:cs="Calibri"/>
        </w:rPr>
      </w:pPr>
      <w:r w:rsidRPr="00811218">
        <w:rPr>
          <w:rFonts w:ascii="Calibri" w:hAnsi="Calibri" w:cs="Calibri"/>
        </w:rPr>
        <w:t xml:space="preserve">Note: An new interpretation of FERPA as it applies to mental health and campus safety was issued by the US Department of Education in December, 2008.  The following articles address this topic: </w:t>
      </w:r>
    </w:p>
    <w:p w:rsidR="00C235CF" w:rsidRPr="00811218" w:rsidRDefault="00256722" w:rsidP="00811218">
      <w:pPr>
        <w:numPr>
          <w:ilvl w:val="0"/>
          <w:numId w:val="19"/>
        </w:numPr>
        <w:spacing w:before="100" w:beforeAutospacing="1" w:after="100" w:afterAutospacing="1" w:line="240" w:lineRule="auto"/>
        <w:rPr>
          <w:rFonts w:ascii="Calibri" w:hAnsi="Calibri" w:cs="Calibri"/>
          <w:sz w:val="24"/>
          <w:szCs w:val="24"/>
        </w:rPr>
      </w:pPr>
      <w:hyperlink r:id="rId13" w:history="1">
        <w:r w:rsidR="00C235CF" w:rsidRPr="00811218">
          <w:rPr>
            <w:rStyle w:val="Hyperlink"/>
            <w:rFonts w:ascii="Calibri" w:hAnsi="Calibri" w:cs="Calibri"/>
            <w:sz w:val="24"/>
            <w:szCs w:val="24"/>
          </w:rPr>
          <w:t>Education Department Reworks Privacy Regulations</w:t>
        </w:r>
      </w:hyperlink>
      <w:r w:rsidR="00C235CF" w:rsidRPr="00811218">
        <w:rPr>
          <w:rFonts w:ascii="Calibri" w:hAnsi="Calibri" w:cs="Calibri"/>
          <w:sz w:val="24"/>
          <w:szCs w:val="24"/>
        </w:rPr>
        <w:t xml:space="preserve"> via 12/09/08 </w:t>
      </w:r>
      <w:r w:rsidR="00C235CF" w:rsidRPr="00811218">
        <w:rPr>
          <w:rStyle w:val="Emphasis"/>
          <w:rFonts w:ascii="Calibri" w:hAnsi="Calibri" w:cs="Calibri"/>
          <w:sz w:val="24"/>
          <w:szCs w:val="24"/>
        </w:rPr>
        <w:t>Wall Street Journal</w:t>
      </w:r>
      <w:r w:rsidR="00C235CF" w:rsidRPr="00811218">
        <w:rPr>
          <w:rFonts w:ascii="Calibri" w:hAnsi="Calibri" w:cs="Calibri"/>
          <w:sz w:val="24"/>
          <w:szCs w:val="24"/>
        </w:rPr>
        <w:t xml:space="preserve"> </w:t>
      </w:r>
    </w:p>
    <w:p w:rsidR="00C235CF" w:rsidRPr="00811218" w:rsidRDefault="00256722" w:rsidP="00811218">
      <w:pPr>
        <w:numPr>
          <w:ilvl w:val="0"/>
          <w:numId w:val="19"/>
        </w:numPr>
        <w:spacing w:before="100" w:beforeAutospacing="1" w:after="100" w:afterAutospacing="1" w:line="240" w:lineRule="auto"/>
        <w:rPr>
          <w:rFonts w:ascii="Calibri" w:hAnsi="Calibri" w:cs="Calibri"/>
          <w:sz w:val="24"/>
          <w:szCs w:val="24"/>
        </w:rPr>
      </w:pPr>
      <w:hyperlink r:id="rId14" w:history="1">
        <w:r w:rsidR="00C235CF" w:rsidRPr="00811218">
          <w:rPr>
            <w:rStyle w:val="Hyperlink"/>
            <w:rFonts w:ascii="Calibri" w:hAnsi="Calibri" w:cs="Calibri"/>
            <w:sz w:val="24"/>
            <w:szCs w:val="24"/>
          </w:rPr>
          <w:t xml:space="preserve">Education Department Gives Colleges New Flexibility on Student Privacy Law </w:t>
        </w:r>
      </w:hyperlink>
      <w:r w:rsidR="00C235CF" w:rsidRPr="00811218">
        <w:rPr>
          <w:rFonts w:ascii="Calibri" w:hAnsi="Calibri" w:cs="Calibri"/>
          <w:sz w:val="24"/>
          <w:szCs w:val="24"/>
        </w:rPr>
        <w:t xml:space="preserve">via </w:t>
      </w:r>
      <w:r w:rsidR="00C235CF" w:rsidRPr="00811218">
        <w:rPr>
          <w:rStyle w:val="Emphasis"/>
          <w:rFonts w:ascii="Calibri" w:hAnsi="Calibri" w:cs="Calibri"/>
          <w:sz w:val="24"/>
          <w:szCs w:val="24"/>
        </w:rPr>
        <w:t>The Chronicle of Education</w:t>
      </w:r>
      <w:r w:rsidR="00C235CF" w:rsidRPr="00811218">
        <w:rPr>
          <w:rFonts w:ascii="Calibri" w:hAnsi="Calibri" w:cs="Calibri"/>
          <w:sz w:val="24"/>
          <w:szCs w:val="24"/>
        </w:rPr>
        <w:t xml:space="preserve">. (You may need your institution's </w:t>
      </w:r>
      <w:r w:rsidR="00C235CF" w:rsidRPr="00811218">
        <w:rPr>
          <w:rStyle w:val="Emphasis"/>
          <w:rFonts w:ascii="Calibri" w:hAnsi="Calibri" w:cs="Calibri"/>
          <w:sz w:val="24"/>
          <w:szCs w:val="24"/>
        </w:rPr>
        <w:t>Chronicle</w:t>
      </w:r>
      <w:r w:rsidR="00C235CF" w:rsidRPr="00811218">
        <w:rPr>
          <w:rFonts w:ascii="Calibri" w:hAnsi="Calibri" w:cs="Calibri"/>
          <w:sz w:val="24"/>
          <w:szCs w:val="24"/>
        </w:rPr>
        <w:t xml:space="preserve"> user name and password to access this article. </w:t>
      </w:r>
    </w:p>
    <w:p w:rsidR="00C235CF" w:rsidRPr="00811218" w:rsidRDefault="00256722" w:rsidP="00811218">
      <w:pPr>
        <w:numPr>
          <w:ilvl w:val="0"/>
          <w:numId w:val="19"/>
        </w:numPr>
        <w:spacing w:before="100" w:beforeAutospacing="1" w:after="100" w:afterAutospacing="1" w:line="240" w:lineRule="auto"/>
        <w:rPr>
          <w:rFonts w:ascii="Calibri" w:hAnsi="Calibri" w:cs="Calibri"/>
          <w:sz w:val="24"/>
          <w:szCs w:val="24"/>
        </w:rPr>
      </w:pPr>
      <w:hyperlink r:id="rId15" w:history="1">
        <w:r w:rsidR="00C235CF" w:rsidRPr="00811218">
          <w:rPr>
            <w:rStyle w:val="Hyperlink"/>
            <w:rFonts w:ascii="Calibri" w:hAnsi="Calibri" w:cs="Calibri"/>
            <w:sz w:val="24"/>
            <w:szCs w:val="24"/>
          </w:rPr>
          <w:t xml:space="preserve">Updated privacy law addresses student safety </w:t>
        </w:r>
      </w:hyperlink>
      <w:r w:rsidR="00C235CF" w:rsidRPr="00811218">
        <w:rPr>
          <w:rFonts w:ascii="Calibri" w:hAnsi="Calibri" w:cs="Calibri"/>
          <w:sz w:val="24"/>
          <w:szCs w:val="24"/>
        </w:rPr>
        <w:t xml:space="preserve">via </w:t>
      </w:r>
      <w:r w:rsidR="00C235CF" w:rsidRPr="00811218">
        <w:rPr>
          <w:rStyle w:val="Emphasis"/>
          <w:rFonts w:ascii="Calibri" w:hAnsi="Calibri" w:cs="Calibri"/>
          <w:sz w:val="24"/>
          <w:szCs w:val="24"/>
        </w:rPr>
        <w:t>E-school News</w:t>
      </w:r>
      <w:r w:rsidR="00C235CF" w:rsidRPr="00811218">
        <w:rPr>
          <w:rFonts w:ascii="Calibri" w:hAnsi="Calibri" w:cs="Calibri"/>
          <w:sz w:val="24"/>
          <w:szCs w:val="24"/>
        </w:rPr>
        <w:t xml:space="preserve"> </w:t>
      </w:r>
    </w:p>
    <w:p w:rsidR="00C235CF" w:rsidRPr="00811218" w:rsidRDefault="00256722" w:rsidP="00811218">
      <w:pPr>
        <w:numPr>
          <w:ilvl w:val="0"/>
          <w:numId w:val="19"/>
        </w:numPr>
        <w:spacing w:before="100" w:beforeAutospacing="1" w:after="100" w:afterAutospacing="1" w:line="240" w:lineRule="auto"/>
        <w:rPr>
          <w:rFonts w:ascii="Calibri" w:hAnsi="Calibri" w:cs="Calibri"/>
          <w:sz w:val="24"/>
          <w:szCs w:val="24"/>
        </w:rPr>
      </w:pPr>
      <w:hyperlink r:id="rId16" w:history="1">
        <w:r w:rsidR="00C235CF" w:rsidRPr="00811218">
          <w:rPr>
            <w:rStyle w:val="Hyperlink"/>
            <w:rFonts w:ascii="Calibri" w:hAnsi="Calibri" w:cs="Calibri"/>
            <w:sz w:val="24"/>
            <w:szCs w:val="24"/>
          </w:rPr>
          <w:t>FERPA revisions</w:t>
        </w:r>
      </w:hyperlink>
      <w:r w:rsidR="00C235CF" w:rsidRPr="00811218">
        <w:rPr>
          <w:rFonts w:ascii="Calibri" w:hAnsi="Calibri" w:cs="Calibri"/>
          <w:sz w:val="24"/>
          <w:szCs w:val="24"/>
        </w:rPr>
        <w:t xml:space="preserve"> podcast PowerPoint February 2009</w:t>
      </w:r>
    </w:p>
    <w:p w:rsidR="00C235CF" w:rsidRPr="00C367C2" w:rsidRDefault="00C235CF" w:rsidP="00811218">
      <w:pPr>
        <w:pStyle w:val="NormalWeb"/>
        <w:spacing w:after="0" w:afterAutospacing="0"/>
        <w:rPr>
          <w:rFonts w:ascii="Calibri" w:hAnsi="Calibri" w:cs="Calibri"/>
          <w:u w:val="single"/>
        </w:rPr>
      </w:pPr>
      <w:r w:rsidRPr="00C367C2">
        <w:rPr>
          <w:rStyle w:val="Strong"/>
          <w:rFonts w:ascii="Calibri" w:hAnsi="Calibri" w:cs="Calibri"/>
          <w:u w:val="single"/>
        </w:rPr>
        <w:t xml:space="preserve">References: </w:t>
      </w:r>
    </w:p>
    <w:p w:rsidR="00C235CF" w:rsidRPr="00811218" w:rsidRDefault="00C235CF" w:rsidP="00811218">
      <w:pPr>
        <w:pStyle w:val="NormalWeb"/>
        <w:spacing w:before="0" w:beforeAutospacing="0" w:after="0" w:afterAutospacing="0"/>
        <w:rPr>
          <w:rFonts w:ascii="Calibri" w:hAnsi="Calibri" w:cs="Calibri"/>
        </w:rPr>
      </w:pPr>
      <w:r w:rsidRPr="00811218">
        <w:rPr>
          <w:rStyle w:val="Strong"/>
          <w:rFonts w:ascii="Calibri" w:hAnsi="Calibri" w:cs="Calibri"/>
          <w:i/>
          <w:iCs/>
        </w:rPr>
        <w:t xml:space="preserve">  </w:t>
      </w:r>
    </w:p>
    <w:p w:rsidR="00C235CF" w:rsidRPr="00811218" w:rsidRDefault="00C235CF" w:rsidP="00811218">
      <w:pPr>
        <w:pStyle w:val="NormalWeb"/>
        <w:spacing w:before="0" w:beforeAutospacing="0" w:after="0" w:afterAutospacing="0"/>
        <w:rPr>
          <w:rFonts w:ascii="Calibri" w:hAnsi="Calibri" w:cs="Calibri"/>
        </w:rPr>
      </w:pPr>
      <w:r w:rsidRPr="00811218">
        <w:rPr>
          <w:rFonts w:ascii="Calibri" w:hAnsi="Calibri" w:cs="Calibri"/>
        </w:rPr>
        <w:t>Federal Register, (Thursday, July 26, 2001). 34 CFR Part 99, Part V, Family Education   Rights and Privacy, Final Rule.</w:t>
      </w:r>
    </w:p>
    <w:p w:rsidR="00C235CF" w:rsidRPr="00811218" w:rsidRDefault="00C235CF" w:rsidP="00811218">
      <w:pPr>
        <w:pStyle w:val="NormalWeb"/>
        <w:spacing w:before="0" w:beforeAutospacing="0" w:after="0" w:afterAutospacing="0"/>
        <w:rPr>
          <w:rFonts w:ascii="Calibri" w:hAnsi="Calibri" w:cs="Calibri"/>
        </w:rPr>
      </w:pPr>
      <w:r w:rsidRPr="00811218">
        <w:rPr>
          <w:rFonts w:ascii="Calibri" w:hAnsi="Calibri" w:cs="Calibri"/>
        </w:rPr>
        <w:t xml:space="preserve">Office of Family Policy Compliance, Family Education Rights and Privacy Act   (FERPA). Retrieved October 17, 2004 from </w:t>
      </w:r>
      <w:hyperlink r:id="rId17" w:history="1">
        <w:r w:rsidRPr="00811218">
          <w:rPr>
            <w:rStyle w:val="Hyperlink"/>
            <w:rFonts w:ascii="Calibri" w:hAnsi="Calibri" w:cs="Calibri"/>
          </w:rPr>
          <w:t xml:space="preserve">http://www.ed.gov/print/policy/gen/guid/fpco/ferpa/index.html </w:t>
        </w:r>
      </w:hyperlink>
      <w:r w:rsidRPr="00811218">
        <w:rPr>
          <w:rFonts w:ascii="Calibri" w:hAnsi="Calibri" w:cs="Calibri"/>
        </w:rPr>
        <w:t xml:space="preserve">. </w:t>
      </w:r>
    </w:p>
    <w:p w:rsidR="00C235CF" w:rsidRPr="00811218" w:rsidRDefault="00C235CF" w:rsidP="00811218">
      <w:pPr>
        <w:pStyle w:val="NormalWeb"/>
        <w:spacing w:before="0" w:beforeAutospacing="0" w:after="0" w:afterAutospacing="0"/>
        <w:rPr>
          <w:rFonts w:ascii="Calibri" w:hAnsi="Calibri" w:cs="Calibri"/>
        </w:rPr>
      </w:pPr>
      <w:r w:rsidRPr="00811218">
        <w:rPr>
          <w:rFonts w:ascii="Calibri" w:hAnsi="Calibri" w:cs="Calibri"/>
        </w:rPr>
        <w:t xml:space="preserve">  </w:t>
      </w:r>
    </w:p>
    <w:p w:rsidR="00C235CF" w:rsidRPr="00811218" w:rsidRDefault="00C235CF" w:rsidP="00811218">
      <w:pPr>
        <w:pStyle w:val="NormalWeb"/>
        <w:spacing w:before="0" w:beforeAutospacing="0" w:after="0" w:afterAutospacing="0"/>
        <w:rPr>
          <w:rFonts w:ascii="Calibri" w:hAnsi="Calibri" w:cs="Calibri"/>
        </w:rPr>
      </w:pPr>
      <w:r w:rsidRPr="00811218">
        <w:rPr>
          <w:rFonts w:ascii="Calibri" w:hAnsi="Calibri" w:cs="Calibri"/>
        </w:rPr>
        <w:t xml:space="preserve">Ramirez, Clifford A. (2004). FERPA: </w:t>
      </w:r>
      <w:r w:rsidRPr="00811218">
        <w:rPr>
          <w:rStyle w:val="Emphasis"/>
          <w:rFonts w:ascii="Calibri" w:hAnsi="Calibri" w:cs="Calibri"/>
        </w:rPr>
        <w:t>What You Can and Can't Disclose</w:t>
      </w:r>
      <w:r w:rsidRPr="00811218">
        <w:rPr>
          <w:rFonts w:ascii="Calibri" w:hAnsi="Calibri" w:cs="Calibri"/>
        </w:rPr>
        <w:t xml:space="preserve">, An LRP Publications Audio Conference. </w:t>
      </w:r>
    </w:p>
    <w:p w:rsidR="00C235CF" w:rsidRPr="00811218" w:rsidRDefault="00C235CF" w:rsidP="00811218">
      <w:pPr>
        <w:pStyle w:val="NormalWeb"/>
        <w:spacing w:before="0" w:beforeAutospacing="0" w:after="0" w:afterAutospacing="0"/>
        <w:rPr>
          <w:rFonts w:ascii="Calibri" w:hAnsi="Calibri" w:cs="Calibri"/>
        </w:rPr>
      </w:pPr>
      <w:r w:rsidRPr="00811218">
        <w:rPr>
          <w:rFonts w:ascii="Calibri" w:hAnsi="Calibri" w:cs="Calibri"/>
        </w:rPr>
        <w:t xml:space="preserve">  </w:t>
      </w:r>
    </w:p>
    <w:p w:rsidR="00C235CF" w:rsidRPr="00811218" w:rsidRDefault="00C235CF" w:rsidP="00811218">
      <w:pPr>
        <w:pStyle w:val="NormalWeb"/>
        <w:spacing w:before="0" w:beforeAutospacing="0" w:after="0" w:afterAutospacing="0"/>
        <w:rPr>
          <w:rFonts w:ascii="Calibri" w:hAnsi="Calibri" w:cs="Calibri"/>
        </w:rPr>
      </w:pPr>
      <w:r w:rsidRPr="00811218">
        <w:rPr>
          <w:rFonts w:ascii="Calibri" w:hAnsi="Calibri" w:cs="Calibri"/>
        </w:rPr>
        <w:t xml:space="preserve">University of Connecticut, Office of the Registrar, Guidelines for Faculty Relating to Educational Records. Retrieved October 16, 2004 from   </w:t>
      </w:r>
      <w:hyperlink r:id="rId18" w:history="1">
        <w:r w:rsidRPr="00811218">
          <w:rPr>
            <w:rStyle w:val="Hyperlink"/>
            <w:rFonts w:ascii="Calibri" w:hAnsi="Calibri" w:cs="Calibri"/>
          </w:rPr>
          <w:t xml:space="preserve">http://www.registrar.uconn.edu/ferpguid.html </w:t>
        </w:r>
      </w:hyperlink>
      <w:r w:rsidRPr="00811218">
        <w:rPr>
          <w:rFonts w:ascii="Calibri" w:hAnsi="Calibri" w:cs="Calibri"/>
        </w:rPr>
        <w:t xml:space="preserve">. </w:t>
      </w:r>
    </w:p>
    <w:p w:rsidR="00C235CF" w:rsidRPr="00811218" w:rsidRDefault="00C235CF" w:rsidP="00811218">
      <w:pPr>
        <w:pStyle w:val="NormalWeb"/>
        <w:spacing w:before="0" w:beforeAutospacing="0" w:after="0" w:afterAutospacing="0"/>
        <w:rPr>
          <w:rFonts w:ascii="Calibri" w:hAnsi="Calibri" w:cs="Calibri"/>
        </w:rPr>
      </w:pPr>
      <w:r w:rsidRPr="00811218">
        <w:rPr>
          <w:rFonts w:ascii="Calibri" w:hAnsi="Calibri" w:cs="Calibri"/>
        </w:rPr>
        <w:t xml:space="preserve">  </w:t>
      </w:r>
    </w:p>
    <w:p w:rsidR="00C235CF" w:rsidRPr="00811218" w:rsidRDefault="00C235CF" w:rsidP="00811218">
      <w:pPr>
        <w:pStyle w:val="NormalWeb"/>
        <w:spacing w:before="0" w:beforeAutospacing="0"/>
        <w:rPr>
          <w:rFonts w:ascii="Calibri" w:hAnsi="Calibri" w:cs="Calibri"/>
        </w:rPr>
      </w:pPr>
      <w:r w:rsidRPr="00811218">
        <w:rPr>
          <w:rFonts w:ascii="Calibri" w:hAnsi="Calibri" w:cs="Calibri"/>
        </w:rPr>
        <w:t xml:space="preserve">University of Illinois at Urbana-Champaign, Office of Admissions and Records  (OAR), FERPA Tutorial. Retrieved October 15, 2004 from  </w:t>
      </w:r>
      <w:hyperlink r:id="rId19" w:history="1">
        <w:r w:rsidRPr="00811218">
          <w:rPr>
            <w:rStyle w:val="Hyperlink"/>
            <w:rFonts w:ascii="Calibri" w:hAnsi="Calibri" w:cs="Calibri"/>
          </w:rPr>
          <w:t xml:space="preserve">http://registrar.illinois.edu/staff/ferpa_tutorial/index.html . </w:t>
        </w:r>
      </w:hyperlink>
    </w:p>
    <w:p w:rsidR="00C235CF" w:rsidRPr="00C367C2" w:rsidRDefault="00C235CF" w:rsidP="00811218">
      <w:pPr>
        <w:pStyle w:val="NormalWeb"/>
        <w:spacing w:after="0" w:afterAutospacing="0"/>
        <w:rPr>
          <w:rFonts w:ascii="Calibri" w:hAnsi="Calibri" w:cs="Calibri"/>
          <w:u w:val="single"/>
        </w:rPr>
      </w:pPr>
      <w:r w:rsidRPr="00C367C2">
        <w:rPr>
          <w:rStyle w:val="Strong"/>
          <w:rFonts w:ascii="Calibri" w:hAnsi="Calibri" w:cs="Calibri"/>
          <w:u w:val="single"/>
        </w:rPr>
        <w:t>Resources:</w:t>
      </w:r>
    </w:p>
    <w:p w:rsidR="00C235CF" w:rsidRPr="00811218" w:rsidRDefault="00256722" w:rsidP="00811218">
      <w:pPr>
        <w:numPr>
          <w:ilvl w:val="0"/>
          <w:numId w:val="20"/>
        </w:numPr>
        <w:spacing w:before="100" w:beforeAutospacing="1" w:after="100" w:afterAutospacing="1" w:line="240" w:lineRule="auto"/>
        <w:rPr>
          <w:rFonts w:ascii="Calibri" w:hAnsi="Calibri" w:cs="Calibri"/>
          <w:sz w:val="24"/>
          <w:szCs w:val="24"/>
        </w:rPr>
      </w:pPr>
      <w:hyperlink r:id="rId20" w:history="1">
        <w:r w:rsidR="00C235CF" w:rsidRPr="00811218">
          <w:rPr>
            <w:rStyle w:val="Hyperlink"/>
            <w:rFonts w:ascii="Calibri" w:hAnsi="Calibri" w:cs="Calibri"/>
            <w:sz w:val="24"/>
            <w:szCs w:val="24"/>
          </w:rPr>
          <w:t>Education Department Reworks Privacy Regulations</w:t>
        </w:r>
      </w:hyperlink>
      <w:r w:rsidR="00C235CF" w:rsidRPr="00811218">
        <w:rPr>
          <w:rFonts w:ascii="Calibri" w:hAnsi="Calibri" w:cs="Calibri"/>
          <w:sz w:val="24"/>
          <w:szCs w:val="24"/>
        </w:rPr>
        <w:t xml:space="preserve"> via 12/09/08 </w:t>
      </w:r>
      <w:r w:rsidR="00C235CF" w:rsidRPr="00811218">
        <w:rPr>
          <w:rStyle w:val="Emphasis"/>
          <w:rFonts w:ascii="Calibri" w:hAnsi="Calibri" w:cs="Calibri"/>
          <w:sz w:val="24"/>
          <w:szCs w:val="24"/>
        </w:rPr>
        <w:t>Wall Street Journal</w:t>
      </w:r>
    </w:p>
    <w:p w:rsidR="00C235CF" w:rsidRPr="00811218" w:rsidRDefault="00256722" w:rsidP="00811218">
      <w:pPr>
        <w:pStyle w:val="pagecontenttext"/>
        <w:numPr>
          <w:ilvl w:val="0"/>
          <w:numId w:val="20"/>
        </w:numPr>
        <w:spacing w:before="0" w:beforeAutospacing="0" w:after="0" w:afterAutospacing="0"/>
        <w:rPr>
          <w:rFonts w:ascii="Calibri" w:hAnsi="Calibri" w:cs="Calibri"/>
        </w:rPr>
      </w:pPr>
      <w:hyperlink r:id="rId21" w:history="1">
        <w:r w:rsidR="00C235CF" w:rsidRPr="00811218">
          <w:rPr>
            <w:rStyle w:val="Hyperlink"/>
            <w:rFonts w:ascii="Calibri" w:hAnsi="Calibri" w:cs="Calibri"/>
          </w:rPr>
          <w:t>FERPA and social media</w:t>
        </w:r>
      </w:hyperlink>
      <w:r w:rsidR="00C235CF" w:rsidRPr="00811218">
        <w:rPr>
          <w:rFonts w:ascii="Calibri" w:hAnsi="Calibri" w:cs="Calibri"/>
        </w:rPr>
        <w:t xml:space="preserve"> via facultyfocus.com</w:t>
      </w:r>
    </w:p>
    <w:p w:rsidR="00C235CF" w:rsidRPr="00811218" w:rsidRDefault="00256722" w:rsidP="00811218">
      <w:pPr>
        <w:numPr>
          <w:ilvl w:val="0"/>
          <w:numId w:val="20"/>
        </w:numPr>
        <w:spacing w:before="100" w:beforeAutospacing="1" w:after="100" w:afterAutospacing="1" w:line="240" w:lineRule="auto"/>
        <w:rPr>
          <w:rFonts w:ascii="Calibri" w:hAnsi="Calibri" w:cs="Calibri"/>
          <w:sz w:val="24"/>
          <w:szCs w:val="24"/>
        </w:rPr>
      </w:pPr>
      <w:hyperlink r:id="rId22" w:history="1">
        <w:r w:rsidR="00C235CF" w:rsidRPr="00811218">
          <w:rPr>
            <w:rStyle w:val="Hyperlink"/>
            <w:rFonts w:ascii="Calibri" w:hAnsi="Calibri" w:cs="Calibri"/>
            <w:sz w:val="24"/>
            <w:szCs w:val="24"/>
          </w:rPr>
          <w:t>FERPA updates</w:t>
        </w:r>
      </w:hyperlink>
      <w:r w:rsidR="00C235CF" w:rsidRPr="00811218">
        <w:rPr>
          <w:rFonts w:ascii="Calibri" w:hAnsi="Calibri" w:cs="Calibri"/>
          <w:sz w:val="24"/>
          <w:szCs w:val="24"/>
        </w:rPr>
        <w:t xml:space="preserve"> US Department of Education 12/09/08</w:t>
      </w:r>
    </w:p>
    <w:p w:rsidR="00C235CF" w:rsidRPr="00811218" w:rsidRDefault="00C235CF" w:rsidP="00811218">
      <w:pPr>
        <w:numPr>
          <w:ilvl w:val="0"/>
          <w:numId w:val="20"/>
        </w:numPr>
        <w:spacing w:before="100" w:beforeAutospacing="1" w:after="100" w:afterAutospacing="1" w:line="240" w:lineRule="auto"/>
        <w:rPr>
          <w:rFonts w:ascii="Calibri" w:hAnsi="Calibri" w:cs="Calibri"/>
          <w:sz w:val="24"/>
          <w:szCs w:val="24"/>
        </w:rPr>
      </w:pPr>
      <w:r w:rsidRPr="00811218">
        <w:rPr>
          <w:rFonts w:ascii="Calibri" w:hAnsi="Calibri" w:cs="Calibri"/>
          <w:sz w:val="24"/>
          <w:szCs w:val="24"/>
        </w:rPr>
        <w:t xml:space="preserve">FERPA revisions </w:t>
      </w:r>
      <w:hyperlink r:id="rId23" w:history="1">
        <w:r w:rsidRPr="00811218">
          <w:rPr>
            <w:rStyle w:val="Hyperlink"/>
            <w:rFonts w:ascii="Calibri" w:hAnsi="Calibri" w:cs="Calibri"/>
            <w:sz w:val="24"/>
            <w:szCs w:val="24"/>
          </w:rPr>
          <w:t>podcast</w:t>
        </w:r>
      </w:hyperlink>
      <w:r w:rsidRPr="00811218">
        <w:rPr>
          <w:rFonts w:ascii="Calibri" w:hAnsi="Calibri" w:cs="Calibri"/>
          <w:sz w:val="24"/>
          <w:szCs w:val="24"/>
        </w:rPr>
        <w:t xml:space="preserve"> </w:t>
      </w:r>
      <w:hyperlink r:id="rId24" w:history="1">
        <w:r w:rsidRPr="00811218">
          <w:rPr>
            <w:rStyle w:val="Hyperlink"/>
            <w:rFonts w:ascii="Calibri" w:hAnsi="Calibri" w:cs="Calibri"/>
            <w:sz w:val="24"/>
            <w:szCs w:val="24"/>
          </w:rPr>
          <w:t>PowerPoint</w:t>
        </w:r>
      </w:hyperlink>
      <w:r w:rsidRPr="00811218">
        <w:rPr>
          <w:rFonts w:ascii="Calibri" w:hAnsi="Calibri" w:cs="Calibri"/>
          <w:sz w:val="24"/>
          <w:szCs w:val="24"/>
        </w:rPr>
        <w:t xml:space="preserve"> February 2009 </w:t>
      </w:r>
    </w:p>
    <w:p w:rsidR="00C235CF" w:rsidRPr="00811218" w:rsidRDefault="00256722" w:rsidP="00811218">
      <w:pPr>
        <w:numPr>
          <w:ilvl w:val="0"/>
          <w:numId w:val="20"/>
        </w:numPr>
        <w:spacing w:before="100" w:beforeAutospacing="1" w:after="100" w:afterAutospacing="1" w:line="240" w:lineRule="auto"/>
        <w:rPr>
          <w:rFonts w:ascii="Calibri" w:hAnsi="Calibri" w:cs="Calibri"/>
          <w:sz w:val="24"/>
          <w:szCs w:val="24"/>
        </w:rPr>
      </w:pPr>
      <w:hyperlink r:id="rId25" w:history="1">
        <w:r w:rsidR="00C235CF" w:rsidRPr="00811218">
          <w:rPr>
            <w:rStyle w:val="Hyperlink"/>
            <w:rFonts w:ascii="Calibri" w:hAnsi="Calibri" w:cs="Calibri"/>
            <w:sz w:val="24"/>
            <w:szCs w:val="24"/>
          </w:rPr>
          <w:t>Resources</w:t>
        </w:r>
      </w:hyperlink>
      <w:r w:rsidR="00C235CF" w:rsidRPr="00811218">
        <w:rPr>
          <w:rFonts w:ascii="Calibri" w:hAnsi="Calibri" w:cs="Calibri"/>
          <w:sz w:val="24"/>
          <w:szCs w:val="24"/>
        </w:rPr>
        <w:t xml:space="preserve"> linked from the NACADA Clearinghouse</w:t>
      </w:r>
    </w:p>
    <w:p w:rsidR="00C235CF" w:rsidRPr="00811218" w:rsidRDefault="00256722" w:rsidP="00811218">
      <w:pPr>
        <w:numPr>
          <w:ilvl w:val="0"/>
          <w:numId w:val="20"/>
        </w:numPr>
        <w:spacing w:before="100" w:beforeAutospacing="1" w:after="100" w:afterAutospacing="1" w:line="240" w:lineRule="auto"/>
        <w:rPr>
          <w:rFonts w:ascii="Calibri" w:hAnsi="Calibri" w:cs="Calibri"/>
          <w:sz w:val="24"/>
          <w:szCs w:val="24"/>
        </w:rPr>
      </w:pPr>
      <w:hyperlink r:id="rId26" w:history="1">
        <w:r w:rsidR="00C235CF" w:rsidRPr="00811218">
          <w:rPr>
            <w:rStyle w:val="Hyperlink"/>
            <w:rFonts w:ascii="Calibri" w:hAnsi="Calibri" w:cs="Calibri"/>
            <w:sz w:val="24"/>
            <w:szCs w:val="24"/>
          </w:rPr>
          <w:t>FERPA and Social Media</w:t>
        </w:r>
      </w:hyperlink>
    </w:p>
    <w:p w:rsidR="00C235CF" w:rsidRPr="00811218" w:rsidRDefault="00C235CF" w:rsidP="00811218">
      <w:pPr>
        <w:pStyle w:val="NormalWeb"/>
        <w:spacing w:after="0" w:afterAutospacing="0"/>
        <w:rPr>
          <w:rFonts w:ascii="Calibri" w:hAnsi="Calibri" w:cs="Calibri"/>
        </w:rPr>
      </w:pPr>
      <w:r w:rsidRPr="00811218">
        <w:rPr>
          <w:rFonts w:ascii="Calibri" w:hAnsi="Calibri" w:cs="Calibri"/>
        </w:rPr>
        <w:t xml:space="preserve">  </w:t>
      </w:r>
    </w:p>
    <w:p w:rsidR="00C235CF" w:rsidRPr="00811218" w:rsidRDefault="00256722" w:rsidP="00811218">
      <w:pPr>
        <w:spacing w:line="240" w:lineRule="auto"/>
        <w:rPr>
          <w:rFonts w:ascii="Calibri" w:hAnsi="Calibri" w:cs="Calibri"/>
          <w:sz w:val="24"/>
          <w:szCs w:val="24"/>
        </w:rPr>
      </w:pPr>
      <w:r>
        <w:rPr>
          <w:rFonts w:ascii="Calibri" w:hAnsi="Calibri" w:cs="Calibri"/>
          <w:sz w:val="24"/>
          <w:szCs w:val="24"/>
        </w:rPr>
        <w:pict>
          <v:rect id="_x0000_i1026" style="width:0;height:1.5pt" o:hralign="center" o:hrstd="t" o:hr="t" fillcolor="#a0a0a0" stroked="f"/>
        </w:pict>
      </w:r>
    </w:p>
    <w:p w:rsidR="00C235CF" w:rsidRPr="00811218" w:rsidRDefault="00C235CF" w:rsidP="00811218">
      <w:pPr>
        <w:pStyle w:val="pagecontentsubtitle"/>
        <w:spacing w:before="0" w:beforeAutospacing="0"/>
        <w:rPr>
          <w:rFonts w:ascii="Calibri" w:hAnsi="Calibri" w:cs="Calibri"/>
        </w:rPr>
      </w:pPr>
      <w:r w:rsidRPr="00811218">
        <w:rPr>
          <w:rFonts w:ascii="Calibri" w:hAnsi="Calibri" w:cs="Calibri"/>
        </w:rPr>
        <w:t xml:space="preserve">Cite the above resource using APA style as: </w:t>
      </w:r>
    </w:p>
    <w:p w:rsidR="00C235CF" w:rsidRPr="00811218" w:rsidRDefault="00C235CF" w:rsidP="00811218">
      <w:pPr>
        <w:pStyle w:val="pagecontenttext"/>
        <w:rPr>
          <w:rFonts w:ascii="Calibri" w:hAnsi="Calibri" w:cs="Calibri"/>
        </w:rPr>
      </w:pPr>
      <w:r w:rsidRPr="00811218">
        <w:rPr>
          <w:rFonts w:ascii="Calibri" w:hAnsi="Calibri" w:cs="Calibri"/>
        </w:rPr>
        <w:t xml:space="preserve">Van Dusen, William R., Jr. (2004). FERPA: Basic guidelines for faculty and staff a simple step-by-step approach for compliance. Retrieved from the </w:t>
      </w:r>
      <w:r w:rsidRPr="00811218">
        <w:rPr>
          <w:rStyle w:val="Emphasis"/>
          <w:rFonts w:ascii="Calibri" w:hAnsi="Calibri" w:cs="Calibri"/>
        </w:rPr>
        <w:t>NACADA Clearinghouse of Academic Advising Resources</w:t>
      </w:r>
      <w:r w:rsidRPr="00811218">
        <w:rPr>
          <w:rFonts w:ascii="Calibri" w:hAnsi="Calibri" w:cs="Calibri"/>
        </w:rPr>
        <w:t xml:space="preserve"> Web site: </w:t>
      </w:r>
      <w:hyperlink r:id="rId27" w:history="1">
        <w:r w:rsidRPr="00811218">
          <w:rPr>
            <w:rStyle w:val="Hyperlink"/>
            <w:rFonts w:ascii="Calibri" w:hAnsi="Calibri" w:cs="Calibri"/>
          </w:rPr>
          <w:t>http://www.nacada.ksu.edu/Resources/FERPA-Overview.htm</w:t>
        </w:r>
      </w:hyperlink>
      <w:r w:rsidRPr="00811218">
        <w:rPr>
          <w:rFonts w:ascii="Calibri" w:hAnsi="Calibri" w:cs="Calibri"/>
        </w:rPr>
        <w:t xml:space="preserve"> </w:t>
      </w:r>
    </w:p>
    <w:p w:rsidR="00C235CF" w:rsidRPr="00811218" w:rsidRDefault="00256722" w:rsidP="00811218">
      <w:pPr>
        <w:spacing w:line="240" w:lineRule="auto"/>
        <w:rPr>
          <w:rFonts w:ascii="Calibri" w:hAnsi="Calibri" w:cs="Calibri"/>
          <w:sz w:val="24"/>
          <w:szCs w:val="24"/>
        </w:rPr>
      </w:pPr>
      <w:r>
        <w:rPr>
          <w:rFonts w:ascii="Calibri" w:hAnsi="Calibri" w:cs="Calibri"/>
          <w:sz w:val="24"/>
          <w:szCs w:val="24"/>
        </w:rPr>
        <w:pict>
          <v:rect id="_x0000_i1027" style="width:0;height:1.5pt" o:hralign="center" o:hrstd="t" o:hr="t" fillcolor="#a0a0a0" stroked="f"/>
        </w:pict>
      </w:r>
    </w:p>
    <w:p w:rsidR="00C235CF" w:rsidRPr="00811218" w:rsidRDefault="00C235CF" w:rsidP="00811218">
      <w:pPr>
        <w:pStyle w:val="NormalWeb"/>
        <w:spacing w:before="0" w:beforeAutospacing="0"/>
        <w:rPr>
          <w:rFonts w:ascii="Calibri" w:hAnsi="Calibri" w:cs="Calibri"/>
        </w:rPr>
      </w:pPr>
      <w:r w:rsidRPr="00811218">
        <w:rPr>
          <w:rFonts w:ascii="Calibri" w:hAnsi="Calibri" w:cs="Calibri"/>
        </w:rPr>
        <w:t>This article should not be considered legal advice from NACADA nor from the author. Individuals contemplating any action regarding a FERPA claim should seek legal counsel before going forward. </w:t>
      </w:r>
    </w:p>
    <w:p w:rsidR="00C235CF" w:rsidRPr="00811218" w:rsidRDefault="00C235CF" w:rsidP="00811218">
      <w:pPr>
        <w:pStyle w:val="NormalWeb"/>
        <w:spacing w:after="0" w:afterAutospacing="0"/>
        <w:rPr>
          <w:rFonts w:ascii="Calibri" w:hAnsi="Calibri" w:cs="Calibri"/>
        </w:rPr>
      </w:pPr>
      <w:r w:rsidRPr="00C23B40">
        <w:rPr>
          <w:rFonts w:ascii="Calibri" w:hAnsi="Calibri" w:cs="Calibri"/>
          <w:b/>
          <w:color w:val="990033"/>
        </w:rPr>
        <w:t>Individuals with questions regarding FERPA interpretation at a specific college or university should contact the institution's Registrar or Student Legal Services office.</w:t>
      </w:r>
      <w:r w:rsidRPr="00811218">
        <w:rPr>
          <w:rFonts w:ascii="Calibri" w:hAnsi="Calibri" w:cs="Calibri"/>
          <w:color w:val="990033"/>
        </w:rPr>
        <w:t> </w:t>
      </w:r>
      <w:r w:rsidRPr="00811218">
        <w:rPr>
          <w:rFonts w:ascii="Calibri" w:hAnsi="Calibri" w:cs="Calibri"/>
        </w:rPr>
        <w:t xml:space="preserve">Questions regarding K-12 FERPA issues should be directed to the building principal or the school district's legal counsel.  </w:t>
      </w:r>
    </w:p>
    <w:p w:rsidR="00C235CF" w:rsidRPr="00811218" w:rsidRDefault="00C235CF" w:rsidP="00811218">
      <w:pPr>
        <w:pStyle w:val="NormalWeb"/>
        <w:spacing w:before="0" w:beforeAutospacing="0" w:after="0" w:afterAutospacing="0"/>
        <w:rPr>
          <w:rFonts w:ascii="Calibri" w:hAnsi="Calibri" w:cs="Calibri"/>
        </w:rPr>
      </w:pPr>
      <w:r w:rsidRPr="00811218">
        <w:rPr>
          <w:rFonts w:ascii="Calibri" w:hAnsi="Calibri" w:cs="Calibri"/>
        </w:rPr>
        <w:t xml:space="preserve">  </w:t>
      </w:r>
    </w:p>
    <w:p w:rsidR="00C235CF" w:rsidRPr="00811218" w:rsidRDefault="00C235CF" w:rsidP="00811218">
      <w:pPr>
        <w:pStyle w:val="NormalWeb"/>
        <w:spacing w:before="0" w:beforeAutospacing="0" w:after="0" w:afterAutospacing="0"/>
        <w:rPr>
          <w:rFonts w:ascii="Calibri" w:hAnsi="Calibri" w:cs="Calibri"/>
        </w:rPr>
      </w:pPr>
    </w:p>
    <w:p w:rsidR="008B0137" w:rsidRDefault="008B0137" w:rsidP="00811218">
      <w:pPr>
        <w:pStyle w:val="NormalWeb"/>
        <w:spacing w:before="0" w:beforeAutospacing="0" w:after="0" w:afterAutospacing="0"/>
        <w:rPr>
          <w:rFonts w:ascii="Calibri" w:hAnsi="Calibri" w:cs="Calibri"/>
          <w:b/>
          <w:u w:val="single"/>
        </w:rPr>
      </w:pPr>
    </w:p>
    <w:p w:rsidR="00C235CF" w:rsidRPr="00811218" w:rsidRDefault="00C367C2" w:rsidP="00811218">
      <w:pPr>
        <w:pStyle w:val="NormalWeb"/>
        <w:spacing w:before="0" w:beforeAutospacing="0" w:after="0" w:afterAutospacing="0"/>
        <w:rPr>
          <w:rFonts w:ascii="Calibri" w:hAnsi="Calibri" w:cs="Calibri"/>
          <w:b/>
          <w:u w:val="single"/>
        </w:rPr>
      </w:pPr>
      <w:r>
        <w:rPr>
          <w:rFonts w:ascii="Calibri" w:hAnsi="Calibri" w:cs="Calibri"/>
          <w:b/>
          <w:u w:val="single"/>
        </w:rPr>
        <w:t xml:space="preserve">University of Findlay </w:t>
      </w:r>
      <w:r w:rsidR="00C235CF" w:rsidRPr="00811218">
        <w:rPr>
          <w:rFonts w:ascii="Calibri" w:hAnsi="Calibri" w:cs="Calibri"/>
          <w:b/>
          <w:u w:val="single"/>
        </w:rPr>
        <w:t>FERPA Tips</w:t>
      </w:r>
    </w:p>
    <w:p w:rsidR="00C235CF" w:rsidRPr="00811218" w:rsidRDefault="00C235CF" w:rsidP="00811218">
      <w:pPr>
        <w:spacing w:after="0" w:line="240" w:lineRule="auto"/>
        <w:rPr>
          <w:rFonts w:ascii="Calibri" w:eastAsia="Times New Roman" w:hAnsi="Calibri" w:cs="Calibri"/>
          <w:b/>
          <w:sz w:val="24"/>
          <w:szCs w:val="24"/>
          <w:u w:val="single"/>
        </w:rPr>
      </w:pPr>
    </w:p>
    <w:p w:rsidR="0002532A" w:rsidRPr="00811218" w:rsidRDefault="00EB72C0" w:rsidP="00811218">
      <w:pPr>
        <w:spacing w:after="0" w:line="240" w:lineRule="auto"/>
        <w:rPr>
          <w:rFonts w:ascii="Calibri" w:eastAsia="Times New Roman" w:hAnsi="Calibri" w:cs="Calibri"/>
          <w:sz w:val="24"/>
          <w:szCs w:val="24"/>
        </w:rPr>
      </w:pPr>
      <w:r w:rsidRPr="00811218">
        <w:rPr>
          <w:rFonts w:ascii="Calibri" w:hAnsi="Calibri" w:cs="Calibri"/>
          <w:sz w:val="24"/>
          <w:szCs w:val="24"/>
        </w:rPr>
        <w:t>*To avoid violations of FERPA rules:*</w:t>
      </w:r>
      <w:r w:rsidRPr="00811218">
        <w:rPr>
          <w:rFonts w:ascii="Calibri" w:hAnsi="Calibri" w:cs="Calibri"/>
          <w:sz w:val="24"/>
          <w:szCs w:val="24"/>
        </w:rPr>
        <w:br/>
      </w:r>
      <w:r w:rsidRPr="00811218">
        <w:rPr>
          <w:rFonts w:ascii="Calibri" w:hAnsi="Calibri" w:cs="Calibri"/>
          <w:sz w:val="24"/>
          <w:szCs w:val="24"/>
        </w:rPr>
        <w:br/>
        <w:t>*DO NOT** at any time use the social security number (or UF identification number) of a student in a public posting of class grades or in a circulated attendance roster or in any comparable public manner.*</w:t>
      </w:r>
      <w:r w:rsidRPr="00811218">
        <w:rPr>
          <w:rFonts w:ascii="Calibri" w:hAnsi="Calibri" w:cs="Calibri"/>
          <w:sz w:val="24"/>
          <w:szCs w:val="24"/>
        </w:rPr>
        <w:br/>
      </w:r>
      <w:r w:rsidRPr="00811218">
        <w:rPr>
          <w:rFonts w:ascii="Calibri" w:hAnsi="Calibri" w:cs="Calibri"/>
          <w:sz w:val="24"/>
          <w:szCs w:val="24"/>
        </w:rPr>
        <w:br/>
        <w:t>*DO NOT** leave graded tests, papers, lab books, etc. in a stack for students to pick up by sorting through the papers of all students.*</w:t>
      </w:r>
      <w:r w:rsidRPr="00811218">
        <w:rPr>
          <w:rFonts w:ascii="Calibri" w:hAnsi="Calibri" w:cs="Calibri"/>
          <w:sz w:val="24"/>
          <w:szCs w:val="24"/>
        </w:rPr>
        <w:br/>
      </w:r>
      <w:r w:rsidRPr="00811218">
        <w:rPr>
          <w:rFonts w:ascii="Calibri" w:hAnsi="Calibri" w:cs="Calibri"/>
          <w:sz w:val="24"/>
          <w:szCs w:val="24"/>
        </w:rPr>
        <w:br/>
        <w:t>*DO NOT** discuss the academic progress of any student with parents or any persons outside the University (e.g.</w:t>
      </w:r>
      <w:r w:rsidR="00EE729B">
        <w:rPr>
          <w:rFonts w:ascii="Calibri" w:hAnsi="Calibri" w:cs="Calibri"/>
          <w:sz w:val="24"/>
          <w:szCs w:val="24"/>
        </w:rPr>
        <w:t xml:space="preserve"> </w:t>
      </w:r>
      <w:r w:rsidRPr="00811218">
        <w:rPr>
          <w:rFonts w:ascii="Calibri" w:hAnsi="Calibri" w:cs="Calibri"/>
          <w:sz w:val="24"/>
          <w:szCs w:val="24"/>
        </w:rPr>
        <w:t>employers) without the written consent of the student.*</w:t>
      </w:r>
      <w:r w:rsidRPr="00811218">
        <w:rPr>
          <w:rFonts w:ascii="Calibri" w:hAnsi="Calibri" w:cs="Calibri"/>
          <w:sz w:val="24"/>
          <w:szCs w:val="24"/>
        </w:rPr>
        <w:br/>
      </w:r>
      <w:r w:rsidRPr="00811218">
        <w:rPr>
          <w:rFonts w:ascii="Calibri" w:hAnsi="Calibri" w:cs="Calibri"/>
          <w:sz w:val="24"/>
          <w:szCs w:val="24"/>
        </w:rPr>
        <w:br/>
        <w:t>*DO NOT** discuss the academic progress of any student with other students.*</w:t>
      </w:r>
      <w:r w:rsidRPr="00811218">
        <w:rPr>
          <w:rFonts w:ascii="Calibri" w:hAnsi="Calibri" w:cs="Calibri"/>
          <w:sz w:val="24"/>
          <w:szCs w:val="24"/>
        </w:rPr>
        <w:br/>
      </w:r>
      <w:r w:rsidRPr="00811218">
        <w:rPr>
          <w:rFonts w:ascii="Calibri" w:hAnsi="Calibri" w:cs="Calibri"/>
          <w:sz w:val="24"/>
          <w:szCs w:val="24"/>
        </w:rPr>
        <w:br/>
        <w:t>*DO NOT **discuss the academic progress of any individual student with other UF faculty members or administrators unless their official responsibilities identify their legitimate educational interest in the student.*</w:t>
      </w:r>
      <w:r w:rsidRPr="00811218">
        <w:rPr>
          <w:rFonts w:ascii="Calibri" w:hAnsi="Calibri" w:cs="Calibri"/>
          <w:sz w:val="24"/>
          <w:szCs w:val="24"/>
        </w:rPr>
        <w:br/>
      </w:r>
      <w:r w:rsidRPr="00811218">
        <w:rPr>
          <w:rFonts w:ascii="Calibri" w:hAnsi="Calibri" w:cs="Calibri"/>
          <w:sz w:val="24"/>
          <w:szCs w:val="24"/>
        </w:rPr>
        <w:br/>
        <w:t>*DO NOT** provide anyone with lists of students enrolled in your classes for any purpose.*</w:t>
      </w:r>
      <w:r w:rsidRPr="00811218">
        <w:rPr>
          <w:rFonts w:ascii="Calibri" w:hAnsi="Calibri" w:cs="Calibri"/>
          <w:sz w:val="24"/>
          <w:szCs w:val="24"/>
        </w:rPr>
        <w:br/>
      </w:r>
      <w:r w:rsidRPr="00811218">
        <w:rPr>
          <w:rFonts w:ascii="Calibri" w:hAnsi="Calibri" w:cs="Calibri"/>
          <w:sz w:val="24"/>
          <w:szCs w:val="24"/>
        </w:rPr>
        <w:br/>
        <w:t>*DO NOT** provide anyone with student schedules or assist anyone other than University employees in finding a student on campus.*</w:t>
      </w:r>
      <w:r w:rsidRPr="00811218">
        <w:rPr>
          <w:rFonts w:ascii="Calibri" w:hAnsi="Calibri" w:cs="Calibri"/>
          <w:sz w:val="24"/>
          <w:szCs w:val="24"/>
        </w:rPr>
        <w:br/>
      </w:r>
      <w:r w:rsidRPr="00811218">
        <w:rPr>
          <w:rFonts w:ascii="Calibri" w:hAnsi="Calibri" w:cs="Calibri"/>
          <w:sz w:val="24"/>
          <w:szCs w:val="24"/>
        </w:rPr>
        <w:br/>
        <w:t>To help assure compliance with FERPA:</w:t>
      </w:r>
      <w:r w:rsidRPr="00811218">
        <w:rPr>
          <w:rFonts w:ascii="Calibri" w:hAnsi="Calibri" w:cs="Calibri"/>
          <w:sz w:val="24"/>
          <w:szCs w:val="24"/>
        </w:rPr>
        <w:br/>
      </w:r>
      <w:r w:rsidRPr="00811218">
        <w:rPr>
          <w:rFonts w:ascii="Calibri" w:hAnsi="Calibri" w:cs="Calibri"/>
          <w:sz w:val="24"/>
          <w:szCs w:val="24"/>
        </w:rPr>
        <w:br/>
        <w:t>Do keep only those individual student records necessary for the fulfillment of your teaching and advising responsibilities.</w:t>
      </w:r>
      <w:r w:rsidRPr="00811218">
        <w:rPr>
          <w:rFonts w:ascii="Calibri" w:hAnsi="Calibri" w:cs="Calibri"/>
          <w:sz w:val="24"/>
          <w:szCs w:val="24"/>
        </w:rPr>
        <w:br/>
      </w:r>
      <w:r w:rsidRPr="00811218">
        <w:rPr>
          <w:rFonts w:ascii="Calibri" w:hAnsi="Calibri" w:cs="Calibri"/>
          <w:sz w:val="24"/>
          <w:szCs w:val="24"/>
        </w:rPr>
        <w:br/>
        <w:t>Do keep any private notes or correspondence concerning a student (e.g. letters of recommendation ) that are intended for a faculty member's own use separate from official educational records.</w:t>
      </w:r>
      <w:r w:rsidRPr="00811218">
        <w:rPr>
          <w:rFonts w:ascii="Calibri" w:hAnsi="Calibri" w:cs="Calibri"/>
          <w:sz w:val="24"/>
          <w:szCs w:val="24"/>
        </w:rPr>
        <w:br/>
      </w:r>
      <w:r w:rsidRPr="00811218">
        <w:rPr>
          <w:rFonts w:ascii="Calibri" w:hAnsi="Calibri" w:cs="Calibri"/>
          <w:sz w:val="24"/>
          <w:szCs w:val="24"/>
        </w:rPr>
        <w:br/>
        <w:t>Do refer factual directory changes or mistaken academic records to the Office of the Registrar.</w:t>
      </w:r>
      <w:r w:rsidRPr="00811218">
        <w:rPr>
          <w:rFonts w:ascii="Calibri" w:hAnsi="Calibri" w:cs="Calibri"/>
          <w:sz w:val="24"/>
          <w:szCs w:val="24"/>
        </w:rPr>
        <w:br/>
      </w:r>
      <w:r w:rsidRPr="00811218">
        <w:rPr>
          <w:rFonts w:ascii="Calibri" w:hAnsi="Calibri" w:cs="Calibri"/>
          <w:sz w:val="24"/>
          <w:szCs w:val="24"/>
        </w:rPr>
        <w:br/>
        <w:t>WHEN IN DOUBT, err on the side of caution and do not release student information. Contact the Office of the Registrar for guidance.</w:t>
      </w:r>
    </w:p>
    <w:p w:rsidR="00B22555" w:rsidRPr="00811218" w:rsidRDefault="00B22555" w:rsidP="00811218">
      <w:pPr>
        <w:spacing w:after="0" w:line="240" w:lineRule="auto"/>
        <w:rPr>
          <w:rFonts w:ascii="Calibri" w:eastAsia="Times New Roman" w:hAnsi="Calibri" w:cs="Calibri"/>
          <w:b/>
          <w:sz w:val="24"/>
          <w:szCs w:val="24"/>
          <w:u w:val="single"/>
        </w:rPr>
      </w:pPr>
    </w:p>
    <w:p w:rsidR="00E9438A" w:rsidRDefault="00E9438A" w:rsidP="00811218">
      <w:pPr>
        <w:spacing w:after="0" w:line="240" w:lineRule="auto"/>
        <w:rPr>
          <w:rFonts w:ascii="Calibri" w:eastAsia="Times New Roman" w:hAnsi="Calibri" w:cs="Calibri"/>
          <w:b/>
          <w:sz w:val="24"/>
          <w:szCs w:val="24"/>
          <w:u w:val="single"/>
        </w:rPr>
      </w:pPr>
    </w:p>
    <w:p w:rsidR="00E9438A" w:rsidRDefault="00E9438A" w:rsidP="00811218">
      <w:pPr>
        <w:spacing w:after="0" w:line="240" w:lineRule="auto"/>
        <w:rPr>
          <w:rFonts w:ascii="Calibri" w:eastAsia="Times New Roman" w:hAnsi="Calibri" w:cs="Calibri"/>
          <w:b/>
          <w:sz w:val="24"/>
          <w:szCs w:val="24"/>
          <w:u w:val="single"/>
        </w:rPr>
      </w:pPr>
    </w:p>
    <w:p w:rsidR="00B22555" w:rsidRPr="00811218" w:rsidRDefault="00B22555" w:rsidP="00811218">
      <w:pPr>
        <w:spacing w:after="0" w:line="240" w:lineRule="auto"/>
        <w:rPr>
          <w:rFonts w:ascii="Calibri" w:eastAsia="Times New Roman" w:hAnsi="Calibri" w:cs="Calibri"/>
          <w:b/>
          <w:sz w:val="24"/>
          <w:szCs w:val="24"/>
          <w:u w:val="single"/>
        </w:rPr>
      </w:pPr>
      <w:r w:rsidRPr="00811218">
        <w:rPr>
          <w:rFonts w:ascii="Calibri" w:eastAsia="Times New Roman" w:hAnsi="Calibri" w:cs="Calibri"/>
          <w:b/>
          <w:sz w:val="24"/>
          <w:szCs w:val="24"/>
          <w:u w:val="single"/>
        </w:rPr>
        <w:t>Advising Procedures, Tips, Forms, and Other Helpful Information</w:t>
      </w:r>
    </w:p>
    <w:p w:rsidR="00B22555" w:rsidRPr="00811218" w:rsidRDefault="00B22555" w:rsidP="00811218">
      <w:pPr>
        <w:spacing w:after="0" w:line="240" w:lineRule="auto"/>
        <w:rPr>
          <w:rFonts w:ascii="Calibri" w:eastAsia="Times New Roman" w:hAnsi="Calibri" w:cs="Calibri"/>
          <w:sz w:val="24"/>
          <w:szCs w:val="24"/>
        </w:rPr>
      </w:pPr>
    </w:p>
    <w:p w:rsidR="00B22555" w:rsidRDefault="00B22555" w:rsidP="00811218">
      <w:pPr>
        <w:spacing w:after="0" w:line="240" w:lineRule="auto"/>
        <w:rPr>
          <w:rFonts w:ascii="Calibri" w:eastAsia="Times New Roman" w:hAnsi="Calibri" w:cs="Calibri"/>
          <w:sz w:val="24"/>
          <w:szCs w:val="24"/>
        </w:rPr>
      </w:pPr>
      <w:r w:rsidRPr="00811218">
        <w:rPr>
          <w:rFonts w:ascii="Calibri" w:eastAsia="Times New Roman" w:hAnsi="Calibri" w:cs="Calibri"/>
          <w:sz w:val="24"/>
          <w:szCs w:val="24"/>
        </w:rPr>
        <w:t>This section will contain important information that all advis</w:t>
      </w:r>
      <w:r w:rsidR="00FE3973" w:rsidRPr="00811218">
        <w:rPr>
          <w:rFonts w:ascii="Calibri" w:eastAsia="Times New Roman" w:hAnsi="Calibri" w:cs="Calibri"/>
          <w:sz w:val="24"/>
          <w:szCs w:val="24"/>
        </w:rPr>
        <w:t>o</w:t>
      </w:r>
      <w:r w:rsidR="00D60319">
        <w:rPr>
          <w:rFonts w:ascii="Calibri" w:eastAsia="Times New Roman" w:hAnsi="Calibri" w:cs="Calibri"/>
          <w:sz w:val="24"/>
          <w:szCs w:val="24"/>
        </w:rPr>
        <w:t>r</w:t>
      </w:r>
      <w:r w:rsidRPr="00811218">
        <w:rPr>
          <w:rFonts w:ascii="Calibri" w:eastAsia="Times New Roman" w:hAnsi="Calibri" w:cs="Calibri"/>
          <w:sz w:val="24"/>
          <w:szCs w:val="24"/>
        </w:rPr>
        <w:t xml:space="preserve">s should know.  These procedures will </w:t>
      </w:r>
      <w:r w:rsidR="00FE3973" w:rsidRPr="00811218">
        <w:rPr>
          <w:rFonts w:ascii="Calibri" w:eastAsia="Times New Roman" w:hAnsi="Calibri" w:cs="Calibri"/>
          <w:sz w:val="24"/>
          <w:szCs w:val="24"/>
        </w:rPr>
        <w:t>be used, in most cases, on a weekly basis.  All of the procedures that are included will be vital in the education of our students.</w:t>
      </w:r>
    </w:p>
    <w:p w:rsidR="007865D4" w:rsidRDefault="007865D4" w:rsidP="00811218">
      <w:pPr>
        <w:spacing w:after="0" w:line="240" w:lineRule="auto"/>
        <w:rPr>
          <w:rFonts w:ascii="Calibri" w:eastAsia="Times New Roman" w:hAnsi="Calibri" w:cs="Calibri"/>
          <w:sz w:val="24"/>
          <w:szCs w:val="24"/>
        </w:rPr>
      </w:pPr>
    </w:p>
    <w:p w:rsidR="007865D4" w:rsidRDefault="007865D4" w:rsidP="00811218">
      <w:pPr>
        <w:spacing w:after="0" w:line="240" w:lineRule="auto"/>
        <w:rPr>
          <w:rFonts w:ascii="Calibri" w:eastAsia="Times New Roman" w:hAnsi="Calibri" w:cs="Calibri"/>
          <w:b/>
          <w:sz w:val="24"/>
          <w:szCs w:val="24"/>
          <w:u w:val="single"/>
        </w:rPr>
      </w:pPr>
      <w:r>
        <w:rPr>
          <w:rFonts w:ascii="Calibri" w:eastAsia="Times New Roman" w:hAnsi="Calibri" w:cs="Calibri"/>
          <w:b/>
          <w:sz w:val="24"/>
          <w:szCs w:val="24"/>
          <w:u w:val="single"/>
        </w:rPr>
        <w:t>Faculty</w:t>
      </w:r>
      <w:r w:rsidR="004052CD">
        <w:rPr>
          <w:rFonts w:ascii="Calibri" w:eastAsia="Times New Roman" w:hAnsi="Calibri" w:cs="Calibri"/>
          <w:b/>
          <w:sz w:val="24"/>
          <w:szCs w:val="24"/>
          <w:u w:val="single"/>
        </w:rPr>
        <w:t>/</w:t>
      </w:r>
      <w:r>
        <w:rPr>
          <w:rFonts w:ascii="Calibri" w:eastAsia="Times New Roman" w:hAnsi="Calibri" w:cs="Calibri"/>
          <w:b/>
          <w:sz w:val="24"/>
          <w:szCs w:val="24"/>
          <w:u w:val="single"/>
        </w:rPr>
        <w:t>Staff Computer System Manuals</w:t>
      </w:r>
    </w:p>
    <w:p w:rsidR="007865D4" w:rsidRDefault="007865D4" w:rsidP="00811218">
      <w:pPr>
        <w:spacing w:after="0" w:line="240" w:lineRule="auto"/>
        <w:rPr>
          <w:rFonts w:ascii="Calibri" w:eastAsia="Times New Roman" w:hAnsi="Calibri" w:cs="Calibri"/>
          <w:b/>
          <w:sz w:val="24"/>
          <w:szCs w:val="24"/>
          <w:u w:val="single"/>
        </w:rPr>
      </w:pPr>
    </w:p>
    <w:p w:rsidR="007865D4" w:rsidRDefault="007865D4" w:rsidP="00811218">
      <w:pPr>
        <w:spacing w:after="0" w:line="240" w:lineRule="auto"/>
        <w:rPr>
          <w:rFonts w:ascii="Calibri" w:eastAsia="Times New Roman" w:hAnsi="Calibri" w:cs="Calibri"/>
          <w:sz w:val="24"/>
          <w:szCs w:val="24"/>
        </w:rPr>
      </w:pPr>
      <w:r>
        <w:rPr>
          <w:rFonts w:ascii="Calibri" w:eastAsia="Times New Roman" w:hAnsi="Calibri" w:cs="Calibri"/>
          <w:b/>
          <w:sz w:val="24"/>
          <w:szCs w:val="24"/>
        </w:rPr>
        <w:t xml:space="preserve">My Findlay Manual – </w:t>
      </w:r>
      <w:r>
        <w:rPr>
          <w:rFonts w:ascii="Calibri" w:eastAsia="Times New Roman" w:hAnsi="Calibri" w:cs="Calibri"/>
          <w:sz w:val="24"/>
          <w:szCs w:val="24"/>
        </w:rPr>
        <w:t>accessing this man</w:t>
      </w:r>
      <w:r w:rsidR="00D60319">
        <w:rPr>
          <w:rFonts w:ascii="Calibri" w:eastAsia="Times New Roman" w:hAnsi="Calibri" w:cs="Calibri"/>
          <w:sz w:val="24"/>
          <w:szCs w:val="24"/>
        </w:rPr>
        <w:t>ual will get you entry into the</w:t>
      </w:r>
      <w:r>
        <w:rPr>
          <w:rFonts w:ascii="Calibri" w:eastAsia="Times New Roman" w:hAnsi="Calibri" w:cs="Calibri"/>
          <w:sz w:val="24"/>
          <w:szCs w:val="24"/>
        </w:rPr>
        <w:t xml:space="preserve"> my Findlay system, which is the link to grade entry and advising. The link to this manual is </w:t>
      </w:r>
      <w:hyperlink r:id="rId28" w:history="1">
        <w:r w:rsidRPr="00EC6653">
          <w:rPr>
            <w:rStyle w:val="Hyperlink"/>
            <w:rFonts w:ascii="Calibri" w:eastAsia="Times New Roman" w:hAnsi="Calibri" w:cs="Calibri"/>
            <w:sz w:val="24"/>
            <w:szCs w:val="24"/>
          </w:rPr>
          <w:t>https://my.findlay.edu/ics/icsfs/myFindlay_Faculty_Manual.pdf?target=0e09fc3c-6d98-4c21-bb44-85736df724d8</w:t>
        </w:r>
      </w:hyperlink>
    </w:p>
    <w:p w:rsidR="007865D4" w:rsidRDefault="007865D4" w:rsidP="00811218">
      <w:pPr>
        <w:spacing w:after="0" w:line="240" w:lineRule="auto"/>
        <w:rPr>
          <w:rFonts w:ascii="Calibri" w:eastAsia="Times New Roman" w:hAnsi="Calibri" w:cs="Calibri"/>
          <w:sz w:val="24"/>
          <w:szCs w:val="24"/>
        </w:rPr>
      </w:pPr>
    </w:p>
    <w:p w:rsidR="007865D4" w:rsidRDefault="007865D4" w:rsidP="00811218">
      <w:pPr>
        <w:spacing w:after="0" w:line="240" w:lineRule="auto"/>
        <w:rPr>
          <w:rFonts w:ascii="Calibri" w:eastAsia="Times New Roman" w:hAnsi="Calibri" w:cs="Calibri"/>
          <w:sz w:val="24"/>
          <w:szCs w:val="24"/>
        </w:rPr>
      </w:pPr>
      <w:r>
        <w:rPr>
          <w:rFonts w:ascii="Calibri" w:eastAsia="Times New Roman" w:hAnsi="Calibri" w:cs="Calibri"/>
          <w:b/>
          <w:sz w:val="24"/>
          <w:szCs w:val="24"/>
        </w:rPr>
        <w:t>Advisor Registration Manual –</w:t>
      </w:r>
      <w:r>
        <w:rPr>
          <w:rFonts w:ascii="Calibri" w:eastAsia="Times New Roman" w:hAnsi="Calibri" w:cs="Calibri"/>
          <w:sz w:val="24"/>
          <w:szCs w:val="24"/>
        </w:rPr>
        <w:t xml:space="preserve"> accessing this manual will </w:t>
      </w:r>
      <w:r w:rsidR="007B57C1">
        <w:rPr>
          <w:rFonts w:ascii="Calibri" w:eastAsia="Times New Roman" w:hAnsi="Calibri" w:cs="Calibri"/>
          <w:sz w:val="24"/>
          <w:szCs w:val="24"/>
        </w:rPr>
        <w:t xml:space="preserve">give you all of the necessary information so that you can advise your students in a clear and concise manner.  This manual allows you to access grades, transcripts, and other important information.  The link to this manual is </w:t>
      </w:r>
      <w:hyperlink r:id="rId29" w:history="1">
        <w:r w:rsidR="007B57C1" w:rsidRPr="00EC6653">
          <w:rPr>
            <w:rStyle w:val="Hyperlink"/>
            <w:rFonts w:ascii="Calibri" w:eastAsia="Times New Roman" w:hAnsi="Calibri" w:cs="Calibri"/>
            <w:sz w:val="24"/>
            <w:szCs w:val="24"/>
          </w:rPr>
          <w:t>https://my.findlay.edu/ics/icsfs/Adviser_Registration_Manual.pdf?target=a423397b-31e5-450f-97cb-77e49919e28c</w:t>
        </w:r>
      </w:hyperlink>
    </w:p>
    <w:p w:rsidR="007B57C1" w:rsidRDefault="007B57C1" w:rsidP="00811218">
      <w:pPr>
        <w:spacing w:after="0" w:line="240" w:lineRule="auto"/>
        <w:rPr>
          <w:rFonts w:ascii="Calibri" w:eastAsia="Times New Roman" w:hAnsi="Calibri" w:cs="Calibri"/>
          <w:sz w:val="24"/>
          <w:szCs w:val="24"/>
        </w:rPr>
      </w:pPr>
    </w:p>
    <w:p w:rsidR="007B57C1" w:rsidRDefault="007B57C1" w:rsidP="00811218">
      <w:pPr>
        <w:spacing w:after="0" w:line="240" w:lineRule="auto"/>
      </w:pPr>
      <w:r>
        <w:rPr>
          <w:rFonts w:ascii="Calibri" w:eastAsia="Times New Roman" w:hAnsi="Calibri" w:cs="Calibri"/>
          <w:b/>
          <w:sz w:val="24"/>
          <w:szCs w:val="24"/>
        </w:rPr>
        <w:t>Grade Entry Manual –</w:t>
      </w:r>
      <w:r>
        <w:rPr>
          <w:rFonts w:ascii="Calibri" w:eastAsia="Times New Roman" w:hAnsi="Calibri" w:cs="Calibri"/>
          <w:sz w:val="24"/>
          <w:szCs w:val="24"/>
        </w:rPr>
        <w:t xml:space="preserve"> accessing this manual allows you to see your class lists and enter final grades.  The link to this manual is </w:t>
      </w:r>
      <w:hyperlink r:id="rId30" w:history="1">
        <w:r w:rsidRPr="00EC6653">
          <w:rPr>
            <w:rStyle w:val="Hyperlink"/>
            <w:rFonts w:ascii="Calibri" w:eastAsia="Times New Roman" w:hAnsi="Calibri" w:cs="Calibri"/>
            <w:sz w:val="24"/>
            <w:szCs w:val="24"/>
          </w:rPr>
          <w:t>https://my.findlay.edu/ics/icsfs/Grade_Entry_Manual.pdf?target=bda5a542-ad35-49be-9015-ab51e796ad28</w:t>
        </w:r>
      </w:hyperlink>
    </w:p>
    <w:p w:rsidR="005701B3" w:rsidRDefault="005701B3" w:rsidP="00811218">
      <w:pPr>
        <w:spacing w:after="0" w:line="240" w:lineRule="auto"/>
      </w:pPr>
    </w:p>
    <w:p w:rsidR="002A016C" w:rsidRDefault="002A016C" w:rsidP="00811218">
      <w:pPr>
        <w:spacing w:after="0" w:line="240" w:lineRule="auto"/>
        <w:rPr>
          <w:rFonts w:ascii="Calibri" w:eastAsia="Times New Roman" w:hAnsi="Calibri" w:cs="Calibri"/>
          <w:b/>
          <w:sz w:val="24"/>
          <w:szCs w:val="24"/>
          <w:u w:val="single"/>
        </w:rPr>
      </w:pPr>
      <w:r>
        <w:rPr>
          <w:rFonts w:ascii="Calibri" w:eastAsia="Times New Roman" w:hAnsi="Calibri" w:cs="Calibri"/>
          <w:b/>
          <w:sz w:val="24"/>
          <w:szCs w:val="24"/>
          <w:u w:val="single"/>
        </w:rPr>
        <w:t>Starfish Early Intervention System</w:t>
      </w:r>
    </w:p>
    <w:p w:rsidR="00076B7F" w:rsidRDefault="00076B7F" w:rsidP="00811218">
      <w:pPr>
        <w:spacing w:after="0" w:line="240" w:lineRule="auto"/>
        <w:rPr>
          <w:rFonts w:ascii="Calibri" w:eastAsia="Times New Roman" w:hAnsi="Calibri" w:cs="Calibri"/>
          <w:sz w:val="24"/>
          <w:szCs w:val="24"/>
        </w:rPr>
      </w:pPr>
      <w:r>
        <w:rPr>
          <w:rFonts w:ascii="Calibri" w:eastAsia="Times New Roman" w:hAnsi="Calibri" w:cs="Calibri"/>
          <w:sz w:val="24"/>
          <w:szCs w:val="24"/>
        </w:rPr>
        <w:t>As faculty advisors, you are on the front lines when it comes to offering support, and you need the tools and information to do your job effectively, efficiently, and personally.  Starfish is a retention management tool which is a real-time tracking and early warning system.  Starfish makes you aware more quickly who needs help and allows you to take a more holistic approach to student success.</w:t>
      </w:r>
    </w:p>
    <w:p w:rsidR="00076B7F" w:rsidRDefault="00076B7F" w:rsidP="00811218">
      <w:pPr>
        <w:spacing w:after="0" w:line="240" w:lineRule="auto"/>
        <w:rPr>
          <w:rFonts w:ascii="Calibri" w:eastAsia="Times New Roman" w:hAnsi="Calibri" w:cs="Calibri"/>
          <w:sz w:val="24"/>
          <w:szCs w:val="24"/>
        </w:rPr>
      </w:pPr>
    </w:p>
    <w:p w:rsidR="00076B7F" w:rsidRDefault="00076B7F" w:rsidP="00811218">
      <w:pPr>
        <w:spacing w:after="0" w:line="240" w:lineRule="auto"/>
        <w:rPr>
          <w:rFonts w:ascii="Calibri" w:eastAsia="Times New Roman" w:hAnsi="Calibri" w:cs="Calibri"/>
          <w:sz w:val="24"/>
          <w:szCs w:val="24"/>
        </w:rPr>
      </w:pPr>
      <w:r>
        <w:rPr>
          <w:rFonts w:ascii="Calibri" w:eastAsia="Times New Roman" w:hAnsi="Calibri" w:cs="Calibri"/>
          <w:sz w:val="24"/>
          <w:szCs w:val="24"/>
        </w:rPr>
        <w:t>Starfish will automaticall</w:t>
      </w:r>
      <w:r w:rsidR="00D60319">
        <w:rPr>
          <w:rFonts w:ascii="Calibri" w:eastAsia="Times New Roman" w:hAnsi="Calibri" w:cs="Calibri"/>
          <w:sz w:val="24"/>
          <w:szCs w:val="24"/>
        </w:rPr>
        <w:t xml:space="preserve">y display all students that </w:t>
      </w:r>
      <w:r>
        <w:rPr>
          <w:rFonts w:ascii="Calibri" w:eastAsia="Times New Roman" w:hAnsi="Calibri" w:cs="Calibri"/>
          <w:sz w:val="24"/>
          <w:szCs w:val="24"/>
        </w:rPr>
        <w:t>have been assigned to you or are enrolled in your courses.  From there, you can conveniently be</w:t>
      </w:r>
      <w:r w:rsidR="00D60319">
        <w:rPr>
          <w:rFonts w:ascii="Calibri" w:eastAsia="Times New Roman" w:hAnsi="Calibri" w:cs="Calibri"/>
          <w:sz w:val="24"/>
          <w:szCs w:val="24"/>
        </w:rPr>
        <w:t>gin raising flags about students</w:t>
      </w:r>
      <w:r>
        <w:rPr>
          <w:rFonts w:ascii="Calibri" w:eastAsia="Times New Roman" w:hAnsi="Calibri" w:cs="Calibri"/>
          <w:sz w:val="24"/>
          <w:szCs w:val="24"/>
        </w:rPr>
        <w:t xml:space="preserve"> when you observe a</w:t>
      </w:r>
      <w:r w:rsidR="00F80BB3">
        <w:rPr>
          <w:rFonts w:ascii="Calibri" w:eastAsia="Times New Roman" w:hAnsi="Calibri" w:cs="Calibri"/>
          <w:sz w:val="24"/>
          <w:szCs w:val="24"/>
        </w:rPr>
        <w:t xml:space="preserve"> </w:t>
      </w:r>
      <w:r>
        <w:rPr>
          <w:rFonts w:ascii="Calibri" w:eastAsia="Times New Roman" w:hAnsi="Calibri" w:cs="Calibri"/>
          <w:sz w:val="24"/>
          <w:szCs w:val="24"/>
        </w:rPr>
        <w:t>pattern of behavior that concerns</w:t>
      </w:r>
      <w:r w:rsidR="00F80BB3">
        <w:rPr>
          <w:rFonts w:ascii="Calibri" w:eastAsia="Times New Roman" w:hAnsi="Calibri" w:cs="Calibri"/>
          <w:sz w:val="24"/>
          <w:szCs w:val="24"/>
        </w:rPr>
        <w:t xml:space="preserve"> you, ensuring that the people on campus who can intervene are aware.  It also allows you to review flags that have been raised about your students, present kudos, and provide and/or see additional information.</w:t>
      </w:r>
    </w:p>
    <w:p w:rsidR="00F80BB3" w:rsidRDefault="00F80BB3" w:rsidP="00811218">
      <w:pPr>
        <w:spacing w:after="0" w:line="240" w:lineRule="auto"/>
        <w:rPr>
          <w:rFonts w:ascii="Calibri" w:eastAsia="Times New Roman" w:hAnsi="Calibri" w:cs="Calibri"/>
          <w:sz w:val="24"/>
          <w:szCs w:val="24"/>
        </w:rPr>
      </w:pPr>
    </w:p>
    <w:p w:rsidR="00F80BB3" w:rsidRDefault="0070202B" w:rsidP="00811218">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The system also provides you one-click access to a student’s profile and performance history, including flags, grades (including tests </w:t>
      </w:r>
      <w:r w:rsidR="00D60319">
        <w:rPr>
          <w:rFonts w:ascii="Calibri" w:eastAsia="Times New Roman" w:hAnsi="Calibri" w:cs="Calibri"/>
          <w:sz w:val="24"/>
          <w:szCs w:val="24"/>
        </w:rPr>
        <w:t>and quizzes as recorded in the Blackboard system</w:t>
      </w:r>
      <w:r>
        <w:rPr>
          <w:rFonts w:ascii="Calibri" w:eastAsia="Times New Roman" w:hAnsi="Calibri" w:cs="Calibri"/>
          <w:sz w:val="24"/>
          <w:szCs w:val="24"/>
        </w:rPr>
        <w:t xml:space="preserve"> if the faculty member inputs grades in the system), notes, and referrals.</w:t>
      </w:r>
    </w:p>
    <w:p w:rsidR="0070202B" w:rsidRDefault="0070202B" w:rsidP="00811218">
      <w:pPr>
        <w:spacing w:after="0" w:line="240" w:lineRule="auto"/>
        <w:rPr>
          <w:rFonts w:ascii="Calibri" w:eastAsia="Times New Roman" w:hAnsi="Calibri" w:cs="Calibri"/>
          <w:sz w:val="24"/>
          <w:szCs w:val="24"/>
        </w:rPr>
      </w:pPr>
    </w:p>
    <w:p w:rsidR="0070202B" w:rsidRPr="00076B7F" w:rsidRDefault="0070202B" w:rsidP="00811218">
      <w:pPr>
        <w:spacing w:after="0" w:line="240" w:lineRule="auto"/>
        <w:rPr>
          <w:rFonts w:ascii="Calibri" w:eastAsia="Times New Roman" w:hAnsi="Calibri" w:cs="Calibri"/>
          <w:sz w:val="24"/>
          <w:szCs w:val="24"/>
        </w:rPr>
      </w:pPr>
      <w:r>
        <w:rPr>
          <w:rFonts w:ascii="Calibri" w:eastAsia="Times New Roman" w:hAnsi="Calibri" w:cs="Calibri"/>
          <w:sz w:val="24"/>
          <w:szCs w:val="24"/>
        </w:rPr>
        <w:t>Starfish is here to help you accomplish your goal of helping students achieve their goals.</w:t>
      </w:r>
    </w:p>
    <w:p w:rsidR="002A016C" w:rsidRDefault="002A016C" w:rsidP="00811218">
      <w:pPr>
        <w:spacing w:after="0" w:line="240" w:lineRule="auto"/>
        <w:rPr>
          <w:rFonts w:ascii="Calibri" w:eastAsia="Times New Roman" w:hAnsi="Calibri" w:cs="Calibri"/>
          <w:b/>
          <w:sz w:val="24"/>
          <w:szCs w:val="24"/>
          <w:u w:val="single"/>
        </w:rPr>
      </w:pPr>
    </w:p>
    <w:p w:rsidR="00E9438A" w:rsidRDefault="00E9438A" w:rsidP="00811218">
      <w:pPr>
        <w:spacing w:after="0" w:line="240" w:lineRule="auto"/>
        <w:rPr>
          <w:rFonts w:ascii="Calibri" w:eastAsia="Times New Roman" w:hAnsi="Calibri" w:cs="Calibri"/>
          <w:b/>
          <w:sz w:val="24"/>
          <w:szCs w:val="24"/>
          <w:u w:val="single"/>
        </w:rPr>
      </w:pPr>
    </w:p>
    <w:p w:rsidR="005701B3" w:rsidRDefault="005701B3" w:rsidP="00811218">
      <w:pPr>
        <w:spacing w:after="0" w:line="240" w:lineRule="auto"/>
        <w:rPr>
          <w:rFonts w:ascii="Calibri" w:eastAsia="Times New Roman" w:hAnsi="Calibri" w:cs="Calibri"/>
          <w:b/>
          <w:sz w:val="24"/>
          <w:szCs w:val="24"/>
          <w:u w:val="single"/>
        </w:rPr>
      </w:pPr>
      <w:r>
        <w:rPr>
          <w:rFonts w:ascii="Calibri" w:eastAsia="Times New Roman" w:hAnsi="Calibri" w:cs="Calibri"/>
          <w:b/>
          <w:sz w:val="24"/>
          <w:szCs w:val="24"/>
          <w:u w:val="single"/>
        </w:rPr>
        <w:t>Placement Exams</w:t>
      </w:r>
    </w:p>
    <w:p w:rsidR="005701B3" w:rsidRDefault="005701B3" w:rsidP="00811218">
      <w:pPr>
        <w:spacing w:after="0" w:line="240" w:lineRule="auto"/>
        <w:rPr>
          <w:rFonts w:ascii="Calibri" w:eastAsia="Times New Roman" w:hAnsi="Calibri" w:cs="Calibri"/>
          <w:b/>
          <w:sz w:val="24"/>
          <w:szCs w:val="24"/>
          <w:u w:val="single"/>
        </w:rPr>
      </w:pPr>
    </w:p>
    <w:p w:rsidR="00EE729B" w:rsidRPr="00F15883" w:rsidRDefault="005701B3" w:rsidP="00811218">
      <w:pPr>
        <w:spacing w:after="0" w:line="240" w:lineRule="auto"/>
        <w:rPr>
          <w:rFonts w:ascii="Calibri" w:eastAsia="Times New Roman" w:hAnsi="Calibri" w:cs="Calibri"/>
          <w:sz w:val="24"/>
          <w:szCs w:val="24"/>
        </w:rPr>
      </w:pPr>
      <w:r>
        <w:t>Prior to New Student Registration students will hav</w:t>
      </w:r>
      <w:r w:rsidR="00F03DC1">
        <w:t xml:space="preserve">e the opportunity to take </w:t>
      </w:r>
      <w:r>
        <w:t>placement exams</w:t>
      </w:r>
      <w:r w:rsidR="00EE729B">
        <w:t xml:space="preserve"> either in person the day of registration or online before they arrive for registration</w:t>
      </w:r>
      <w:r>
        <w:t>.</w:t>
      </w:r>
      <w:r>
        <w:br/>
      </w:r>
      <w:r>
        <w:br/>
        <w:t>Placement tests are</w:t>
      </w:r>
      <w:r w:rsidR="00F03DC1">
        <w:t xml:space="preserve"> utilized for evaluation of the students’</w:t>
      </w:r>
      <w:r>
        <w:t xml:space="preserve"> ability to be placed in course work at UF.  Placement in a course with the appropriate lev</w:t>
      </w:r>
      <w:r w:rsidR="00F03DC1">
        <w:t>el of challenge is vital to their</w:t>
      </w:r>
      <w:r>
        <w:t xml:space="preserve"> success in the classroom.  By having the results of the various tests, academic advisors are better able </w:t>
      </w:r>
      <w:r w:rsidR="00194155">
        <w:t>to register students for classes</w:t>
      </w:r>
      <w:r>
        <w:t>.</w:t>
      </w:r>
      <w:r w:rsidR="002A016C">
        <w:t xml:space="preserve">  The results will be l</w:t>
      </w:r>
      <w:r w:rsidR="00F03DC1">
        <w:t xml:space="preserve">ogged into the </w:t>
      </w:r>
      <w:r w:rsidR="002A016C">
        <w:t>online advising system under the Placement Scores report.</w:t>
      </w:r>
    </w:p>
    <w:p w:rsidR="00EE729B" w:rsidRDefault="00EE729B" w:rsidP="00811218">
      <w:pPr>
        <w:spacing w:after="0" w:line="240" w:lineRule="auto"/>
        <w:rPr>
          <w:rFonts w:ascii="Calibri" w:eastAsia="Times New Roman" w:hAnsi="Calibri" w:cs="Calibri"/>
          <w:b/>
          <w:sz w:val="24"/>
          <w:szCs w:val="24"/>
          <w:u w:val="single"/>
        </w:rPr>
      </w:pPr>
    </w:p>
    <w:p w:rsidR="00FE3973" w:rsidRPr="00811218" w:rsidRDefault="00FE3973" w:rsidP="00811218">
      <w:pPr>
        <w:spacing w:after="0" w:line="240" w:lineRule="auto"/>
        <w:rPr>
          <w:rFonts w:ascii="Calibri" w:eastAsia="Times New Roman" w:hAnsi="Calibri" w:cs="Calibri"/>
          <w:b/>
          <w:sz w:val="24"/>
          <w:szCs w:val="24"/>
          <w:u w:val="single"/>
        </w:rPr>
      </w:pPr>
      <w:r w:rsidRPr="00811218">
        <w:rPr>
          <w:rFonts w:ascii="Calibri" w:eastAsia="Times New Roman" w:hAnsi="Calibri" w:cs="Calibri"/>
          <w:b/>
          <w:sz w:val="24"/>
          <w:szCs w:val="24"/>
          <w:u w:val="single"/>
        </w:rPr>
        <w:t>Add/Drop Courses</w:t>
      </w:r>
    </w:p>
    <w:p w:rsidR="00FE3973" w:rsidRPr="00811218" w:rsidRDefault="00FE3973" w:rsidP="00811218">
      <w:pPr>
        <w:spacing w:after="0" w:line="240" w:lineRule="auto"/>
        <w:rPr>
          <w:rFonts w:ascii="Calibri" w:eastAsia="Times New Roman" w:hAnsi="Calibri" w:cs="Calibri"/>
          <w:b/>
          <w:sz w:val="24"/>
          <w:szCs w:val="24"/>
          <w:u w:val="single"/>
        </w:rPr>
      </w:pPr>
    </w:p>
    <w:p w:rsidR="00EE729B" w:rsidRDefault="00FE3973" w:rsidP="00811218">
      <w:pPr>
        <w:spacing w:after="0" w:line="240" w:lineRule="auto"/>
      </w:pPr>
      <w:r w:rsidRPr="00811218">
        <w:rPr>
          <w:rFonts w:ascii="Calibri" w:eastAsia="Times New Roman" w:hAnsi="Calibri" w:cs="Calibri"/>
          <w:sz w:val="24"/>
          <w:szCs w:val="24"/>
        </w:rPr>
        <w:t>The add/drop form is used to add or drop a student from a class.  The form listed below can be printed out a</w:t>
      </w:r>
      <w:r w:rsidR="00D60319">
        <w:rPr>
          <w:rFonts w:ascii="Calibri" w:eastAsia="Times New Roman" w:hAnsi="Calibri" w:cs="Calibri"/>
          <w:sz w:val="24"/>
          <w:szCs w:val="24"/>
        </w:rPr>
        <w:t xml:space="preserve">nd submitted to </w:t>
      </w:r>
      <w:r w:rsidRPr="00811218">
        <w:rPr>
          <w:rFonts w:ascii="Calibri" w:eastAsia="Times New Roman" w:hAnsi="Calibri" w:cs="Calibri"/>
          <w:sz w:val="24"/>
          <w:szCs w:val="24"/>
        </w:rPr>
        <w:t>the Registrar’s Office</w:t>
      </w:r>
      <w:r w:rsidR="00400921">
        <w:rPr>
          <w:rFonts w:ascii="Calibri" w:eastAsia="Times New Roman" w:hAnsi="Calibri" w:cs="Calibri"/>
          <w:sz w:val="24"/>
          <w:szCs w:val="24"/>
        </w:rPr>
        <w:t xml:space="preserve"> with both the student’s and advisor’s signa</w:t>
      </w:r>
      <w:r w:rsidR="00EE729B">
        <w:rPr>
          <w:rFonts w:ascii="Calibri" w:eastAsia="Times New Roman" w:hAnsi="Calibri" w:cs="Calibri"/>
          <w:sz w:val="24"/>
          <w:szCs w:val="24"/>
        </w:rPr>
        <w:t>tures:</w:t>
      </w:r>
      <w:r w:rsidR="00194155">
        <w:rPr>
          <w:rFonts w:ascii="Calibri" w:eastAsia="Times New Roman" w:hAnsi="Calibri" w:cs="Calibri"/>
          <w:sz w:val="24"/>
          <w:szCs w:val="24"/>
        </w:rPr>
        <w:t xml:space="preserve">  </w:t>
      </w:r>
      <w:r w:rsidR="00D60319">
        <w:t xml:space="preserve">  </w:t>
      </w:r>
      <w:hyperlink r:id="rId31" w:history="1">
        <w:r w:rsidR="00194155" w:rsidRPr="00254FDD">
          <w:rPr>
            <w:rStyle w:val="Hyperlink"/>
          </w:rPr>
          <w:t>https://www.findlay.edu/offices/academic/registrar/Shared%20Documents/adddropform.pdf</w:t>
        </w:r>
      </w:hyperlink>
    </w:p>
    <w:p w:rsidR="00194155" w:rsidRPr="00194155" w:rsidRDefault="00194155" w:rsidP="00811218">
      <w:pPr>
        <w:spacing w:after="0" w:line="240" w:lineRule="auto"/>
        <w:rPr>
          <w:rFonts w:ascii="Calibri" w:eastAsia="Times New Roman" w:hAnsi="Calibri" w:cs="Calibri"/>
          <w:sz w:val="24"/>
          <w:szCs w:val="24"/>
        </w:rPr>
      </w:pPr>
    </w:p>
    <w:p w:rsidR="0002532A" w:rsidRPr="00811218" w:rsidRDefault="00D60319" w:rsidP="00811218">
      <w:pPr>
        <w:spacing w:after="0" w:line="240" w:lineRule="auto"/>
        <w:rPr>
          <w:rFonts w:ascii="Calibri" w:eastAsia="Times New Roman" w:hAnsi="Calibri" w:cs="Calibri"/>
          <w:sz w:val="24"/>
          <w:szCs w:val="24"/>
        </w:rPr>
      </w:pPr>
      <w:r>
        <w:t>A</w:t>
      </w:r>
      <w:r w:rsidR="00400921">
        <w:t>dvisors may also drop a student</w:t>
      </w:r>
      <w:r>
        <w:t>, i</w:t>
      </w:r>
      <w:r w:rsidR="00400921">
        <w:t>n consultation with that student</w:t>
      </w:r>
      <w:r>
        <w:t>, from a class using the drop/add a class function in MyFindlay</w:t>
      </w:r>
      <w:r w:rsidR="00EE729B">
        <w:t xml:space="preserve"> student advising</w:t>
      </w:r>
      <w:r>
        <w:t>.</w:t>
      </w:r>
    </w:p>
    <w:p w:rsidR="00FE3973" w:rsidRPr="00811218" w:rsidRDefault="00FE3973" w:rsidP="00811218">
      <w:pPr>
        <w:spacing w:after="0" w:line="240" w:lineRule="auto"/>
        <w:rPr>
          <w:rFonts w:ascii="Calibri" w:eastAsia="Times New Roman" w:hAnsi="Calibri" w:cs="Calibri"/>
          <w:sz w:val="24"/>
          <w:szCs w:val="24"/>
        </w:rPr>
      </w:pPr>
    </w:p>
    <w:p w:rsidR="00FE3973" w:rsidRPr="00811218" w:rsidRDefault="00FE3973" w:rsidP="00811218">
      <w:pPr>
        <w:spacing w:after="0" w:line="240" w:lineRule="auto"/>
        <w:rPr>
          <w:rFonts w:ascii="Calibri" w:eastAsia="Times New Roman" w:hAnsi="Calibri" w:cs="Calibri"/>
          <w:b/>
          <w:sz w:val="24"/>
          <w:szCs w:val="24"/>
          <w:u w:val="single"/>
        </w:rPr>
      </w:pPr>
      <w:r w:rsidRPr="00811218">
        <w:rPr>
          <w:rFonts w:ascii="Calibri" w:eastAsia="Times New Roman" w:hAnsi="Calibri" w:cs="Calibri"/>
          <w:b/>
          <w:sz w:val="24"/>
          <w:szCs w:val="24"/>
          <w:u w:val="single"/>
        </w:rPr>
        <w:t>Registration</w:t>
      </w:r>
    </w:p>
    <w:p w:rsidR="00FE3973" w:rsidRPr="00811218" w:rsidRDefault="00FE3973" w:rsidP="00811218">
      <w:pPr>
        <w:spacing w:after="0" w:line="240" w:lineRule="auto"/>
        <w:rPr>
          <w:rFonts w:ascii="Calibri" w:eastAsia="Times New Roman" w:hAnsi="Calibri" w:cs="Calibri"/>
          <w:b/>
          <w:sz w:val="24"/>
          <w:szCs w:val="24"/>
          <w:u w:val="single"/>
        </w:rPr>
      </w:pPr>
    </w:p>
    <w:p w:rsidR="00FE3973" w:rsidRPr="00811218" w:rsidRDefault="005446BB" w:rsidP="00811218">
      <w:pPr>
        <w:spacing w:after="0" w:line="240" w:lineRule="auto"/>
        <w:rPr>
          <w:rFonts w:ascii="Calibri" w:eastAsia="Times New Roman" w:hAnsi="Calibri" w:cs="Calibri"/>
          <w:sz w:val="24"/>
          <w:szCs w:val="24"/>
        </w:rPr>
      </w:pPr>
      <w:r w:rsidRPr="00811218">
        <w:rPr>
          <w:rFonts w:ascii="Calibri" w:eastAsia="Times New Roman" w:hAnsi="Calibri" w:cs="Calibri"/>
          <w:sz w:val="24"/>
          <w:szCs w:val="24"/>
        </w:rPr>
        <w:t xml:space="preserve">Approximately eight weeks into the semester, the Office of the Registrar sends registration materials to enrolled students.  Students are issued a registration date based on their cumulative earned hours.  </w:t>
      </w:r>
      <w:r w:rsidR="00EB72C0" w:rsidRPr="00811218">
        <w:rPr>
          <w:rFonts w:ascii="Calibri" w:eastAsia="Times New Roman" w:hAnsi="Calibri" w:cs="Calibri"/>
          <w:sz w:val="24"/>
          <w:szCs w:val="24"/>
        </w:rPr>
        <w:t xml:space="preserve">Seniors register first to ensure that courses required for graduation are available to them.  Registration is handled by the faculty adviser and runs for approximately 22 working days.  Students are permitted to register via the adviser on or after their assigned registration date.  New students must be accepted first through the Office of Admissions or the Graduate and </w:t>
      </w:r>
      <w:r w:rsidR="0095120A" w:rsidRPr="00811218">
        <w:rPr>
          <w:rFonts w:ascii="Calibri" w:eastAsia="Times New Roman" w:hAnsi="Calibri" w:cs="Calibri"/>
          <w:sz w:val="24"/>
          <w:szCs w:val="24"/>
        </w:rPr>
        <w:t>Professional Studies Office before meeting with t</w:t>
      </w:r>
      <w:r w:rsidR="00164334">
        <w:rPr>
          <w:rFonts w:ascii="Calibri" w:eastAsia="Times New Roman" w:hAnsi="Calibri" w:cs="Calibri"/>
          <w:sz w:val="24"/>
          <w:szCs w:val="24"/>
        </w:rPr>
        <w:t xml:space="preserve">heir faculty adviser.  Students, </w:t>
      </w:r>
      <w:r w:rsidR="0095120A" w:rsidRPr="00811218">
        <w:rPr>
          <w:rFonts w:ascii="Calibri" w:eastAsia="Times New Roman" w:hAnsi="Calibri" w:cs="Calibri"/>
          <w:sz w:val="24"/>
          <w:szCs w:val="24"/>
        </w:rPr>
        <w:t xml:space="preserve">with an outstanding </w:t>
      </w:r>
      <w:r w:rsidR="00400921">
        <w:rPr>
          <w:rFonts w:ascii="Calibri" w:eastAsia="Times New Roman" w:hAnsi="Calibri" w:cs="Calibri"/>
          <w:sz w:val="24"/>
          <w:szCs w:val="24"/>
        </w:rPr>
        <w:t xml:space="preserve">financial </w:t>
      </w:r>
      <w:r w:rsidR="0095120A" w:rsidRPr="00811218">
        <w:rPr>
          <w:rFonts w:ascii="Calibri" w:eastAsia="Times New Roman" w:hAnsi="Calibri" w:cs="Calibri"/>
          <w:sz w:val="24"/>
          <w:szCs w:val="24"/>
        </w:rPr>
        <w:t>balance</w:t>
      </w:r>
      <w:r w:rsidR="00F03DC1">
        <w:rPr>
          <w:rFonts w:ascii="Calibri" w:eastAsia="Times New Roman" w:hAnsi="Calibri" w:cs="Calibri"/>
          <w:sz w:val="24"/>
          <w:szCs w:val="24"/>
        </w:rPr>
        <w:t xml:space="preserve"> </w:t>
      </w:r>
      <w:r w:rsidR="0095120A" w:rsidRPr="00811218">
        <w:rPr>
          <w:rFonts w:ascii="Calibri" w:eastAsia="Times New Roman" w:hAnsi="Calibri" w:cs="Calibri"/>
          <w:sz w:val="24"/>
          <w:szCs w:val="24"/>
        </w:rPr>
        <w:t>will not be permitted to register.</w:t>
      </w:r>
    </w:p>
    <w:p w:rsidR="0095120A" w:rsidRPr="00811218" w:rsidRDefault="0095120A" w:rsidP="00811218">
      <w:pPr>
        <w:spacing w:after="0" w:line="240" w:lineRule="auto"/>
        <w:rPr>
          <w:rFonts w:ascii="Calibri" w:eastAsia="Times New Roman" w:hAnsi="Calibri" w:cs="Calibri"/>
          <w:sz w:val="24"/>
          <w:szCs w:val="24"/>
        </w:rPr>
      </w:pPr>
    </w:p>
    <w:p w:rsidR="0095120A" w:rsidRPr="00811218" w:rsidRDefault="0095120A" w:rsidP="00811218">
      <w:pPr>
        <w:spacing w:after="0" w:line="240" w:lineRule="auto"/>
        <w:rPr>
          <w:rFonts w:ascii="Calibri" w:eastAsia="Times New Roman" w:hAnsi="Calibri" w:cs="Calibri"/>
          <w:b/>
          <w:sz w:val="24"/>
          <w:szCs w:val="24"/>
          <w:u w:val="single"/>
        </w:rPr>
      </w:pPr>
      <w:r w:rsidRPr="00811218">
        <w:rPr>
          <w:rFonts w:ascii="Calibri" w:eastAsia="Times New Roman" w:hAnsi="Calibri" w:cs="Calibri"/>
          <w:b/>
          <w:sz w:val="24"/>
          <w:szCs w:val="24"/>
          <w:u w:val="single"/>
        </w:rPr>
        <w:t>Late Registration</w:t>
      </w:r>
    </w:p>
    <w:p w:rsidR="0095120A" w:rsidRDefault="0095120A" w:rsidP="00811218">
      <w:pPr>
        <w:spacing w:after="0" w:line="240" w:lineRule="auto"/>
        <w:rPr>
          <w:rFonts w:ascii="Calibri" w:eastAsia="Times New Roman" w:hAnsi="Calibri" w:cs="Calibri"/>
          <w:b/>
          <w:sz w:val="24"/>
          <w:szCs w:val="24"/>
          <w:u w:val="single"/>
        </w:rPr>
      </w:pPr>
    </w:p>
    <w:p w:rsidR="0095120A" w:rsidRPr="00811218" w:rsidRDefault="00811218" w:rsidP="00811218">
      <w:pPr>
        <w:spacing w:after="0" w:line="240" w:lineRule="auto"/>
        <w:rPr>
          <w:rFonts w:ascii="Calibri" w:eastAsia="Times New Roman" w:hAnsi="Calibri" w:cs="Calibri"/>
          <w:sz w:val="24"/>
          <w:szCs w:val="24"/>
        </w:rPr>
      </w:pPr>
      <w:r>
        <w:rPr>
          <w:rFonts w:ascii="Calibri" w:eastAsia="Times New Roman" w:hAnsi="Calibri" w:cs="Calibri"/>
          <w:sz w:val="24"/>
          <w:szCs w:val="24"/>
        </w:rPr>
        <w:t>Registration after the sixth class day is considered to be late registration.</w:t>
      </w:r>
      <w:r w:rsidR="00400921">
        <w:rPr>
          <w:rFonts w:ascii="Calibri" w:eastAsia="Times New Roman" w:hAnsi="Calibri" w:cs="Calibri"/>
          <w:sz w:val="24"/>
          <w:szCs w:val="24"/>
        </w:rPr>
        <w:t xml:space="preserve">  In order to register late, the student</w:t>
      </w:r>
      <w:r>
        <w:rPr>
          <w:rFonts w:ascii="Calibri" w:eastAsia="Times New Roman" w:hAnsi="Calibri" w:cs="Calibri"/>
          <w:sz w:val="24"/>
          <w:szCs w:val="24"/>
        </w:rPr>
        <w:t xml:space="preserve"> must take an add/drop form to the instructor of the course and they must s</w:t>
      </w:r>
      <w:r w:rsidR="00400921">
        <w:rPr>
          <w:rFonts w:ascii="Calibri" w:eastAsia="Times New Roman" w:hAnsi="Calibri" w:cs="Calibri"/>
          <w:sz w:val="24"/>
          <w:szCs w:val="24"/>
        </w:rPr>
        <w:t>ign the form in order to let her/him</w:t>
      </w:r>
      <w:r>
        <w:rPr>
          <w:rFonts w:ascii="Calibri" w:eastAsia="Times New Roman" w:hAnsi="Calibri" w:cs="Calibri"/>
          <w:sz w:val="24"/>
          <w:szCs w:val="24"/>
        </w:rPr>
        <w:t xml:space="preserve"> into the class.  The add/drop form should be submitted to the Office of the Registrar</w:t>
      </w:r>
      <w:r w:rsidR="002C50DF">
        <w:rPr>
          <w:rFonts w:ascii="Calibri" w:eastAsia="Times New Roman" w:hAnsi="Calibri" w:cs="Calibri"/>
          <w:sz w:val="24"/>
          <w:szCs w:val="24"/>
        </w:rPr>
        <w:t xml:space="preserve"> so that they may add the course to the system.</w:t>
      </w:r>
    </w:p>
    <w:p w:rsidR="0095120A" w:rsidRPr="00811218" w:rsidRDefault="0095120A" w:rsidP="00811218">
      <w:pPr>
        <w:spacing w:after="0" w:line="240" w:lineRule="auto"/>
        <w:rPr>
          <w:rFonts w:ascii="Calibri" w:eastAsia="Times New Roman" w:hAnsi="Calibri" w:cs="Calibri"/>
          <w:b/>
          <w:sz w:val="24"/>
          <w:szCs w:val="24"/>
          <w:u w:val="single"/>
        </w:rPr>
      </w:pPr>
    </w:p>
    <w:p w:rsidR="0095120A" w:rsidRPr="00811218" w:rsidRDefault="0095120A" w:rsidP="00811218">
      <w:pPr>
        <w:spacing w:after="0" w:line="240" w:lineRule="auto"/>
        <w:rPr>
          <w:rFonts w:ascii="Calibri" w:eastAsia="Times New Roman" w:hAnsi="Calibri" w:cs="Calibri"/>
          <w:b/>
          <w:sz w:val="24"/>
          <w:szCs w:val="24"/>
          <w:u w:val="single"/>
        </w:rPr>
      </w:pPr>
      <w:r w:rsidRPr="00811218">
        <w:rPr>
          <w:rFonts w:ascii="Calibri" w:eastAsia="Times New Roman" w:hAnsi="Calibri" w:cs="Calibri"/>
          <w:b/>
          <w:sz w:val="24"/>
          <w:szCs w:val="24"/>
          <w:u w:val="single"/>
        </w:rPr>
        <w:t>Course Load</w:t>
      </w:r>
    </w:p>
    <w:p w:rsidR="0095120A" w:rsidRPr="00811218" w:rsidRDefault="0095120A" w:rsidP="00811218">
      <w:pPr>
        <w:spacing w:after="0" w:line="240" w:lineRule="auto"/>
        <w:rPr>
          <w:rFonts w:ascii="Calibri" w:eastAsia="Times New Roman" w:hAnsi="Calibri" w:cs="Calibri"/>
          <w:b/>
          <w:sz w:val="24"/>
          <w:szCs w:val="24"/>
          <w:u w:val="single"/>
        </w:rPr>
      </w:pPr>
    </w:p>
    <w:p w:rsidR="00415A94" w:rsidRPr="00811218" w:rsidRDefault="00415A94" w:rsidP="00811218">
      <w:pPr>
        <w:spacing w:line="240" w:lineRule="auto"/>
        <w:rPr>
          <w:rFonts w:ascii="Calibri" w:hAnsi="Calibri" w:cs="Calibri"/>
          <w:sz w:val="24"/>
          <w:szCs w:val="24"/>
        </w:rPr>
      </w:pPr>
      <w:r w:rsidRPr="00811218">
        <w:rPr>
          <w:rFonts w:ascii="Calibri" w:hAnsi="Calibri" w:cs="Calibri"/>
          <w:sz w:val="24"/>
          <w:szCs w:val="24"/>
        </w:rPr>
        <w:t>The usual course load at The University of Findlay is 15 to 1</w:t>
      </w:r>
      <w:r w:rsidR="00F03DC1">
        <w:rPr>
          <w:rFonts w:ascii="Calibri" w:hAnsi="Calibri" w:cs="Calibri"/>
          <w:sz w:val="24"/>
          <w:szCs w:val="24"/>
        </w:rPr>
        <w:t>8</w:t>
      </w:r>
      <w:r w:rsidRPr="00811218">
        <w:rPr>
          <w:rFonts w:ascii="Calibri" w:hAnsi="Calibri" w:cs="Calibri"/>
          <w:sz w:val="24"/>
          <w:szCs w:val="24"/>
        </w:rPr>
        <w:t xml:space="preserve"> credit hours per semester. Twelve or more credit hours per semester is considered full- time by the University for certain purposes such as housing regulations and financial aid. If concerned about eligibility for participation in varsity athletics or financial aid programs, students should consult with the athletic director or the director of financial aid, respectively. </w:t>
      </w:r>
    </w:p>
    <w:p w:rsidR="00B53439" w:rsidRDefault="00415A94" w:rsidP="00811218">
      <w:pPr>
        <w:pStyle w:val="NormalWeb"/>
        <w:rPr>
          <w:rFonts w:ascii="Calibri" w:hAnsi="Calibri" w:cs="Calibri"/>
        </w:rPr>
      </w:pPr>
      <w:r w:rsidRPr="00811218">
        <w:rPr>
          <w:rFonts w:ascii="Calibri" w:hAnsi="Calibri" w:cs="Calibri"/>
        </w:rPr>
        <w:t>Payment of the regular full-time tuition covers from 12 to 18 credit hours per semester. Students will not be permitted to take more than 18 hours during one semester unless a minimum grade point average of 3.0 is attained during the last semester enrolled. In all cases of overloads, prior approval must be obtained from the student's faculty adviser. The per-hour tuition rate is charged for any hours beyond 18 semester hours except for approved honors and travel courses.</w:t>
      </w:r>
      <w:r w:rsidRPr="00811218">
        <w:rPr>
          <w:rFonts w:ascii="Calibri" w:hAnsi="Calibri" w:cs="Calibri"/>
        </w:rPr>
        <w:br/>
      </w:r>
      <w:r w:rsidRPr="00811218">
        <w:rPr>
          <w:rFonts w:ascii="Calibri" w:hAnsi="Calibri" w:cs="Calibri"/>
        </w:rPr>
        <w:br/>
      </w:r>
      <w:r w:rsidR="00386063">
        <w:rPr>
          <w:rFonts w:ascii="Calibri" w:hAnsi="Calibri" w:cs="Calibri"/>
        </w:rPr>
        <w:t>Students can be registered for an overload (more than 18 hours) by meeting with their advisor or by completing</w:t>
      </w:r>
      <w:r w:rsidRPr="00811218">
        <w:rPr>
          <w:rFonts w:ascii="Calibri" w:hAnsi="Calibri" w:cs="Calibri"/>
        </w:rPr>
        <w:t xml:space="preserve"> the</w:t>
      </w:r>
      <w:r w:rsidR="00B53439">
        <w:rPr>
          <w:rFonts w:ascii="Calibri" w:hAnsi="Calibri" w:cs="Calibri"/>
        </w:rPr>
        <w:t xml:space="preserve"> overload approval form at:</w:t>
      </w:r>
    </w:p>
    <w:p w:rsidR="00032EF5" w:rsidRDefault="00256722" w:rsidP="00811218">
      <w:pPr>
        <w:pStyle w:val="NormalWeb"/>
        <w:rPr>
          <w:rFonts w:ascii="Calibri" w:hAnsi="Calibri" w:cs="Calibri"/>
        </w:rPr>
      </w:pPr>
      <w:hyperlink r:id="rId32" w:history="1">
        <w:r w:rsidR="00032EF5" w:rsidRPr="00254FDD">
          <w:rPr>
            <w:rStyle w:val="Hyperlink"/>
            <w:rFonts w:ascii="Calibri" w:hAnsi="Calibri" w:cs="Calibri"/>
          </w:rPr>
          <w:t>https://www.findlay.edu/offices/academic/registrar/Shared%20Documents/overloadapprovalform.pdf</w:t>
        </w:r>
      </w:hyperlink>
    </w:p>
    <w:p w:rsidR="00415A94" w:rsidRPr="00811218" w:rsidRDefault="00032EF5" w:rsidP="00811218">
      <w:pPr>
        <w:pStyle w:val="NormalWeb"/>
        <w:rPr>
          <w:rFonts w:ascii="Calibri" w:hAnsi="Calibri" w:cs="Calibri"/>
        </w:rPr>
      </w:pPr>
      <w:r>
        <w:rPr>
          <w:rFonts w:ascii="Calibri" w:hAnsi="Calibri" w:cs="Calibri"/>
        </w:rPr>
        <w:t xml:space="preserve">and </w:t>
      </w:r>
      <w:r w:rsidR="00415A94" w:rsidRPr="00811218">
        <w:rPr>
          <w:rFonts w:ascii="Calibri" w:hAnsi="Calibri" w:cs="Calibri"/>
        </w:rPr>
        <w:t>return</w:t>
      </w:r>
      <w:r w:rsidR="00386063">
        <w:rPr>
          <w:rFonts w:ascii="Calibri" w:hAnsi="Calibri" w:cs="Calibri"/>
        </w:rPr>
        <w:t>ing it</w:t>
      </w:r>
      <w:r w:rsidR="00415A94" w:rsidRPr="00811218">
        <w:rPr>
          <w:rFonts w:ascii="Calibri" w:hAnsi="Calibri" w:cs="Calibri"/>
        </w:rPr>
        <w:t xml:space="preserve"> to the Office of the Registrar for processing.</w:t>
      </w:r>
    </w:p>
    <w:p w:rsidR="003E32E5" w:rsidRPr="00811218" w:rsidRDefault="003E32E5" w:rsidP="00811218">
      <w:pPr>
        <w:spacing w:after="0" w:line="240" w:lineRule="auto"/>
        <w:rPr>
          <w:rFonts w:ascii="Calibri" w:eastAsia="Times New Roman" w:hAnsi="Calibri" w:cs="Calibri"/>
          <w:sz w:val="24"/>
          <w:szCs w:val="24"/>
        </w:rPr>
      </w:pPr>
    </w:p>
    <w:p w:rsidR="008A0EA9" w:rsidRPr="00811218" w:rsidRDefault="003E32E5" w:rsidP="00811218">
      <w:pPr>
        <w:spacing w:after="0" w:line="240" w:lineRule="auto"/>
        <w:rPr>
          <w:rFonts w:ascii="Calibri" w:eastAsia="Times New Roman" w:hAnsi="Calibri" w:cs="Calibri"/>
          <w:b/>
          <w:sz w:val="24"/>
          <w:szCs w:val="24"/>
          <w:u w:val="single"/>
        </w:rPr>
      </w:pPr>
      <w:r w:rsidRPr="00811218">
        <w:rPr>
          <w:rFonts w:ascii="Calibri" w:eastAsia="Times New Roman" w:hAnsi="Calibri" w:cs="Calibri"/>
          <w:b/>
          <w:sz w:val="24"/>
          <w:szCs w:val="24"/>
          <w:u w:val="single"/>
        </w:rPr>
        <w:t>Withdrawal from</w:t>
      </w:r>
      <w:r w:rsidR="00506D47">
        <w:rPr>
          <w:rFonts w:ascii="Calibri" w:eastAsia="Times New Roman" w:hAnsi="Calibri" w:cs="Calibri"/>
          <w:b/>
          <w:sz w:val="24"/>
          <w:szCs w:val="24"/>
          <w:u w:val="single"/>
        </w:rPr>
        <w:t xml:space="preserve"> Selected Courses</w:t>
      </w:r>
    </w:p>
    <w:p w:rsidR="008A0EA9" w:rsidRPr="00386063" w:rsidRDefault="008A0EA9" w:rsidP="00811218">
      <w:pPr>
        <w:spacing w:after="0" w:line="240" w:lineRule="auto"/>
        <w:rPr>
          <w:rFonts w:ascii="Calibri" w:eastAsia="Times New Roman" w:hAnsi="Calibri" w:cs="Calibri"/>
          <w:b/>
          <w:sz w:val="24"/>
          <w:szCs w:val="24"/>
          <w:u w:val="single"/>
        </w:rPr>
      </w:pPr>
      <w:r w:rsidRPr="00811218">
        <w:rPr>
          <w:rFonts w:ascii="Calibri" w:hAnsi="Calibri" w:cs="Calibri"/>
          <w:b/>
          <w:bCs/>
          <w:sz w:val="24"/>
          <w:szCs w:val="24"/>
        </w:rPr>
        <w:br/>
      </w:r>
      <w:r w:rsidRPr="00811218">
        <w:rPr>
          <w:rFonts w:ascii="Calibri" w:hAnsi="Calibri" w:cs="Calibri"/>
          <w:sz w:val="24"/>
          <w:szCs w:val="24"/>
        </w:rPr>
        <w:t xml:space="preserve">Withdrawals made after the first six days but within the first 50 days of a semester are recorded as </w:t>
      </w:r>
      <w:r w:rsidR="00400921">
        <w:rPr>
          <w:rFonts w:ascii="Calibri" w:hAnsi="Calibri" w:cs="Calibri"/>
          <w:sz w:val="24"/>
          <w:szCs w:val="24"/>
        </w:rPr>
        <w:t xml:space="preserve">a </w:t>
      </w:r>
      <w:r w:rsidRPr="00811218">
        <w:rPr>
          <w:rFonts w:ascii="Calibri" w:hAnsi="Calibri" w:cs="Calibri"/>
          <w:sz w:val="24"/>
          <w:szCs w:val="24"/>
        </w:rPr>
        <w:t>non-punitive "W" on a transcript.  Students may petition for wit</w:t>
      </w:r>
      <w:r w:rsidR="00400921">
        <w:rPr>
          <w:rFonts w:ascii="Calibri" w:hAnsi="Calibri" w:cs="Calibri"/>
          <w:sz w:val="24"/>
          <w:szCs w:val="24"/>
        </w:rPr>
        <w:t>hdrawal after the first 50 days</w:t>
      </w:r>
      <w:r w:rsidR="00194155">
        <w:rPr>
          <w:rFonts w:ascii="Calibri" w:hAnsi="Calibri" w:cs="Calibri"/>
          <w:sz w:val="24"/>
          <w:szCs w:val="24"/>
        </w:rPr>
        <w:t>.</w:t>
      </w:r>
      <w:r w:rsidR="00400921">
        <w:rPr>
          <w:rFonts w:ascii="Calibri" w:hAnsi="Calibri" w:cs="Calibri"/>
          <w:sz w:val="24"/>
          <w:szCs w:val="24"/>
        </w:rPr>
        <w:t xml:space="preserve"> </w:t>
      </w:r>
      <w:r w:rsidR="00194155">
        <w:rPr>
          <w:rFonts w:ascii="Calibri" w:hAnsi="Calibri" w:cs="Calibri"/>
          <w:sz w:val="24"/>
          <w:szCs w:val="24"/>
        </w:rPr>
        <w:t>I</w:t>
      </w:r>
      <w:r w:rsidRPr="00811218">
        <w:rPr>
          <w:rFonts w:ascii="Calibri" w:hAnsi="Calibri" w:cs="Calibri"/>
          <w:sz w:val="24"/>
          <w:szCs w:val="24"/>
        </w:rPr>
        <w:t xml:space="preserve">f the petition is denied and students fail to complete the semester, they will receive "F" grades for unfinished courses.  The Student Academic Standards Committee reviews all petitions for withdrawal made after the first 50 days.  If a student leaves a course without following withdrawal procedures, he/she automatically receives an "F" grade.  (See section on expenses for refund policy.)  </w:t>
      </w:r>
      <w:r w:rsidRPr="00386063">
        <w:rPr>
          <w:rFonts w:ascii="Calibri" w:hAnsi="Calibri" w:cs="Calibri"/>
          <w:b/>
          <w:sz w:val="24"/>
          <w:szCs w:val="24"/>
        </w:rPr>
        <w:t>Courses that meet for only a portion of the semester (e.g., first or second hal</w:t>
      </w:r>
      <w:r w:rsidR="00194155">
        <w:rPr>
          <w:rFonts w:ascii="Calibri" w:hAnsi="Calibri" w:cs="Calibri"/>
          <w:b/>
          <w:sz w:val="24"/>
          <w:szCs w:val="24"/>
        </w:rPr>
        <w:t>f HPE activities) can be withdrawn from</w:t>
      </w:r>
      <w:r w:rsidRPr="00386063">
        <w:rPr>
          <w:rFonts w:ascii="Calibri" w:hAnsi="Calibri" w:cs="Calibri"/>
          <w:b/>
          <w:sz w:val="24"/>
          <w:szCs w:val="24"/>
        </w:rPr>
        <w:t xml:space="preserve"> only up to midpoint of the duration of that course.  </w:t>
      </w:r>
    </w:p>
    <w:p w:rsidR="008A0EA9" w:rsidRPr="00811218" w:rsidRDefault="008A0EA9" w:rsidP="00811218">
      <w:pPr>
        <w:pStyle w:val="NormalWeb"/>
        <w:rPr>
          <w:rFonts w:ascii="Calibri" w:hAnsi="Calibri" w:cs="Calibri"/>
        </w:rPr>
      </w:pPr>
      <w:r w:rsidRPr="00811218">
        <w:rPr>
          <w:rFonts w:ascii="Calibri" w:hAnsi="Calibri" w:cs="Calibri"/>
        </w:rPr>
        <w:t>When a student has violated University rules, regulations, or policies of an academic nature the student will not be permitted to withdraw from the course.</w:t>
      </w:r>
    </w:p>
    <w:p w:rsidR="008A0EA9" w:rsidRDefault="008A0EA9" w:rsidP="00811218">
      <w:pPr>
        <w:pStyle w:val="NormalWeb"/>
        <w:rPr>
          <w:rFonts w:ascii="Calibri" w:hAnsi="Calibri" w:cs="Calibri"/>
        </w:rPr>
      </w:pPr>
      <w:r w:rsidRPr="00811218">
        <w:rPr>
          <w:rFonts w:ascii="Calibri" w:hAnsi="Calibri" w:cs="Calibri"/>
        </w:rPr>
        <w:t xml:space="preserve">The </w:t>
      </w:r>
      <w:r w:rsidR="00194155">
        <w:rPr>
          <w:rFonts w:ascii="Calibri" w:hAnsi="Calibri" w:cs="Calibri"/>
        </w:rPr>
        <w:t xml:space="preserve">add/drop form </w:t>
      </w:r>
      <w:r w:rsidRPr="00811218">
        <w:rPr>
          <w:rFonts w:ascii="Calibri" w:hAnsi="Calibri" w:cs="Calibri"/>
        </w:rPr>
        <w:t>can be used to process a withdrawal for a selected class.</w:t>
      </w:r>
      <w:r w:rsidR="00194155">
        <w:rPr>
          <w:rFonts w:ascii="Calibri" w:hAnsi="Calibri" w:cs="Calibri"/>
        </w:rPr>
        <w:t xml:space="preserve">  The add/drop form can be found at:  </w:t>
      </w:r>
      <w:hyperlink r:id="rId33" w:history="1">
        <w:r w:rsidR="00032EF5" w:rsidRPr="00254FDD">
          <w:rPr>
            <w:rStyle w:val="Hyperlink"/>
            <w:rFonts w:ascii="Calibri" w:hAnsi="Calibri" w:cs="Calibri"/>
          </w:rPr>
          <w:t>https://www.findlay.edu/offices/academic/registrar/Shared%20Documents/adddropform.pdf</w:t>
        </w:r>
      </w:hyperlink>
      <w:r w:rsidR="00194155">
        <w:rPr>
          <w:rFonts w:ascii="Calibri" w:hAnsi="Calibri" w:cs="Calibri"/>
        </w:rPr>
        <w:t>.</w:t>
      </w:r>
    </w:p>
    <w:p w:rsidR="008A0EA9" w:rsidRPr="00811218" w:rsidRDefault="008A0EA9" w:rsidP="00811218">
      <w:pPr>
        <w:spacing w:after="0" w:line="240" w:lineRule="auto"/>
        <w:rPr>
          <w:rFonts w:ascii="Calibri" w:eastAsia="Times New Roman" w:hAnsi="Calibri" w:cs="Calibri"/>
          <w:b/>
          <w:sz w:val="24"/>
          <w:szCs w:val="24"/>
          <w:u w:val="single"/>
        </w:rPr>
      </w:pPr>
    </w:p>
    <w:p w:rsidR="000D26C6" w:rsidRDefault="000D26C6" w:rsidP="00811218">
      <w:pPr>
        <w:spacing w:after="0" w:line="240" w:lineRule="auto"/>
        <w:rPr>
          <w:rFonts w:ascii="Calibri" w:eastAsia="Times New Roman" w:hAnsi="Calibri" w:cs="Calibri"/>
          <w:b/>
          <w:sz w:val="24"/>
          <w:szCs w:val="24"/>
          <w:u w:val="single"/>
        </w:rPr>
      </w:pPr>
      <w:r w:rsidRPr="00811218">
        <w:rPr>
          <w:rFonts w:ascii="Calibri" w:eastAsia="Times New Roman" w:hAnsi="Calibri" w:cs="Calibri"/>
          <w:b/>
          <w:sz w:val="24"/>
          <w:szCs w:val="24"/>
          <w:u w:val="single"/>
        </w:rPr>
        <w:t>Withdrawal from the University</w:t>
      </w:r>
    </w:p>
    <w:p w:rsidR="00386063" w:rsidRDefault="00386063" w:rsidP="00811218">
      <w:pPr>
        <w:spacing w:after="0" w:line="240" w:lineRule="auto"/>
        <w:rPr>
          <w:rFonts w:ascii="Calibri" w:eastAsia="Times New Roman" w:hAnsi="Calibri" w:cs="Calibri"/>
          <w:b/>
          <w:sz w:val="24"/>
          <w:szCs w:val="24"/>
          <w:u w:val="single"/>
        </w:rPr>
      </w:pPr>
    </w:p>
    <w:p w:rsidR="00506D47" w:rsidRDefault="00506D47" w:rsidP="00811218">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When a student withdraws from all classes during a semester, it is the University’s responsibility to assign an official withdrawal date.  For a student withdrawing while regularly attending classes, the withdrawal date is the date that the student notifies the Oiler Success Center of his/her intent to withdraw and/or begins the </w:t>
      </w:r>
      <w:r w:rsidR="00BC4073">
        <w:rPr>
          <w:rFonts w:ascii="Calibri" w:eastAsia="Times New Roman" w:hAnsi="Calibri" w:cs="Calibri"/>
          <w:sz w:val="24"/>
          <w:szCs w:val="24"/>
        </w:rPr>
        <w:t>withdrawal process by completing a withdrawal form.  If a student ceases attending classes without notice, the withdrawal date will be the student’s last date of attendance or participation in a course-related activity, as documented by his/her University instructors.</w:t>
      </w:r>
    </w:p>
    <w:p w:rsidR="00BC4073" w:rsidRPr="00506D47" w:rsidRDefault="00BC4073" w:rsidP="00811218">
      <w:pPr>
        <w:spacing w:after="0" w:line="240" w:lineRule="auto"/>
        <w:rPr>
          <w:rFonts w:ascii="Calibri" w:eastAsia="Times New Roman" w:hAnsi="Calibri" w:cs="Calibri"/>
          <w:sz w:val="24"/>
          <w:szCs w:val="24"/>
        </w:rPr>
      </w:pPr>
    </w:p>
    <w:p w:rsidR="00386063" w:rsidRPr="00386063" w:rsidRDefault="00386063" w:rsidP="00811218">
      <w:pPr>
        <w:spacing w:after="0" w:line="240" w:lineRule="auto"/>
        <w:rPr>
          <w:rFonts w:ascii="Calibri" w:eastAsia="Times New Roman" w:hAnsi="Calibri" w:cs="Calibri"/>
          <w:b/>
          <w:sz w:val="24"/>
          <w:szCs w:val="24"/>
        </w:rPr>
      </w:pPr>
      <w:r>
        <w:rPr>
          <w:rFonts w:ascii="Calibri" w:eastAsia="Times New Roman" w:hAnsi="Calibri" w:cs="Calibri"/>
          <w:b/>
          <w:sz w:val="24"/>
          <w:szCs w:val="24"/>
        </w:rPr>
        <w:t xml:space="preserve">**Faculty should never </w:t>
      </w:r>
      <w:r w:rsidR="00EE729B">
        <w:rPr>
          <w:rFonts w:ascii="Calibri" w:eastAsia="Times New Roman" w:hAnsi="Calibri" w:cs="Calibri"/>
          <w:b/>
          <w:sz w:val="24"/>
          <w:szCs w:val="24"/>
        </w:rPr>
        <w:t>drop a student from all of his/her</w:t>
      </w:r>
      <w:r>
        <w:rPr>
          <w:rFonts w:ascii="Calibri" w:eastAsia="Times New Roman" w:hAnsi="Calibri" w:cs="Calibri"/>
          <w:b/>
          <w:sz w:val="24"/>
          <w:szCs w:val="24"/>
        </w:rPr>
        <w:t xml:space="preserve"> courses without contacting the Oiler Success Center.**</w:t>
      </w:r>
    </w:p>
    <w:p w:rsidR="000D26C6" w:rsidRPr="00811218" w:rsidRDefault="000D26C6" w:rsidP="00811218">
      <w:pPr>
        <w:spacing w:after="0" w:line="240" w:lineRule="auto"/>
        <w:rPr>
          <w:rFonts w:ascii="Calibri" w:eastAsia="Times New Roman" w:hAnsi="Calibri" w:cs="Calibri"/>
          <w:b/>
          <w:sz w:val="24"/>
          <w:szCs w:val="24"/>
          <w:u w:val="single"/>
        </w:rPr>
      </w:pPr>
    </w:p>
    <w:p w:rsidR="00386063" w:rsidRDefault="00415A94" w:rsidP="00811218">
      <w:pPr>
        <w:spacing w:after="0" w:line="240" w:lineRule="auto"/>
        <w:rPr>
          <w:rFonts w:ascii="Calibri" w:hAnsi="Calibri" w:cs="Calibri"/>
          <w:sz w:val="24"/>
          <w:szCs w:val="24"/>
        </w:rPr>
      </w:pPr>
      <w:r w:rsidRPr="00811218">
        <w:rPr>
          <w:rFonts w:ascii="Calibri" w:hAnsi="Calibri" w:cs="Calibri"/>
          <w:sz w:val="24"/>
          <w:szCs w:val="24"/>
        </w:rPr>
        <w:t xml:space="preserve">Failure to attend class(es) does not constitute an official drop or withdrawal. Students wishing to withdraw from the University must follow the current withdrawal procedures. </w:t>
      </w:r>
      <w:r w:rsidRPr="00386063">
        <w:rPr>
          <w:rFonts w:ascii="Calibri" w:hAnsi="Calibri" w:cs="Calibri"/>
          <w:b/>
          <w:sz w:val="24"/>
          <w:szCs w:val="24"/>
          <w:u w:val="single"/>
        </w:rPr>
        <w:t>To withdraw from the University students must obtain a withdrawal form in the Oiler Success Center.</w:t>
      </w:r>
      <w:r w:rsidRPr="00811218">
        <w:rPr>
          <w:rFonts w:ascii="Calibri" w:hAnsi="Calibri" w:cs="Calibri"/>
          <w:sz w:val="24"/>
          <w:szCs w:val="24"/>
        </w:rPr>
        <w:t xml:space="preserve"> </w:t>
      </w:r>
    </w:p>
    <w:p w:rsidR="00AE4717" w:rsidRPr="00811218" w:rsidRDefault="00415A94" w:rsidP="00811218">
      <w:pPr>
        <w:spacing w:after="0" w:line="240" w:lineRule="auto"/>
        <w:rPr>
          <w:rFonts w:ascii="Calibri" w:hAnsi="Calibri" w:cs="Calibri"/>
          <w:sz w:val="24"/>
          <w:szCs w:val="24"/>
        </w:rPr>
      </w:pPr>
      <w:r w:rsidRPr="00811218">
        <w:rPr>
          <w:rFonts w:ascii="Calibri" w:hAnsi="Calibri" w:cs="Calibri"/>
          <w:sz w:val="24"/>
          <w:szCs w:val="24"/>
        </w:rPr>
        <w:br/>
        <w:t xml:space="preserve">The </w:t>
      </w:r>
      <w:hyperlink r:id="rId34" w:tgtFrame="_blank" w:history="1">
        <w:r w:rsidRPr="00811218">
          <w:rPr>
            <w:rStyle w:val="Hyperlink"/>
            <w:rFonts w:ascii="Calibri" w:hAnsi="Calibri" w:cs="Calibri"/>
            <w:sz w:val="24"/>
            <w:szCs w:val="24"/>
          </w:rPr>
          <w:t>withdrawal form</w:t>
        </w:r>
      </w:hyperlink>
      <w:r w:rsidRPr="00811218">
        <w:rPr>
          <w:rFonts w:ascii="Calibri" w:hAnsi="Calibri" w:cs="Calibri"/>
          <w:sz w:val="24"/>
          <w:szCs w:val="24"/>
        </w:rPr>
        <w:t xml:space="preserve"> must be used to withdrawal from the University.  This form needs to be completed and returned to the Oiler Success Center located on the first floor of Old Main.</w:t>
      </w:r>
    </w:p>
    <w:p w:rsidR="00415A94" w:rsidRPr="00811218" w:rsidRDefault="00415A94" w:rsidP="00811218">
      <w:pPr>
        <w:spacing w:after="0" w:line="240" w:lineRule="auto"/>
        <w:rPr>
          <w:rFonts w:ascii="Calibri" w:hAnsi="Calibri" w:cs="Calibri"/>
          <w:sz w:val="24"/>
          <w:szCs w:val="24"/>
        </w:rPr>
      </w:pPr>
    </w:p>
    <w:p w:rsidR="00415A94" w:rsidRPr="00811218" w:rsidRDefault="00415A94" w:rsidP="00811218">
      <w:pPr>
        <w:spacing w:after="0" w:line="240" w:lineRule="auto"/>
        <w:rPr>
          <w:rFonts w:ascii="Calibri" w:hAnsi="Calibri" w:cs="Calibri"/>
          <w:b/>
          <w:sz w:val="24"/>
          <w:szCs w:val="24"/>
          <w:u w:val="single"/>
        </w:rPr>
      </w:pPr>
    </w:p>
    <w:p w:rsidR="00415A94" w:rsidRPr="00811218" w:rsidRDefault="00415A94" w:rsidP="00811218">
      <w:pPr>
        <w:spacing w:after="0" w:line="240" w:lineRule="auto"/>
        <w:rPr>
          <w:rFonts w:ascii="Calibri" w:hAnsi="Calibri" w:cs="Calibri"/>
          <w:b/>
          <w:sz w:val="24"/>
          <w:szCs w:val="24"/>
          <w:u w:val="single"/>
        </w:rPr>
      </w:pPr>
      <w:r w:rsidRPr="00811218">
        <w:rPr>
          <w:rFonts w:ascii="Calibri" w:hAnsi="Calibri" w:cs="Calibri"/>
          <w:b/>
          <w:sz w:val="24"/>
          <w:szCs w:val="24"/>
          <w:u w:val="single"/>
        </w:rPr>
        <w:t>Declaration</w:t>
      </w:r>
      <w:r w:rsidR="00D60B22" w:rsidRPr="00811218">
        <w:rPr>
          <w:rFonts w:ascii="Calibri" w:hAnsi="Calibri" w:cs="Calibri"/>
          <w:b/>
          <w:sz w:val="24"/>
          <w:szCs w:val="24"/>
          <w:u w:val="single"/>
        </w:rPr>
        <w:t>/Change</w:t>
      </w:r>
      <w:r w:rsidRPr="00811218">
        <w:rPr>
          <w:rFonts w:ascii="Calibri" w:hAnsi="Calibri" w:cs="Calibri"/>
          <w:b/>
          <w:sz w:val="24"/>
          <w:szCs w:val="24"/>
          <w:u w:val="single"/>
        </w:rPr>
        <w:t xml:space="preserve"> of a Major</w:t>
      </w:r>
      <w:r w:rsidR="00D60B22" w:rsidRPr="00811218">
        <w:rPr>
          <w:rFonts w:ascii="Calibri" w:hAnsi="Calibri" w:cs="Calibri"/>
          <w:b/>
          <w:sz w:val="24"/>
          <w:szCs w:val="24"/>
          <w:u w:val="single"/>
        </w:rPr>
        <w:t xml:space="preserve">, </w:t>
      </w:r>
      <w:r w:rsidRPr="00811218">
        <w:rPr>
          <w:rFonts w:ascii="Calibri" w:hAnsi="Calibri" w:cs="Calibri"/>
          <w:b/>
          <w:sz w:val="24"/>
          <w:szCs w:val="24"/>
          <w:u w:val="single"/>
        </w:rPr>
        <w:t>Minor</w:t>
      </w:r>
      <w:r w:rsidR="00D60B22" w:rsidRPr="00811218">
        <w:rPr>
          <w:rFonts w:ascii="Calibri" w:hAnsi="Calibri" w:cs="Calibri"/>
          <w:b/>
          <w:sz w:val="24"/>
          <w:szCs w:val="24"/>
          <w:u w:val="single"/>
        </w:rPr>
        <w:t>,</w:t>
      </w:r>
      <w:r w:rsidR="00887FE6" w:rsidRPr="00811218">
        <w:rPr>
          <w:rFonts w:ascii="Calibri" w:hAnsi="Calibri" w:cs="Calibri"/>
          <w:b/>
          <w:sz w:val="24"/>
          <w:szCs w:val="24"/>
          <w:u w:val="single"/>
        </w:rPr>
        <w:t xml:space="preserve"> and/or </w:t>
      </w:r>
      <w:r w:rsidR="00D60B22" w:rsidRPr="00811218">
        <w:rPr>
          <w:rFonts w:ascii="Calibri" w:hAnsi="Calibri" w:cs="Calibri"/>
          <w:b/>
          <w:sz w:val="24"/>
          <w:szCs w:val="24"/>
          <w:u w:val="single"/>
        </w:rPr>
        <w:t>A</w:t>
      </w:r>
      <w:r w:rsidR="00887FE6" w:rsidRPr="00811218">
        <w:rPr>
          <w:rFonts w:ascii="Calibri" w:hAnsi="Calibri" w:cs="Calibri"/>
          <w:b/>
          <w:sz w:val="24"/>
          <w:szCs w:val="24"/>
          <w:u w:val="single"/>
        </w:rPr>
        <w:t>dvisor</w:t>
      </w:r>
    </w:p>
    <w:p w:rsidR="00415A94" w:rsidRPr="00811218" w:rsidRDefault="00415A94" w:rsidP="00811218">
      <w:pPr>
        <w:spacing w:after="0" w:line="240" w:lineRule="auto"/>
        <w:rPr>
          <w:rFonts w:ascii="Calibri" w:eastAsia="Times New Roman" w:hAnsi="Calibri" w:cs="Calibri"/>
          <w:b/>
          <w:sz w:val="24"/>
          <w:szCs w:val="24"/>
          <w:u w:val="single"/>
        </w:rPr>
      </w:pPr>
    </w:p>
    <w:p w:rsidR="00032EF5" w:rsidRDefault="00887FE6" w:rsidP="00EE729B">
      <w:pPr>
        <w:spacing w:after="0" w:line="240" w:lineRule="auto"/>
        <w:rPr>
          <w:rFonts w:ascii="Calibri" w:hAnsi="Calibri" w:cs="Calibri"/>
          <w:sz w:val="24"/>
          <w:szCs w:val="24"/>
        </w:rPr>
      </w:pPr>
      <w:r w:rsidRPr="00811218">
        <w:rPr>
          <w:rFonts w:ascii="Calibri" w:eastAsia="Times New Roman" w:hAnsi="Calibri" w:cs="Calibri"/>
          <w:sz w:val="24"/>
          <w:szCs w:val="24"/>
        </w:rPr>
        <w:t>Majors and minors should be declared no later than the start o</w:t>
      </w:r>
      <w:r w:rsidR="00400921">
        <w:rPr>
          <w:rFonts w:ascii="Calibri" w:eastAsia="Times New Roman" w:hAnsi="Calibri" w:cs="Calibri"/>
          <w:sz w:val="24"/>
          <w:szCs w:val="24"/>
        </w:rPr>
        <w:t>f the student’s</w:t>
      </w:r>
      <w:r w:rsidR="00BC4073">
        <w:rPr>
          <w:rFonts w:ascii="Calibri" w:eastAsia="Times New Roman" w:hAnsi="Calibri" w:cs="Calibri"/>
          <w:sz w:val="24"/>
          <w:szCs w:val="24"/>
        </w:rPr>
        <w:t xml:space="preserve"> junior year.  The later </w:t>
      </w:r>
      <w:r w:rsidRPr="00811218">
        <w:rPr>
          <w:rFonts w:ascii="Calibri" w:eastAsia="Times New Roman" w:hAnsi="Calibri" w:cs="Calibri"/>
          <w:sz w:val="24"/>
          <w:szCs w:val="24"/>
        </w:rPr>
        <w:t>a major is declared</w:t>
      </w:r>
      <w:r w:rsidR="00BC4073">
        <w:rPr>
          <w:rFonts w:ascii="Calibri" w:eastAsia="Times New Roman" w:hAnsi="Calibri" w:cs="Calibri"/>
          <w:sz w:val="24"/>
          <w:szCs w:val="24"/>
        </w:rPr>
        <w:t>,</w:t>
      </w:r>
      <w:r w:rsidRPr="00811218">
        <w:rPr>
          <w:rFonts w:ascii="Calibri" w:eastAsia="Times New Roman" w:hAnsi="Calibri" w:cs="Calibri"/>
          <w:sz w:val="24"/>
          <w:szCs w:val="24"/>
        </w:rPr>
        <w:t xml:space="preserve"> the higher the risk that the student will need to stay in school longer than 4 years.  A major and/or minor can be declared by filling out the C</w:t>
      </w:r>
      <w:r w:rsidR="00EE729B">
        <w:rPr>
          <w:rFonts w:ascii="Calibri" w:eastAsia="Times New Roman" w:hAnsi="Calibri" w:cs="Calibri"/>
          <w:sz w:val="24"/>
          <w:szCs w:val="24"/>
        </w:rPr>
        <w:t xml:space="preserve">hange of major, minor, Advisor </w:t>
      </w:r>
      <w:r w:rsidRPr="00811218">
        <w:rPr>
          <w:rFonts w:ascii="Calibri" w:hAnsi="Calibri" w:cs="Calibri"/>
          <w:sz w:val="24"/>
          <w:szCs w:val="24"/>
        </w:rPr>
        <w:t>Form which can be found at</w:t>
      </w:r>
      <w:r w:rsidR="00032EF5">
        <w:rPr>
          <w:rFonts w:ascii="Calibri" w:hAnsi="Calibri" w:cs="Calibri"/>
          <w:sz w:val="24"/>
          <w:szCs w:val="24"/>
        </w:rPr>
        <w:t xml:space="preserve"> </w:t>
      </w:r>
      <w:hyperlink r:id="rId35" w:history="1">
        <w:r w:rsidR="00032EF5" w:rsidRPr="00254FDD">
          <w:rPr>
            <w:rStyle w:val="Hyperlink"/>
            <w:rFonts w:ascii="Calibri" w:hAnsi="Calibri" w:cs="Calibri"/>
            <w:sz w:val="24"/>
            <w:szCs w:val="24"/>
          </w:rPr>
          <w:t>https://www.findlay.edu/offices/academic/registrar/Shared%20Documents/ChangeofMajorMinorAdviserForm.pdf</w:t>
        </w:r>
      </w:hyperlink>
      <w:r w:rsidR="00032EF5">
        <w:rPr>
          <w:rFonts w:ascii="Calibri" w:hAnsi="Calibri" w:cs="Calibri"/>
          <w:sz w:val="24"/>
          <w:szCs w:val="24"/>
        </w:rPr>
        <w:t>.</w:t>
      </w:r>
    </w:p>
    <w:p w:rsidR="00032EF5" w:rsidRPr="00032EF5" w:rsidRDefault="00032EF5" w:rsidP="00EE729B">
      <w:pPr>
        <w:spacing w:after="0" w:line="240" w:lineRule="auto"/>
        <w:rPr>
          <w:rFonts w:ascii="Calibri" w:hAnsi="Calibri" w:cs="Calibri"/>
          <w:sz w:val="24"/>
          <w:szCs w:val="24"/>
        </w:rPr>
      </w:pPr>
    </w:p>
    <w:p w:rsidR="00887FE6" w:rsidRPr="00811218" w:rsidRDefault="00887FE6" w:rsidP="00811218">
      <w:pPr>
        <w:spacing w:line="240" w:lineRule="auto"/>
        <w:rPr>
          <w:rFonts w:ascii="Calibri" w:hAnsi="Calibri" w:cs="Calibri"/>
          <w:sz w:val="24"/>
          <w:szCs w:val="24"/>
        </w:rPr>
      </w:pPr>
    </w:p>
    <w:p w:rsidR="00887FE6" w:rsidRPr="00811218" w:rsidRDefault="00887FE6" w:rsidP="00811218">
      <w:pPr>
        <w:spacing w:line="240" w:lineRule="auto"/>
        <w:rPr>
          <w:rFonts w:ascii="Calibri" w:hAnsi="Calibri" w:cs="Calibri"/>
          <w:b/>
          <w:sz w:val="24"/>
          <w:szCs w:val="24"/>
          <w:u w:val="single"/>
        </w:rPr>
      </w:pPr>
      <w:r w:rsidRPr="00811218">
        <w:rPr>
          <w:rFonts w:ascii="Calibri" w:hAnsi="Calibri" w:cs="Calibri"/>
          <w:b/>
          <w:sz w:val="24"/>
          <w:szCs w:val="24"/>
          <w:u w:val="single"/>
        </w:rPr>
        <w:t>UF Repeat Policy</w:t>
      </w:r>
    </w:p>
    <w:p w:rsidR="00C51540" w:rsidRPr="00811218" w:rsidRDefault="00C51540" w:rsidP="00811218">
      <w:pPr>
        <w:autoSpaceDE w:val="0"/>
        <w:autoSpaceDN w:val="0"/>
        <w:adjustRightInd w:val="0"/>
        <w:spacing w:after="0" w:line="240" w:lineRule="auto"/>
        <w:rPr>
          <w:rFonts w:ascii="Calibri" w:hAnsi="Calibri" w:cs="Calibri"/>
          <w:sz w:val="24"/>
          <w:szCs w:val="24"/>
        </w:rPr>
      </w:pPr>
      <w:r w:rsidRPr="00811218">
        <w:rPr>
          <w:rFonts w:ascii="Calibri" w:hAnsi="Calibri" w:cs="Calibri"/>
          <w:sz w:val="24"/>
          <w:szCs w:val="24"/>
        </w:rPr>
        <w:t>If students register for a course not intended to be repeated, they will receive only the credit and quality points earned in the most recent registration. The credit and grade earned previously will remain on the student’s record but will not be counted in the grade poi</w:t>
      </w:r>
      <w:r w:rsidR="00400921">
        <w:rPr>
          <w:rFonts w:ascii="Calibri" w:hAnsi="Calibri" w:cs="Calibri"/>
          <w:sz w:val="24"/>
          <w:szCs w:val="24"/>
        </w:rPr>
        <w:t>nt average</w:t>
      </w:r>
      <w:r w:rsidR="00032EF5">
        <w:rPr>
          <w:rFonts w:ascii="Calibri" w:hAnsi="Calibri" w:cs="Calibri"/>
          <w:sz w:val="24"/>
          <w:szCs w:val="24"/>
        </w:rPr>
        <w:t>.  A course will count only once toward</w:t>
      </w:r>
      <w:r w:rsidR="00400921">
        <w:rPr>
          <w:rFonts w:ascii="Calibri" w:hAnsi="Calibri" w:cs="Calibri"/>
          <w:sz w:val="24"/>
          <w:szCs w:val="24"/>
        </w:rPr>
        <w:t xml:space="preserve"> </w:t>
      </w:r>
      <w:r w:rsidRPr="00811218">
        <w:rPr>
          <w:rFonts w:ascii="Calibri" w:hAnsi="Calibri" w:cs="Calibri"/>
          <w:sz w:val="24"/>
          <w:szCs w:val="24"/>
        </w:rPr>
        <w:t>cumulative hours earned. Repeating a three-hour course means the student will receive only three hours for that course rather than three hours for each time</w:t>
      </w:r>
    </w:p>
    <w:p w:rsidR="00C51540" w:rsidRPr="00811218" w:rsidRDefault="00C51540" w:rsidP="00811218">
      <w:pPr>
        <w:autoSpaceDE w:val="0"/>
        <w:autoSpaceDN w:val="0"/>
        <w:adjustRightInd w:val="0"/>
        <w:spacing w:after="0" w:line="240" w:lineRule="auto"/>
        <w:rPr>
          <w:rFonts w:ascii="Calibri" w:hAnsi="Calibri" w:cs="Calibri"/>
          <w:sz w:val="24"/>
          <w:szCs w:val="24"/>
        </w:rPr>
      </w:pPr>
      <w:r w:rsidRPr="00811218">
        <w:rPr>
          <w:rFonts w:ascii="Calibri" w:hAnsi="Calibri" w:cs="Calibri"/>
          <w:sz w:val="24"/>
          <w:szCs w:val="24"/>
        </w:rPr>
        <w:t>he/she takes the course.</w:t>
      </w:r>
    </w:p>
    <w:p w:rsidR="00C51540" w:rsidRPr="00811218" w:rsidRDefault="00C51540" w:rsidP="00811218">
      <w:pPr>
        <w:autoSpaceDE w:val="0"/>
        <w:autoSpaceDN w:val="0"/>
        <w:adjustRightInd w:val="0"/>
        <w:spacing w:after="0" w:line="240" w:lineRule="auto"/>
        <w:rPr>
          <w:rFonts w:ascii="Calibri" w:hAnsi="Calibri" w:cs="Calibri"/>
          <w:sz w:val="24"/>
          <w:szCs w:val="24"/>
        </w:rPr>
      </w:pPr>
    </w:p>
    <w:p w:rsidR="00C51540" w:rsidRPr="00811218" w:rsidRDefault="00C51540" w:rsidP="00811218">
      <w:pPr>
        <w:autoSpaceDE w:val="0"/>
        <w:autoSpaceDN w:val="0"/>
        <w:adjustRightInd w:val="0"/>
        <w:spacing w:after="0" w:line="240" w:lineRule="auto"/>
        <w:rPr>
          <w:rFonts w:ascii="Calibri" w:hAnsi="Calibri" w:cs="Calibri"/>
          <w:sz w:val="24"/>
          <w:szCs w:val="24"/>
        </w:rPr>
      </w:pPr>
      <w:r w:rsidRPr="00811218">
        <w:rPr>
          <w:rFonts w:ascii="Calibri" w:hAnsi="Calibri" w:cs="Calibri"/>
          <w:sz w:val="24"/>
          <w:szCs w:val="24"/>
        </w:rPr>
        <w:t>The University retains the right to flag repeat courses and adjust grade point averages at its own discretion in adherence with the repeat course policy outlined above. The repeated courses will be designated as such at the end of each academic semester.</w:t>
      </w:r>
    </w:p>
    <w:p w:rsidR="00C51540" w:rsidRPr="00811218" w:rsidRDefault="00C51540" w:rsidP="00811218">
      <w:pPr>
        <w:autoSpaceDE w:val="0"/>
        <w:autoSpaceDN w:val="0"/>
        <w:adjustRightInd w:val="0"/>
        <w:spacing w:after="0" w:line="240" w:lineRule="auto"/>
        <w:rPr>
          <w:rFonts w:ascii="Calibri" w:hAnsi="Calibri" w:cs="Calibri"/>
          <w:sz w:val="24"/>
          <w:szCs w:val="24"/>
        </w:rPr>
      </w:pPr>
    </w:p>
    <w:p w:rsidR="00C51540" w:rsidRPr="00811218" w:rsidRDefault="00C51540" w:rsidP="00811218">
      <w:pPr>
        <w:autoSpaceDE w:val="0"/>
        <w:autoSpaceDN w:val="0"/>
        <w:adjustRightInd w:val="0"/>
        <w:spacing w:after="0" w:line="240" w:lineRule="auto"/>
        <w:rPr>
          <w:rFonts w:ascii="Calibri" w:hAnsi="Calibri" w:cs="Calibri"/>
          <w:sz w:val="24"/>
          <w:szCs w:val="24"/>
        </w:rPr>
      </w:pPr>
      <w:r w:rsidRPr="00811218">
        <w:rPr>
          <w:rFonts w:ascii="Calibri" w:hAnsi="Calibri" w:cs="Calibri"/>
          <w:sz w:val="24"/>
          <w:szCs w:val="24"/>
        </w:rPr>
        <w:t>If a student is registering for a course for the third time, he/she will be required to have academic assistance for this course. In general, students are limited to registering for an undergraduate course three times. If a student elects to register for a course more than three times, he/she is limited to taking only the course being repeated and he/she may see an impact on his/her visa status, eligibility for federal financial aid (i.e., loans/grants), tuition remission and/or athletics. A course is considered a repeat when a student is registered for the course after the last day to add a class.</w:t>
      </w:r>
    </w:p>
    <w:p w:rsidR="00887FE6" w:rsidRPr="00811218" w:rsidRDefault="00C51540" w:rsidP="00811218">
      <w:pPr>
        <w:spacing w:line="240" w:lineRule="auto"/>
        <w:rPr>
          <w:rFonts w:ascii="Calibri" w:hAnsi="Calibri" w:cs="Calibri"/>
          <w:sz w:val="24"/>
          <w:szCs w:val="24"/>
        </w:rPr>
      </w:pPr>
      <w:r w:rsidRPr="00811218">
        <w:rPr>
          <w:rFonts w:ascii="Calibri" w:hAnsi="Calibri" w:cs="Calibri"/>
          <w:sz w:val="24"/>
          <w:szCs w:val="24"/>
        </w:rPr>
        <w:t>A student has the right to appeal the repeat policy with the Student Academic Standards Committee.</w:t>
      </w:r>
    </w:p>
    <w:p w:rsidR="00B74750" w:rsidRPr="00B74750" w:rsidRDefault="00B74750" w:rsidP="00B74750">
      <w:pPr>
        <w:spacing w:line="240" w:lineRule="auto"/>
        <w:rPr>
          <w:rFonts w:ascii="Calibri" w:hAnsi="Calibri" w:cs="Calibri"/>
          <w:b/>
          <w:sz w:val="24"/>
          <w:szCs w:val="24"/>
          <w:u w:val="single"/>
        </w:rPr>
      </w:pPr>
      <w:r w:rsidRPr="00B74750">
        <w:rPr>
          <w:rFonts w:ascii="Calibri" w:hAnsi="Calibri" w:cs="Calibri"/>
          <w:b/>
          <w:sz w:val="24"/>
          <w:szCs w:val="24"/>
          <w:u w:val="single"/>
        </w:rPr>
        <w:t>Minimum Progress</w:t>
      </w:r>
    </w:p>
    <w:p w:rsidR="00B74750" w:rsidRPr="00BD7D35" w:rsidRDefault="00B74750" w:rsidP="00B74750">
      <w:pPr>
        <w:spacing w:line="240" w:lineRule="auto"/>
        <w:rPr>
          <w:rFonts w:cs="Calibri"/>
          <w:b/>
          <w:sz w:val="24"/>
          <w:szCs w:val="24"/>
        </w:rPr>
      </w:pPr>
      <w:r w:rsidRPr="00BD7D35">
        <w:rPr>
          <w:rFonts w:cs="Calibri"/>
          <w:b/>
          <w:sz w:val="24"/>
          <w:szCs w:val="24"/>
        </w:rPr>
        <w:t>University Undergraduate Student Minimum Progress</w:t>
      </w:r>
    </w:p>
    <w:p w:rsidR="00B74750" w:rsidRPr="00B74750" w:rsidRDefault="00B74750" w:rsidP="00B74750">
      <w:pPr>
        <w:spacing w:line="240" w:lineRule="auto"/>
        <w:rPr>
          <w:rFonts w:cs="Calibri"/>
          <w:sz w:val="24"/>
          <w:szCs w:val="24"/>
        </w:rPr>
      </w:pPr>
      <w:r w:rsidRPr="00B74750">
        <w:rPr>
          <w:rFonts w:cs="Calibri"/>
          <w:sz w:val="24"/>
          <w:szCs w:val="24"/>
        </w:rPr>
        <w:t>Students are expected to make normal progress toward meeting degree requirements. F</w:t>
      </w:r>
      <w:r>
        <w:rPr>
          <w:rFonts w:cs="Calibri"/>
          <w:sz w:val="24"/>
          <w:szCs w:val="24"/>
        </w:rPr>
        <w:t xml:space="preserve">ailure to do so will result in </w:t>
      </w:r>
      <w:r w:rsidRPr="00B74750">
        <w:rPr>
          <w:rFonts w:cs="Calibri"/>
          <w:sz w:val="24"/>
          <w:szCs w:val="24"/>
        </w:rPr>
        <w:t>academic warning, probation, or suspension. Progress will be reviewed at the end o</w:t>
      </w:r>
      <w:r>
        <w:rPr>
          <w:rFonts w:cs="Calibri"/>
          <w:sz w:val="24"/>
          <w:szCs w:val="24"/>
        </w:rPr>
        <w:t xml:space="preserve">f each semester. A change in a </w:t>
      </w:r>
      <w:r w:rsidRPr="00B74750">
        <w:rPr>
          <w:rFonts w:cs="Calibri"/>
          <w:sz w:val="24"/>
          <w:szCs w:val="24"/>
        </w:rPr>
        <w:t xml:space="preserve">student’s academic status will become effective at the point final grades are </w:t>
      </w:r>
      <w:r>
        <w:rPr>
          <w:rFonts w:cs="Calibri"/>
          <w:sz w:val="24"/>
          <w:szCs w:val="24"/>
        </w:rPr>
        <w:t xml:space="preserve">processed by the Office of the </w:t>
      </w:r>
      <w:r w:rsidRPr="00B74750">
        <w:rPr>
          <w:rFonts w:cs="Calibri"/>
          <w:sz w:val="24"/>
          <w:szCs w:val="24"/>
        </w:rPr>
        <w:t>Registrar. The cumulative grade point average is based only on grades earned at The University of Findlay.</w:t>
      </w:r>
    </w:p>
    <w:p w:rsidR="00B74750" w:rsidRPr="00B74750" w:rsidRDefault="00B74750" w:rsidP="00B74750">
      <w:pPr>
        <w:spacing w:line="240" w:lineRule="auto"/>
        <w:rPr>
          <w:rFonts w:cs="Calibri"/>
          <w:sz w:val="24"/>
          <w:szCs w:val="24"/>
        </w:rPr>
      </w:pPr>
      <w:r w:rsidRPr="00B74750">
        <w:rPr>
          <w:rFonts w:cs="Calibri"/>
          <w:sz w:val="24"/>
          <w:szCs w:val="24"/>
        </w:rPr>
        <w:t>A student’s semester or cumulative grade point average, as well as completion rate (i.</w:t>
      </w:r>
      <w:r>
        <w:rPr>
          <w:rFonts w:cs="Calibri"/>
          <w:sz w:val="24"/>
          <w:szCs w:val="24"/>
        </w:rPr>
        <w:t xml:space="preserve">e., credit hours completed for </w:t>
      </w:r>
      <w:r w:rsidRPr="00B74750">
        <w:rPr>
          <w:rFonts w:cs="Calibri"/>
          <w:sz w:val="24"/>
          <w:szCs w:val="24"/>
        </w:rPr>
        <w:t>a passing grade as a percentage of total registered credit hours) may impact fin</w:t>
      </w:r>
      <w:r>
        <w:rPr>
          <w:rFonts w:cs="Calibri"/>
          <w:sz w:val="24"/>
          <w:szCs w:val="24"/>
        </w:rPr>
        <w:t xml:space="preserve">ancial aid status, scholarship </w:t>
      </w:r>
      <w:r w:rsidRPr="00B74750">
        <w:rPr>
          <w:rFonts w:cs="Calibri"/>
          <w:sz w:val="24"/>
          <w:szCs w:val="24"/>
        </w:rPr>
        <w:t xml:space="preserve">eligibility, intercollegiate athletic eligibility, participation in performing arts events </w:t>
      </w:r>
      <w:r>
        <w:rPr>
          <w:rFonts w:cs="Calibri"/>
          <w:sz w:val="24"/>
          <w:szCs w:val="24"/>
        </w:rPr>
        <w:t xml:space="preserve">or campus media roles, and visa </w:t>
      </w:r>
      <w:r w:rsidRPr="00B74750">
        <w:rPr>
          <w:rFonts w:cs="Calibri"/>
          <w:sz w:val="24"/>
          <w:szCs w:val="24"/>
        </w:rPr>
        <w:t>status (for international students), in addition to individual program participation. It i</w:t>
      </w:r>
      <w:r>
        <w:rPr>
          <w:rFonts w:cs="Calibri"/>
          <w:sz w:val="24"/>
          <w:szCs w:val="24"/>
        </w:rPr>
        <w:t xml:space="preserve">s the student’s responsibility </w:t>
      </w:r>
      <w:r w:rsidRPr="00B74750">
        <w:rPr>
          <w:rFonts w:cs="Calibri"/>
          <w:sz w:val="24"/>
          <w:szCs w:val="24"/>
        </w:rPr>
        <w:t>to know or seek guidance on the pertinent academic progress policies applicable to th</w:t>
      </w:r>
      <w:r>
        <w:rPr>
          <w:rFonts w:cs="Calibri"/>
          <w:sz w:val="24"/>
          <w:szCs w:val="24"/>
        </w:rPr>
        <w:t xml:space="preserve">eir individual activity at The </w:t>
      </w:r>
      <w:r w:rsidRPr="00B74750">
        <w:rPr>
          <w:rFonts w:cs="Calibri"/>
          <w:sz w:val="24"/>
          <w:szCs w:val="24"/>
        </w:rPr>
        <w:t>University of Findlay. A student should review his/her financial status with th</w:t>
      </w:r>
      <w:r>
        <w:rPr>
          <w:rFonts w:cs="Calibri"/>
          <w:sz w:val="24"/>
          <w:szCs w:val="24"/>
        </w:rPr>
        <w:t xml:space="preserve">e Office of Financial Aid when </w:t>
      </w:r>
      <w:r w:rsidRPr="00B74750">
        <w:rPr>
          <w:rFonts w:cs="Calibri"/>
          <w:sz w:val="24"/>
          <w:szCs w:val="24"/>
        </w:rPr>
        <w:t>his/her semester or cumulative grade point average is determined to be deficient.</w:t>
      </w:r>
    </w:p>
    <w:p w:rsidR="00B74750" w:rsidRPr="00B74750" w:rsidRDefault="00B74750" w:rsidP="00B74750">
      <w:pPr>
        <w:spacing w:line="240" w:lineRule="auto"/>
        <w:rPr>
          <w:rFonts w:cs="Calibri"/>
          <w:sz w:val="24"/>
          <w:szCs w:val="24"/>
        </w:rPr>
      </w:pPr>
      <w:r w:rsidRPr="00B74750">
        <w:rPr>
          <w:rFonts w:cs="Calibri"/>
          <w:b/>
          <w:sz w:val="24"/>
          <w:szCs w:val="24"/>
        </w:rPr>
        <w:t>WARNING:</w:t>
      </w:r>
      <w:r w:rsidRPr="00B74750">
        <w:rPr>
          <w:rFonts w:cs="Calibri"/>
          <w:sz w:val="24"/>
          <w:szCs w:val="24"/>
        </w:rPr>
        <w:t xml:space="preserve"> If a student’s cumulative grade point average falls below 2.20 but i</w:t>
      </w:r>
      <w:r>
        <w:rPr>
          <w:rFonts w:cs="Calibri"/>
          <w:sz w:val="24"/>
          <w:szCs w:val="24"/>
        </w:rPr>
        <w:t xml:space="preserve">s above the probation level as </w:t>
      </w:r>
      <w:r w:rsidRPr="00B74750">
        <w:rPr>
          <w:rFonts w:cs="Calibri"/>
          <w:sz w:val="24"/>
          <w:szCs w:val="24"/>
        </w:rPr>
        <w:t>indicated by the following table, the student will be placed on academic warning.</w:t>
      </w:r>
    </w:p>
    <w:p w:rsidR="00B74750" w:rsidRPr="00B74750" w:rsidRDefault="00B74750" w:rsidP="00B74750">
      <w:pPr>
        <w:spacing w:line="240" w:lineRule="auto"/>
        <w:rPr>
          <w:rFonts w:cs="Calibri"/>
          <w:sz w:val="24"/>
          <w:szCs w:val="24"/>
        </w:rPr>
      </w:pPr>
      <w:r w:rsidRPr="00B74750">
        <w:rPr>
          <w:rFonts w:cs="Calibri"/>
          <w:sz w:val="24"/>
          <w:szCs w:val="24"/>
        </w:rPr>
        <w:t>If a student’s semester grade point average falls below 2.00 while attempting six or</w:t>
      </w:r>
      <w:r>
        <w:rPr>
          <w:rFonts w:cs="Calibri"/>
          <w:sz w:val="24"/>
          <w:szCs w:val="24"/>
        </w:rPr>
        <w:t xml:space="preserve"> more semester hours but whose </w:t>
      </w:r>
      <w:r w:rsidRPr="00B74750">
        <w:rPr>
          <w:rFonts w:cs="Calibri"/>
          <w:sz w:val="24"/>
          <w:szCs w:val="24"/>
        </w:rPr>
        <w:t>cumulative grade point average is above 2.20, the student will be placed on academic warning.</w:t>
      </w:r>
    </w:p>
    <w:p w:rsidR="00B74750" w:rsidRPr="00B74750" w:rsidRDefault="00B74750" w:rsidP="00B74750">
      <w:pPr>
        <w:spacing w:line="240" w:lineRule="auto"/>
        <w:rPr>
          <w:rFonts w:cs="Calibri"/>
          <w:sz w:val="24"/>
          <w:szCs w:val="24"/>
        </w:rPr>
      </w:pPr>
      <w:r w:rsidRPr="00B74750">
        <w:rPr>
          <w:rFonts w:cs="Calibri"/>
          <w:sz w:val="24"/>
          <w:szCs w:val="24"/>
        </w:rPr>
        <w:t>A student who is on academic warning will receive a letter of concern from the Oile</w:t>
      </w:r>
      <w:r w:rsidR="00400921">
        <w:rPr>
          <w:rFonts w:cs="Calibri"/>
          <w:sz w:val="24"/>
          <w:szCs w:val="24"/>
        </w:rPr>
        <w:t>r Success Center inviting her/him</w:t>
      </w:r>
      <w:r>
        <w:rPr>
          <w:rFonts w:cs="Calibri"/>
          <w:sz w:val="24"/>
          <w:szCs w:val="24"/>
        </w:rPr>
        <w:t xml:space="preserve"> </w:t>
      </w:r>
      <w:r w:rsidRPr="00B74750">
        <w:rPr>
          <w:rFonts w:cs="Calibri"/>
          <w:sz w:val="24"/>
          <w:szCs w:val="24"/>
        </w:rPr>
        <w:t>to contact the</w:t>
      </w:r>
      <w:r>
        <w:rPr>
          <w:rFonts w:cs="Calibri"/>
          <w:sz w:val="24"/>
          <w:szCs w:val="24"/>
        </w:rPr>
        <w:t xml:space="preserve"> </w:t>
      </w:r>
      <w:r w:rsidRPr="00B74750">
        <w:rPr>
          <w:rFonts w:cs="Calibri"/>
          <w:sz w:val="24"/>
          <w:szCs w:val="24"/>
        </w:rPr>
        <w:t>Center to review his/her ac</w:t>
      </w:r>
      <w:r w:rsidR="00400921">
        <w:rPr>
          <w:rFonts w:cs="Calibri"/>
          <w:sz w:val="24"/>
          <w:szCs w:val="24"/>
        </w:rPr>
        <w:t>ademic performance and will also outline</w:t>
      </w:r>
      <w:r w:rsidRPr="00B74750">
        <w:rPr>
          <w:rFonts w:cs="Calibri"/>
          <w:sz w:val="24"/>
          <w:szCs w:val="24"/>
        </w:rPr>
        <w:t xml:space="preserve"> available support services.</w:t>
      </w:r>
    </w:p>
    <w:p w:rsidR="00B74750" w:rsidRPr="00B74750" w:rsidRDefault="00B74750" w:rsidP="00B74750">
      <w:pPr>
        <w:spacing w:line="240" w:lineRule="auto"/>
        <w:rPr>
          <w:rFonts w:cs="Calibri"/>
          <w:sz w:val="24"/>
          <w:szCs w:val="24"/>
        </w:rPr>
      </w:pPr>
      <w:r w:rsidRPr="00B74750">
        <w:rPr>
          <w:rFonts w:cs="Calibri"/>
          <w:b/>
          <w:sz w:val="24"/>
          <w:szCs w:val="24"/>
        </w:rPr>
        <w:t>PROBATION</w:t>
      </w:r>
      <w:r w:rsidRPr="00B74750">
        <w:rPr>
          <w:rFonts w:cs="Calibri"/>
          <w:sz w:val="24"/>
          <w:szCs w:val="24"/>
        </w:rPr>
        <w:t>: If a student’s cumulative grade point average falls below the leve</w:t>
      </w:r>
      <w:r w:rsidR="00FB3B39">
        <w:rPr>
          <w:rFonts w:cs="Calibri"/>
          <w:sz w:val="24"/>
          <w:szCs w:val="24"/>
        </w:rPr>
        <w:t xml:space="preserve">l required under suspension as </w:t>
      </w:r>
      <w:r w:rsidRPr="00B74750">
        <w:rPr>
          <w:rFonts w:cs="Calibri"/>
          <w:sz w:val="24"/>
          <w:szCs w:val="24"/>
        </w:rPr>
        <w:t>indicated by the following table, the student will be placed on academic probation until the deficiency is remedi</w:t>
      </w:r>
      <w:r w:rsidR="00FB3B39">
        <w:rPr>
          <w:rFonts w:cs="Calibri"/>
          <w:sz w:val="24"/>
          <w:szCs w:val="24"/>
        </w:rPr>
        <w:t xml:space="preserve">ed. </w:t>
      </w:r>
      <w:r w:rsidRPr="00B74750">
        <w:rPr>
          <w:rFonts w:cs="Calibri"/>
          <w:sz w:val="24"/>
          <w:szCs w:val="24"/>
        </w:rPr>
        <w:t>A student on academic probation will be required to do a Learning Contract with the</w:t>
      </w:r>
      <w:r w:rsidR="00FB3B39">
        <w:rPr>
          <w:rFonts w:cs="Calibri"/>
          <w:sz w:val="24"/>
          <w:szCs w:val="24"/>
        </w:rPr>
        <w:t xml:space="preserve"> Oiler Success Center for each </w:t>
      </w:r>
      <w:r w:rsidRPr="00B74750">
        <w:rPr>
          <w:rFonts w:cs="Calibri"/>
          <w:sz w:val="24"/>
          <w:szCs w:val="24"/>
        </w:rPr>
        <w:t>semester he/she is on academic probation.</w:t>
      </w:r>
    </w:p>
    <w:p w:rsidR="00B74750" w:rsidRPr="00B74750" w:rsidRDefault="00B74750" w:rsidP="00B74750">
      <w:pPr>
        <w:spacing w:line="240" w:lineRule="auto"/>
        <w:rPr>
          <w:rFonts w:cs="Calibri"/>
          <w:sz w:val="24"/>
          <w:szCs w:val="24"/>
        </w:rPr>
      </w:pPr>
      <w:r w:rsidRPr="00FB3B39">
        <w:rPr>
          <w:rFonts w:cs="Calibri"/>
          <w:b/>
          <w:sz w:val="24"/>
          <w:szCs w:val="24"/>
        </w:rPr>
        <w:t>SUSPENSION</w:t>
      </w:r>
      <w:r w:rsidRPr="00B74750">
        <w:rPr>
          <w:rFonts w:cs="Calibri"/>
          <w:sz w:val="24"/>
          <w:szCs w:val="24"/>
        </w:rPr>
        <w:t>: If a student’s cumulative grade point average falls below the level required under</w:t>
      </w:r>
      <w:r w:rsidR="00FB3B39">
        <w:rPr>
          <w:rFonts w:cs="Calibri"/>
          <w:sz w:val="24"/>
          <w:szCs w:val="24"/>
        </w:rPr>
        <w:t xml:space="preserve"> suspension as </w:t>
      </w:r>
      <w:r w:rsidRPr="00B74750">
        <w:rPr>
          <w:rFonts w:cs="Calibri"/>
          <w:sz w:val="24"/>
          <w:szCs w:val="24"/>
        </w:rPr>
        <w:t>indicated by the following table, the student will be suspended from the Universit</w:t>
      </w:r>
      <w:r w:rsidR="00FB3B39">
        <w:rPr>
          <w:rFonts w:cs="Calibri"/>
          <w:sz w:val="24"/>
          <w:szCs w:val="24"/>
        </w:rPr>
        <w:t xml:space="preserve">y for a period of at least two </w:t>
      </w:r>
      <w:r w:rsidRPr="00B74750">
        <w:rPr>
          <w:rFonts w:cs="Calibri"/>
          <w:sz w:val="24"/>
          <w:szCs w:val="24"/>
        </w:rPr>
        <w:t>semesters. The summer semester may count as one of the semesters. A student ret</w:t>
      </w:r>
      <w:r w:rsidR="00FB3B39">
        <w:rPr>
          <w:rFonts w:cs="Calibri"/>
          <w:sz w:val="24"/>
          <w:szCs w:val="24"/>
        </w:rPr>
        <w:t xml:space="preserve">urning to the University after </w:t>
      </w:r>
      <w:r w:rsidRPr="00B74750">
        <w:rPr>
          <w:rFonts w:cs="Calibri"/>
          <w:sz w:val="24"/>
          <w:szCs w:val="24"/>
        </w:rPr>
        <w:t>suspension will be placed on probation, will be required to do a Learning Contr</w:t>
      </w:r>
      <w:r w:rsidR="00FB3B39">
        <w:rPr>
          <w:rFonts w:cs="Calibri"/>
          <w:sz w:val="24"/>
          <w:szCs w:val="24"/>
        </w:rPr>
        <w:t xml:space="preserve">act, and must be advised by an </w:t>
      </w:r>
      <w:r w:rsidRPr="00B74750">
        <w:rPr>
          <w:rFonts w:cs="Calibri"/>
          <w:sz w:val="24"/>
          <w:szCs w:val="24"/>
        </w:rPr>
        <w:t>Oiler Success Center adviser. As noted within the description of a Learning Contract,</w:t>
      </w:r>
      <w:r w:rsidR="00FB3B39">
        <w:rPr>
          <w:rFonts w:cs="Calibri"/>
          <w:sz w:val="24"/>
          <w:szCs w:val="24"/>
        </w:rPr>
        <w:t xml:space="preserve"> re-entry after suspension may </w:t>
      </w:r>
      <w:r w:rsidRPr="00B74750">
        <w:rPr>
          <w:rFonts w:cs="Calibri"/>
          <w:sz w:val="24"/>
          <w:szCs w:val="24"/>
        </w:rPr>
        <w:t>also include restriction on course selection or load.</w:t>
      </w:r>
    </w:p>
    <w:p w:rsidR="00B74750" w:rsidRPr="00B74750" w:rsidRDefault="00B74750" w:rsidP="00B74750">
      <w:pPr>
        <w:spacing w:line="240" w:lineRule="auto"/>
        <w:rPr>
          <w:rFonts w:cs="Calibri"/>
          <w:sz w:val="24"/>
          <w:szCs w:val="24"/>
        </w:rPr>
      </w:pPr>
      <w:r w:rsidRPr="00B74750">
        <w:rPr>
          <w:rFonts w:cs="Calibri"/>
          <w:sz w:val="24"/>
          <w:szCs w:val="24"/>
        </w:rPr>
        <w:t>Students requesting early re-admission or to take course work elsewhere dur</w:t>
      </w:r>
      <w:r w:rsidR="00FB3B39">
        <w:rPr>
          <w:rFonts w:cs="Calibri"/>
          <w:sz w:val="24"/>
          <w:szCs w:val="24"/>
        </w:rPr>
        <w:t xml:space="preserve">ing the mandatory two-semester </w:t>
      </w:r>
      <w:r w:rsidRPr="00B74750">
        <w:rPr>
          <w:rFonts w:cs="Calibri"/>
          <w:sz w:val="24"/>
          <w:szCs w:val="24"/>
        </w:rPr>
        <w:t>suspension must have the approval of the Student Academic Standards Committ</w:t>
      </w:r>
      <w:r w:rsidR="00FB3B39">
        <w:rPr>
          <w:rFonts w:cs="Calibri"/>
          <w:sz w:val="24"/>
          <w:szCs w:val="24"/>
        </w:rPr>
        <w:t xml:space="preserve">ee with support from the Oiler </w:t>
      </w:r>
      <w:r w:rsidRPr="00B74750">
        <w:rPr>
          <w:rFonts w:cs="Calibri"/>
          <w:sz w:val="24"/>
          <w:szCs w:val="24"/>
        </w:rPr>
        <w:t>Success Center. Students requesting to return after the mandatory two-semester</w:t>
      </w:r>
      <w:r w:rsidR="00FB3B39">
        <w:rPr>
          <w:rFonts w:cs="Calibri"/>
          <w:sz w:val="24"/>
          <w:szCs w:val="24"/>
        </w:rPr>
        <w:t xml:space="preserve"> suspension only need approval </w:t>
      </w:r>
      <w:r w:rsidRPr="00B74750">
        <w:rPr>
          <w:rFonts w:cs="Calibri"/>
          <w:sz w:val="24"/>
          <w:szCs w:val="24"/>
        </w:rPr>
        <w:t>through the Oiler Success</w:t>
      </w:r>
      <w:r w:rsidR="00FB3B39">
        <w:rPr>
          <w:rFonts w:cs="Calibri"/>
          <w:sz w:val="24"/>
          <w:szCs w:val="24"/>
        </w:rPr>
        <w:t xml:space="preserve"> </w:t>
      </w:r>
      <w:r w:rsidRPr="00B74750">
        <w:rPr>
          <w:rFonts w:cs="Calibri"/>
          <w:sz w:val="24"/>
          <w:szCs w:val="24"/>
        </w:rPr>
        <w:t>Center.</w:t>
      </w:r>
    </w:p>
    <w:p w:rsidR="00B74750" w:rsidRPr="00B74750" w:rsidRDefault="00B74750" w:rsidP="00B74750">
      <w:pPr>
        <w:spacing w:line="240" w:lineRule="auto"/>
        <w:rPr>
          <w:rFonts w:cs="Calibri"/>
          <w:sz w:val="24"/>
          <w:szCs w:val="24"/>
        </w:rPr>
      </w:pPr>
      <w:r w:rsidRPr="00B74750">
        <w:rPr>
          <w:rFonts w:cs="Calibri"/>
          <w:sz w:val="24"/>
          <w:szCs w:val="24"/>
        </w:rPr>
        <w:t>A student wishing to return to the University after his/her</w:t>
      </w:r>
      <w:r w:rsidR="00FB3B39">
        <w:rPr>
          <w:rFonts w:cs="Calibri"/>
          <w:sz w:val="24"/>
          <w:szCs w:val="24"/>
        </w:rPr>
        <w:t xml:space="preserve"> </w:t>
      </w:r>
      <w:r w:rsidRPr="00B74750">
        <w:rPr>
          <w:rFonts w:cs="Calibri"/>
          <w:sz w:val="24"/>
          <w:szCs w:val="24"/>
        </w:rPr>
        <w:t xml:space="preserve">second suspension must </w:t>
      </w:r>
      <w:r w:rsidR="00FB3B39">
        <w:rPr>
          <w:rFonts w:cs="Calibri"/>
          <w:sz w:val="24"/>
          <w:szCs w:val="24"/>
        </w:rPr>
        <w:t xml:space="preserve">appeal to the Student Academic </w:t>
      </w:r>
      <w:r w:rsidRPr="00B74750">
        <w:rPr>
          <w:rFonts w:cs="Calibri"/>
          <w:sz w:val="24"/>
          <w:szCs w:val="24"/>
        </w:rPr>
        <w:t>Standards Committee for readmission.</w:t>
      </w:r>
    </w:p>
    <w:p w:rsidR="007F6557" w:rsidRDefault="00B74750" w:rsidP="00B74750">
      <w:pPr>
        <w:spacing w:line="240" w:lineRule="auto"/>
        <w:rPr>
          <w:rFonts w:cs="Calibri"/>
          <w:sz w:val="24"/>
          <w:szCs w:val="24"/>
        </w:rPr>
      </w:pPr>
      <w:r w:rsidRPr="00B74750">
        <w:rPr>
          <w:rFonts w:cs="Calibri"/>
          <w:sz w:val="24"/>
          <w:szCs w:val="24"/>
        </w:rPr>
        <w:t xml:space="preserve">SEMESTER HOURS </w:t>
      </w:r>
      <w:r w:rsidR="007F6557">
        <w:rPr>
          <w:rFonts w:cs="Calibri"/>
          <w:sz w:val="24"/>
          <w:szCs w:val="24"/>
        </w:rPr>
        <w:tab/>
      </w:r>
      <w:r w:rsidR="007F6557">
        <w:rPr>
          <w:rFonts w:cs="Calibri"/>
          <w:sz w:val="24"/>
          <w:szCs w:val="24"/>
        </w:rPr>
        <w:tab/>
      </w:r>
      <w:r w:rsidR="007F6557">
        <w:rPr>
          <w:rFonts w:cs="Calibri"/>
          <w:sz w:val="24"/>
          <w:szCs w:val="24"/>
        </w:rPr>
        <w:tab/>
      </w:r>
      <w:r w:rsidR="007F6557">
        <w:rPr>
          <w:rFonts w:cs="Calibri"/>
          <w:sz w:val="24"/>
          <w:szCs w:val="24"/>
        </w:rPr>
        <w:tab/>
      </w:r>
      <w:r w:rsidRPr="00B74750">
        <w:rPr>
          <w:rFonts w:cs="Calibri"/>
          <w:sz w:val="24"/>
          <w:szCs w:val="24"/>
        </w:rPr>
        <w:t xml:space="preserve">WARNING </w:t>
      </w:r>
      <w:r w:rsidR="007F6557">
        <w:rPr>
          <w:rFonts w:cs="Calibri"/>
          <w:sz w:val="24"/>
          <w:szCs w:val="24"/>
        </w:rPr>
        <w:tab/>
      </w:r>
      <w:r w:rsidRPr="00B74750">
        <w:rPr>
          <w:rFonts w:cs="Calibri"/>
          <w:sz w:val="24"/>
          <w:szCs w:val="24"/>
        </w:rPr>
        <w:t xml:space="preserve">PROBATION </w:t>
      </w:r>
      <w:r w:rsidR="007F6557">
        <w:rPr>
          <w:rFonts w:cs="Calibri"/>
          <w:sz w:val="24"/>
          <w:szCs w:val="24"/>
        </w:rPr>
        <w:tab/>
        <w:t>SUSPENSION</w:t>
      </w:r>
    </w:p>
    <w:p w:rsidR="00B74750" w:rsidRPr="00B74750" w:rsidRDefault="007F6557" w:rsidP="00B74750">
      <w:pPr>
        <w:spacing w:line="240" w:lineRule="auto"/>
        <w:rPr>
          <w:rFonts w:cs="Calibri"/>
          <w:sz w:val="24"/>
          <w:szCs w:val="24"/>
        </w:rPr>
      </w:pPr>
      <w:r>
        <w:rPr>
          <w:rFonts w:cs="Calibri"/>
          <w:sz w:val="24"/>
          <w:szCs w:val="24"/>
        </w:rPr>
        <w:t xml:space="preserve">(credits attempted </w:t>
      </w:r>
      <w:r w:rsidR="00B74750" w:rsidRPr="00B74750">
        <w:rPr>
          <w:rFonts w:cs="Calibri"/>
          <w:sz w:val="24"/>
          <w:szCs w:val="24"/>
        </w:rPr>
        <w:t>plus transfer credits)</w:t>
      </w:r>
      <w:r>
        <w:rPr>
          <w:rFonts w:cs="Calibri"/>
          <w:sz w:val="24"/>
          <w:szCs w:val="24"/>
        </w:rPr>
        <w:tab/>
        <w:t>(cumulative grade point average)</w:t>
      </w:r>
    </w:p>
    <w:p w:rsidR="00B74750" w:rsidRPr="00B74750" w:rsidRDefault="00B74750" w:rsidP="00B74750">
      <w:pPr>
        <w:spacing w:line="240" w:lineRule="auto"/>
        <w:rPr>
          <w:rFonts w:cs="Calibri"/>
          <w:sz w:val="24"/>
          <w:szCs w:val="24"/>
        </w:rPr>
      </w:pPr>
      <w:r w:rsidRPr="00B74750">
        <w:rPr>
          <w:rFonts w:cs="Calibri"/>
          <w:sz w:val="24"/>
          <w:szCs w:val="24"/>
        </w:rPr>
        <w:t xml:space="preserve">0.50—27.00 </w:t>
      </w:r>
      <w:r w:rsidR="007F6557">
        <w:rPr>
          <w:rFonts w:cs="Calibri"/>
          <w:sz w:val="24"/>
          <w:szCs w:val="24"/>
        </w:rPr>
        <w:tab/>
      </w:r>
      <w:r w:rsidR="007F6557">
        <w:rPr>
          <w:rFonts w:cs="Calibri"/>
          <w:sz w:val="24"/>
          <w:szCs w:val="24"/>
        </w:rPr>
        <w:tab/>
      </w:r>
      <w:r w:rsidR="007F6557">
        <w:rPr>
          <w:rFonts w:cs="Calibri"/>
          <w:sz w:val="24"/>
          <w:szCs w:val="24"/>
        </w:rPr>
        <w:tab/>
      </w:r>
      <w:r w:rsidR="007F6557">
        <w:rPr>
          <w:rFonts w:cs="Calibri"/>
          <w:sz w:val="24"/>
          <w:szCs w:val="24"/>
        </w:rPr>
        <w:tab/>
      </w:r>
      <w:r w:rsidR="007F6557">
        <w:rPr>
          <w:rFonts w:cs="Calibri"/>
          <w:sz w:val="24"/>
          <w:szCs w:val="24"/>
        </w:rPr>
        <w:tab/>
      </w:r>
      <w:r w:rsidRPr="00B74750">
        <w:rPr>
          <w:rFonts w:cs="Calibri"/>
          <w:sz w:val="24"/>
          <w:szCs w:val="24"/>
        </w:rPr>
        <w:t xml:space="preserve">Below 2.20 </w:t>
      </w:r>
      <w:r w:rsidR="007F6557">
        <w:rPr>
          <w:rFonts w:cs="Calibri"/>
          <w:sz w:val="24"/>
          <w:szCs w:val="24"/>
        </w:rPr>
        <w:tab/>
      </w:r>
      <w:r w:rsidRPr="00B74750">
        <w:rPr>
          <w:rFonts w:cs="Calibri"/>
          <w:sz w:val="24"/>
          <w:szCs w:val="24"/>
        </w:rPr>
        <w:t xml:space="preserve">Below 1.80 </w:t>
      </w:r>
      <w:r w:rsidR="007F6557">
        <w:rPr>
          <w:rFonts w:cs="Calibri"/>
          <w:sz w:val="24"/>
          <w:szCs w:val="24"/>
        </w:rPr>
        <w:tab/>
      </w:r>
      <w:r w:rsidRPr="00B74750">
        <w:rPr>
          <w:rFonts w:cs="Calibri"/>
          <w:sz w:val="24"/>
          <w:szCs w:val="24"/>
        </w:rPr>
        <w:t>Below 1.60</w:t>
      </w:r>
    </w:p>
    <w:p w:rsidR="007F6557" w:rsidRDefault="00B74750" w:rsidP="00B74750">
      <w:pPr>
        <w:spacing w:line="240" w:lineRule="auto"/>
        <w:rPr>
          <w:rFonts w:cs="Calibri"/>
          <w:sz w:val="24"/>
          <w:szCs w:val="24"/>
        </w:rPr>
      </w:pPr>
      <w:r w:rsidRPr="00B74750">
        <w:rPr>
          <w:rFonts w:cs="Calibri"/>
          <w:sz w:val="24"/>
          <w:szCs w:val="24"/>
        </w:rPr>
        <w:t xml:space="preserve">27.01—45.00 </w:t>
      </w:r>
      <w:r w:rsidR="007F6557">
        <w:rPr>
          <w:rFonts w:cs="Calibri"/>
          <w:sz w:val="24"/>
          <w:szCs w:val="24"/>
        </w:rPr>
        <w:tab/>
      </w:r>
      <w:r w:rsidR="007F6557">
        <w:rPr>
          <w:rFonts w:cs="Calibri"/>
          <w:sz w:val="24"/>
          <w:szCs w:val="24"/>
        </w:rPr>
        <w:tab/>
      </w:r>
      <w:r w:rsidR="007F6557">
        <w:rPr>
          <w:rFonts w:cs="Calibri"/>
          <w:sz w:val="24"/>
          <w:szCs w:val="24"/>
        </w:rPr>
        <w:tab/>
      </w:r>
      <w:r w:rsidR="007F6557">
        <w:rPr>
          <w:rFonts w:cs="Calibri"/>
          <w:sz w:val="24"/>
          <w:szCs w:val="24"/>
        </w:rPr>
        <w:tab/>
      </w:r>
      <w:r w:rsidR="007F6557">
        <w:rPr>
          <w:rFonts w:cs="Calibri"/>
          <w:sz w:val="24"/>
          <w:szCs w:val="24"/>
        </w:rPr>
        <w:tab/>
      </w:r>
      <w:r w:rsidRPr="00B74750">
        <w:rPr>
          <w:rFonts w:cs="Calibri"/>
          <w:sz w:val="24"/>
          <w:szCs w:val="24"/>
        </w:rPr>
        <w:t xml:space="preserve">Below 2.20 </w:t>
      </w:r>
      <w:r w:rsidR="007F6557">
        <w:rPr>
          <w:rFonts w:cs="Calibri"/>
          <w:sz w:val="24"/>
          <w:szCs w:val="24"/>
        </w:rPr>
        <w:tab/>
      </w:r>
      <w:r w:rsidRPr="00B74750">
        <w:rPr>
          <w:rFonts w:cs="Calibri"/>
          <w:sz w:val="24"/>
          <w:szCs w:val="24"/>
        </w:rPr>
        <w:t xml:space="preserve">Below 2.00 </w:t>
      </w:r>
      <w:r w:rsidR="007F6557">
        <w:rPr>
          <w:rFonts w:cs="Calibri"/>
          <w:sz w:val="24"/>
          <w:szCs w:val="24"/>
        </w:rPr>
        <w:tab/>
        <w:t>Below 1.80</w:t>
      </w:r>
    </w:p>
    <w:p w:rsidR="00B74750" w:rsidRPr="00B74750" w:rsidRDefault="00B74750" w:rsidP="00B74750">
      <w:pPr>
        <w:spacing w:line="240" w:lineRule="auto"/>
        <w:rPr>
          <w:rFonts w:cs="Calibri"/>
          <w:sz w:val="24"/>
          <w:szCs w:val="24"/>
        </w:rPr>
      </w:pPr>
      <w:r w:rsidRPr="00B74750">
        <w:rPr>
          <w:rFonts w:cs="Calibri"/>
          <w:sz w:val="24"/>
          <w:szCs w:val="24"/>
        </w:rPr>
        <w:t xml:space="preserve">45.01 or more </w:t>
      </w:r>
      <w:r w:rsidR="007F6557">
        <w:rPr>
          <w:rFonts w:cs="Calibri"/>
          <w:sz w:val="24"/>
          <w:szCs w:val="24"/>
        </w:rPr>
        <w:tab/>
      </w:r>
      <w:r w:rsidR="007F6557">
        <w:rPr>
          <w:rFonts w:cs="Calibri"/>
          <w:sz w:val="24"/>
          <w:szCs w:val="24"/>
        </w:rPr>
        <w:tab/>
      </w:r>
      <w:r w:rsidR="007F6557">
        <w:rPr>
          <w:rFonts w:cs="Calibri"/>
          <w:sz w:val="24"/>
          <w:szCs w:val="24"/>
        </w:rPr>
        <w:tab/>
      </w:r>
      <w:r w:rsidR="007F6557">
        <w:rPr>
          <w:rFonts w:cs="Calibri"/>
          <w:sz w:val="24"/>
          <w:szCs w:val="24"/>
        </w:rPr>
        <w:tab/>
      </w:r>
      <w:r w:rsidRPr="00B74750">
        <w:rPr>
          <w:rFonts w:cs="Calibri"/>
          <w:sz w:val="24"/>
          <w:szCs w:val="24"/>
        </w:rPr>
        <w:t xml:space="preserve">Below 2.20 </w:t>
      </w:r>
      <w:r w:rsidR="007F6557">
        <w:rPr>
          <w:rFonts w:cs="Calibri"/>
          <w:sz w:val="24"/>
          <w:szCs w:val="24"/>
        </w:rPr>
        <w:tab/>
      </w:r>
      <w:r w:rsidR="007F6557">
        <w:rPr>
          <w:rFonts w:cs="Calibri"/>
          <w:sz w:val="24"/>
          <w:szCs w:val="24"/>
        </w:rPr>
        <w:tab/>
      </w:r>
      <w:r w:rsidR="007F6557">
        <w:rPr>
          <w:rFonts w:cs="Calibri"/>
          <w:sz w:val="24"/>
          <w:szCs w:val="24"/>
        </w:rPr>
        <w:tab/>
      </w:r>
      <w:r w:rsidRPr="00B74750">
        <w:rPr>
          <w:rFonts w:cs="Calibri"/>
          <w:sz w:val="24"/>
          <w:szCs w:val="24"/>
        </w:rPr>
        <w:t>Below 2.00</w:t>
      </w:r>
    </w:p>
    <w:p w:rsidR="00B74750" w:rsidRPr="00B74750" w:rsidRDefault="00B74750" w:rsidP="00B74750">
      <w:pPr>
        <w:spacing w:line="240" w:lineRule="auto"/>
        <w:rPr>
          <w:rFonts w:cs="Calibri"/>
          <w:sz w:val="24"/>
          <w:szCs w:val="24"/>
        </w:rPr>
      </w:pPr>
      <w:r w:rsidRPr="007F6557">
        <w:rPr>
          <w:rFonts w:cs="Calibri"/>
          <w:b/>
          <w:sz w:val="24"/>
          <w:szCs w:val="24"/>
        </w:rPr>
        <w:t>Program Minimum Progress</w:t>
      </w:r>
      <w:r w:rsidRPr="00B74750">
        <w:rPr>
          <w:rFonts w:cs="Calibri"/>
          <w:sz w:val="24"/>
          <w:szCs w:val="24"/>
        </w:rPr>
        <w:t>: Some programs at the University have set stric</w:t>
      </w:r>
      <w:r w:rsidR="007F6557">
        <w:rPr>
          <w:rFonts w:cs="Calibri"/>
          <w:sz w:val="24"/>
          <w:szCs w:val="24"/>
        </w:rPr>
        <w:t xml:space="preserve">ter minimum progress standards, </w:t>
      </w:r>
      <w:r w:rsidRPr="00B74750">
        <w:rPr>
          <w:rFonts w:cs="Calibri"/>
          <w:sz w:val="24"/>
          <w:szCs w:val="24"/>
        </w:rPr>
        <w:t>and/or reserve the right to review and apply minimum progress standards for cou</w:t>
      </w:r>
      <w:r w:rsidR="007F6557">
        <w:rPr>
          <w:rFonts w:cs="Calibri"/>
          <w:sz w:val="24"/>
          <w:szCs w:val="24"/>
        </w:rPr>
        <w:t xml:space="preserve">rses ending within a semester. </w:t>
      </w:r>
      <w:r w:rsidRPr="00B74750">
        <w:rPr>
          <w:rFonts w:cs="Calibri"/>
          <w:sz w:val="24"/>
          <w:szCs w:val="24"/>
        </w:rPr>
        <w:t>These program minimum progress standards may include grades. However, minim</w:t>
      </w:r>
      <w:r w:rsidR="007F6557">
        <w:rPr>
          <w:rFonts w:cs="Calibri"/>
          <w:sz w:val="24"/>
          <w:szCs w:val="24"/>
        </w:rPr>
        <w:t xml:space="preserve">um progress standards may also </w:t>
      </w:r>
      <w:r w:rsidRPr="00B74750">
        <w:rPr>
          <w:rFonts w:cs="Calibri"/>
          <w:sz w:val="24"/>
          <w:szCs w:val="24"/>
        </w:rPr>
        <w:t>include other non-academic standards (e.g., fitness, personal, and/or professional beh</w:t>
      </w:r>
      <w:r w:rsidR="007F6557">
        <w:rPr>
          <w:rFonts w:cs="Calibri"/>
          <w:sz w:val="24"/>
          <w:szCs w:val="24"/>
        </w:rPr>
        <w:t xml:space="preserve">avior). A student’s failure to </w:t>
      </w:r>
      <w:r w:rsidRPr="00B74750">
        <w:rPr>
          <w:rFonts w:cs="Calibri"/>
          <w:sz w:val="24"/>
          <w:szCs w:val="24"/>
        </w:rPr>
        <w:t>meet these stricter progress standards does not preclude the student from being eligi</w:t>
      </w:r>
      <w:r w:rsidR="007F6557">
        <w:rPr>
          <w:rFonts w:cs="Calibri"/>
          <w:sz w:val="24"/>
          <w:szCs w:val="24"/>
        </w:rPr>
        <w:t xml:space="preserve">ble to register within another </w:t>
      </w:r>
      <w:r w:rsidRPr="00B74750">
        <w:rPr>
          <w:rFonts w:cs="Calibri"/>
          <w:sz w:val="24"/>
          <w:szCs w:val="24"/>
        </w:rPr>
        <w:t>program at the University if he/she meets University minimum progress standards.</w:t>
      </w:r>
    </w:p>
    <w:p w:rsidR="00B74750" w:rsidRPr="00B74750" w:rsidRDefault="00B74750" w:rsidP="00B74750">
      <w:pPr>
        <w:spacing w:line="240" w:lineRule="auto"/>
        <w:rPr>
          <w:rFonts w:cs="Calibri"/>
          <w:sz w:val="24"/>
          <w:szCs w:val="24"/>
        </w:rPr>
      </w:pPr>
      <w:r w:rsidRPr="007F6557">
        <w:rPr>
          <w:rFonts w:cs="Calibri"/>
          <w:b/>
          <w:sz w:val="24"/>
          <w:szCs w:val="24"/>
        </w:rPr>
        <w:t>Learning Contract</w:t>
      </w:r>
      <w:r w:rsidRPr="00B74750">
        <w:rPr>
          <w:rFonts w:cs="Calibri"/>
          <w:sz w:val="24"/>
          <w:szCs w:val="24"/>
        </w:rPr>
        <w:t>: The Learning Contract is a written agreement between a</w:t>
      </w:r>
      <w:r w:rsidR="007F6557">
        <w:rPr>
          <w:rFonts w:cs="Calibri"/>
          <w:sz w:val="24"/>
          <w:szCs w:val="24"/>
        </w:rPr>
        <w:t xml:space="preserve"> student and The University of </w:t>
      </w:r>
      <w:r w:rsidRPr="00B74750">
        <w:rPr>
          <w:rFonts w:cs="Calibri"/>
          <w:sz w:val="24"/>
          <w:szCs w:val="24"/>
        </w:rPr>
        <w:t>Findlay that delineates what academic progress is required at The University</w:t>
      </w:r>
      <w:r w:rsidR="007F6557">
        <w:rPr>
          <w:rFonts w:cs="Calibri"/>
          <w:sz w:val="24"/>
          <w:szCs w:val="24"/>
        </w:rPr>
        <w:t xml:space="preserve"> of Findlay, how that academic </w:t>
      </w:r>
      <w:r w:rsidRPr="00B74750">
        <w:rPr>
          <w:rFonts w:cs="Calibri"/>
          <w:sz w:val="24"/>
          <w:szCs w:val="24"/>
        </w:rPr>
        <w:t xml:space="preserve">progress can be achieved, and what methods of assessment will be employed to </w:t>
      </w:r>
      <w:r w:rsidR="007F6557">
        <w:rPr>
          <w:rFonts w:cs="Calibri"/>
          <w:sz w:val="24"/>
          <w:szCs w:val="24"/>
        </w:rPr>
        <w:t xml:space="preserve">help a student achieve his/her </w:t>
      </w:r>
      <w:r w:rsidRPr="00B74750">
        <w:rPr>
          <w:rFonts w:cs="Calibri"/>
          <w:sz w:val="24"/>
          <w:szCs w:val="24"/>
        </w:rPr>
        <w:t xml:space="preserve">academic progress. A Learning Contract may include, but is not limited to </w:t>
      </w:r>
      <w:r w:rsidR="007F6557">
        <w:rPr>
          <w:rFonts w:cs="Calibri"/>
          <w:sz w:val="24"/>
          <w:szCs w:val="24"/>
        </w:rPr>
        <w:t xml:space="preserve">class attendance expectations, </w:t>
      </w:r>
      <w:r w:rsidRPr="00B74750">
        <w:rPr>
          <w:rFonts w:cs="Calibri"/>
          <w:sz w:val="24"/>
          <w:szCs w:val="24"/>
        </w:rPr>
        <w:t>homework assignment due date expectations, study skills, tutoring, restricted academ</w:t>
      </w:r>
      <w:r w:rsidR="007F6557">
        <w:rPr>
          <w:rFonts w:cs="Calibri"/>
          <w:sz w:val="24"/>
          <w:szCs w:val="24"/>
        </w:rPr>
        <w:t xml:space="preserve">ic loads, personal counseling, </w:t>
      </w:r>
      <w:r w:rsidRPr="00B74750">
        <w:rPr>
          <w:rFonts w:cs="Calibri"/>
          <w:sz w:val="24"/>
          <w:szCs w:val="24"/>
        </w:rPr>
        <w:t>career service counseling, and weekly meetings with an Oiler Success Center academic coach.</w:t>
      </w:r>
    </w:p>
    <w:p w:rsidR="00B74750" w:rsidRPr="00B74750" w:rsidRDefault="00B74750" w:rsidP="00B74750">
      <w:pPr>
        <w:spacing w:line="240" w:lineRule="auto"/>
        <w:rPr>
          <w:rFonts w:cs="Calibri"/>
          <w:sz w:val="24"/>
          <w:szCs w:val="24"/>
        </w:rPr>
      </w:pPr>
      <w:r w:rsidRPr="00B74750">
        <w:rPr>
          <w:rFonts w:cs="Calibri"/>
          <w:sz w:val="24"/>
          <w:szCs w:val="24"/>
        </w:rPr>
        <w:t>The goal of a Learning Contract is to outline available support and provide a doc</w:t>
      </w:r>
      <w:r w:rsidR="007F6557">
        <w:rPr>
          <w:rFonts w:cs="Calibri"/>
          <w:sz w:val="24"/>
          <w:szCs w:val="24"/>
        </w:rPr>
        <w:t xml:space="preserve">umented means of how the Oiler </w:t>
      </w:r>
      <w:r w:rsidRPr="00B74750">
        <w:rPr>
          <w:rFonts w:cs="Calibri"/>
          <w:sz w:val="24"/>
          <w:szCs w:val="24"/>
        </w:rPr>
        <w:t>Success Center intends to work together with the student in a collaborative e</w:t>
      </w:r>
      <w:r w:rsidR="007F6557">
        <w:rPr>
          <w:rFonts w:cs="Calibri"/>
          <w:sz w:val="24"/>
          <w:szCs w:val="24"/>
        </w:rPr>
        <w:t xml:space="preserve">ffort to improve the student’s </w:t>
      </w:r>
      <w:r w:rsidRPr="00B74750">
        <w:rPr>
          <w:rFonts w:cs="Calibri"/>
          <w:sz w:val="24"/>
          <w:szCs w:val="24"/>
        </w:rPr>
        <w:t>academic performance and standing at The University of Findlay.</w:t>
      </w:r>
    </w:p>
    <w:p w:rsidR="00DF541C" w:rsidRDefault="00DF541C" w:rsidP="00811218">
      <w:pPr>
        <w:spacing w:line="240" w:lineRule="auto"/>
        <w:rPr>
          <w:rFonts w:ascii="Calibri" w:hAnsi="Calibri" w:cs="Calibri"/>
          <w:b/>
          <w:sz w:val="24"/>
          <w:szCs w:val="24"/>
          <w:u w:val="single"/>
        </w:rPr>
      </w:pPr>
    </w:p>
    <w:p w:rsidR="00E07322" w:rsidRDefault="00DD35E2" w:rsidP="00811218">
      <w:pPr>
        <w:spacing w:line="240" w:lineRule="auto"/>
        <w:rPr>
          <w:rFonts w:ascii="Calibri" w:hAnsi="Calibri" w:cs="Calibri"/>
          <w:b/>
          <w:sz w:val="24"/>
          <w:szCs w:val="24"/>
          <w:u w:val="single"/>
        </w:rPr>
      </w:pPr>
      <w:r w:rsidRPr="00811218">
        <w:rPr>
          <w:rFonts w:ascii="Calibri" w:hAnsi="Calibri" w:cs="Calibri"/>
          <w:b/>
          <w:sz w:val="24"/>
          <w:szCs w:val="24"/>
          <w:u w:val="single"/>
        </w:rPr>
        <w:t>Transient Course</w:t>
      </w:r>
      <w:r w:rsidR="008867D1">
        <w:rPr>
          <w:rFonts w:ascii="Calibri" w:hAnsi="Calibri" w:cs="Calibri"/>
          <w:b/>
          <w:sz w:val="24"/>
          <w:szCs w:val="24"/>
          <w:u w:val="single"/>
        </w:rPr>
        <w:t xml:space="preserve"> Work</w:t>
      </w:r>
    </w:p>
    <w:p w:rsidR="008867D1" w:rsidRDefault="008867D1" w:rsidP="008867D1">
      <w:pPr>
        <w:spacing w:line="240" w:lineRule="auto"/>
        <w:rPr>
          <w:rFonts w:ascii="Calibri" w:hAnsi="Calibri" w:cs="Calibri"/>
          <w:sz w:val="24"/>
          <w:szCs w:val="24"/>
        </w:rPr>
      </w:pPr>
      <w:r w:rsidRPr="008867D1">
        <w:rPr>
          <w:rFonts w:ascii="Calibri" w:hAnsi="Calibri" w:cs="Calibri"/>
          <w:sz w:val="24"/>
          <w:szCs w:val="24"/>
        </w:rPr>
        <w:t>Students desiring to take courses at other institutions must submit a Transient Appr</w:t>
      </w:r>
      <w:r>
        <w:rPr>
          <w:rFonts w:ascii="Calibri" w:hAnsi="Calibri" w:cs="Calibri"/>
          <w:sz w:val="24"/>
          <w:szCs w:val="24"/>
        </w:rPr>
        <w:t>oval Form</w:t>
      </w:r>
      <w:r w:rsidR="00400921">
        <w:rPr>
          <w:rFonts w:ascii="Calibri" w:hAnsi="Calibri" w:cs="Calibri"/>
          <w:sz w:val="24"/>
          <w:szCs w:val="24"/>
        </w:rPr>
        <w:t xml:space="preserve">, which may be </w:t>
      </w:r>
      <w:r w:rsidR="00EE729B">
        <w:rPr>
          <w:rFonts w:ascii="Calibri" w:hAnsi="Calibri" w:cs="Calibri"/>
          <w:sz w:val="24"/>
          <w:szCs w:val="24"/>
        </w:rPr>
        <w:t>found at</w:t>
      </w:r>
    </w:p>
    <w:p w:rsidR="008867D1" w:rsidRDefault="00256722" w:rsidP="008867D1">
      <w:pPr>
        <w:spacing w:line="240" w:lineRule="auto"/>
        <w:rPr>
          <w:rFonts w:ascii="Calibri" w:hAnsi="Calibri" w:cs="Calibri"/>
          <w:sz w:val="24"/>
          <w:szCs w:val="24"/>
        </w:rPr>
      </w:pPr>
      <w:hyperlink r:id="rId36" w:history="1">
        <w:r w:rsidR="00F13B2F" w:rsidRPr="00254FDD">
          <w:rPr>
            <w:rStyle w:val="Hyperlink"/>
            <w:rFonts w:ascii="Calibri" w:hAnsi="Calibri" w:cs="Calibri"/>
            <w:sz w:val="24"/>
            <w:szCs w:val="24"/>
          </w:rPr>
          <w:t>https://www.findlay.edu/offices/academic/registrar/Shared%20Documents/transientapprovalform.pdf</w:t>
        </w:r>
      </w:hyperlink>
    </w:p>
    <w:p w:rsidR="008867D1" w:rsidRPr="008867D1" w:rsidRDefault="008867D1" w:rsidP="008867D1">
      <w:pPr>
        <w:spacing w:line="240" w:lineRule="auto"/>
        <w:rPr>
          <w:rFonts w:ascii="Calibri" w:hAnsi="Calibri" w:cs="Calibri"/>
          <w:sz w:val="24"/>
          <w:szCs w:val="24"/>
        </w:rPr>
      </w:pPr>
      <w:r>
        <w:rPr>
          <w:rFonts w:ascii="Calibri" w:hAnsi="Calibri" w:cs="Calibri"/>
          <w:sz w:val="24"/>
          <w:szCs w:val="24"/>
        </w:rPr>
        <w:t xml:space="preserve">to the Office of the </w:t>
      </w:r>
      <w:r w:rsidRPr="008867D1">
        <w:rPr>
          <w:rFonts w:ascii="Calibri" w:hAnsi="Calibri" w:cs="Calibri"/>
          <w:sz w:val="24"/>
          <w:szCs w:val="24"/>
        </w:rPr>
        <w:t>Registrar. The Transient Approval Form must be approved by the student’s adviser</w:t>
      </w:r>
      <w:r>
        <w:rPr>
          <w:rFonts w:ascii="Calibri" w:hAnsi="Calibri" w:cs="Calibri"/>
          <w:sz w:val="24"/>
          <w:szCs w:val="24"/>
        </w:rPr>
        <w:t xml:space="preserve"> and chair or program director </w:t>
      </w:r>
      <w:r w:rsidRPr="008867D1">
        <w:rPr>
          <w:rFonts w:ascii="Calibri" w:hAnsi="Calibri" w:cs="Calibri"/>
          <w:sz w:val="24"/>
          <w:szCs w:val="24"/>
        </w:rPr>
        <w:t>along with the Office of the Registrar.</w:t>
      </w:r>
    </w:p>
    <w:p w:rsidR="008867D1" w:rsidRPr="008867D1" w:rsidRDefault="008867D1" w:rsidP="008867D1">
      <w:pPr>
        <w:spacing w:line="240" w:lineRule="auto"/>
        <w:rPr>
          <w:rFonts w:ascii="Calibri" w:hAnsi="Calibri" w:cs="Calibri"/>
          <w:sz w:val="24"/>
          <w:szCs w:val="24"/>
        </w:rPr>
      </w:pPr>
      <w:r w:rsidRPr="008867D1">
        <w:rPr>
          <w:rFonts w:ascii="Calibri" w:hAnsi="Calibri" w:cs="Calibri"/>
          <w:sz w:val="24"/>
          <w:szCs w:val="24"/>
        </w:rPr>
        <w:t>Students must submit all transient work to UF within six months of completion</w:t>
      </w:r>
      <w:r w:rsidR="00400921">
        <w:rPr>
          <w:rFonts w:ascii="Calibri" w:hAnsi="Calibri" w:cs="Calibri"/>
          <w:sz w:val="24"/>
          <w:szCs w:val="24"/>
        </w:rPr>
        <w:t>,</w:t>
      </w:r>
      <w:r w:rsidRPr="008867D1">
        <w:rPr>
          <w:rFonts w:ascii="Calibri" w:hAnsi="Calibri" w:cs="Calibri"/>
          <w:sz w:val="24"/>
          <w:szCs w:val="24"/>
        </w:rPr>
        <w:t xml:space="preserve"> oth</w:t>
      </w:r>
      <w:r>
        <w:rPr>
          <w:rFonts w:ascii="Calibri" w:hAnsi="Calibri" w:cs="Calibri"/>
          <w:sz w:val="24"/>
          <w:szCs w:val="24"/>
        </w:rPr>
        <w:t xml:space="preserve">erwise transient work will not </w:t>
      </w:r>
      <w:r w:rsidRPr="008867D1">
        <w:rPr>
          <w:rFonts w:ascii="Calibri" w:hAnsi="Calibri" w:cs="Calibri"/>
          <w:sz w:val="24"/>
          <w:szCs w:val="24"/>
        </w:rPr>
        <w:t>be posted to the UF transcript. Students may complete up to 50 percent of the hours</w:t>
      </w:r>
      <w:r>
        <w:rPr>
          <w:rFonts w:ascii="Calibri" w:hAnsi="Calibri" w:cs="Calibri"/>
          <w:sz w:val="24"/>
          <w:szCs w:val="24"/>
        </w:rPr>
        <w:t xml:space="preserve"> required in their major using </w:t>
      </w:r>
      <w:r w:rsidRPr="008867D1">
        <w:rPr>
          <w:rFonts w:ascii="Calibri" w:hAnsi="Calibri" w:cs="Calibri"/>
          <w:sz w:val="24"/>
          <w:szCs w:val="24"/>
        </w:rPr>
        <w:t>transfer and/or transient course work.</w:t>
      </w:r>
    </w:p>
    <w:p w:rsidR="008867D1" w:rsidRPr="008867D1" w:rsidRDefault="008867D1" w:rsidP="008867D1">
      <w:pPr>
        <w:spacing w:line="240" w:lineRule="auto"/>
        <w:rPr>
          <w:rFonts w:ascii="Calibri" w:hAnsi="Calibri" w:cs="Calibri"/>
          <w:sz w:val="24"/>
          <w:szCs w:val="24"/>
        </w:rPr>
      </w:pPr>
      <w:r w:rsidRPr="008867D1">
        <w:rPr>
          <w:rFonts w:ascii="Calibri" w:hAnsi="Calibri" w:cs="Calibri"/>
          <w:sz w:val="24"/>
          <w:szCs w:val="24"/>
        </w:rPr>
        <w:t>The University of Findlay reserves the right to deny accepting courses from another in</w:t>
      </w:r>
      <w:r>
        <w:rPr>
          <w:rFonts w:ascii="Calibri" w:hAnsi="Calibri" w:cs="Calibri"/>
          <w:sz w:val="24"/>
          <w:szCs w:val="24"/>
        </w:rPr>
        <w:t xml:space="preserve">stitution if course credit has </w:t>
      </w:r>
      <w:r w:rsidRPr="008867D1">
        <w:rPr>
          <w:rFonts w:ascii="Calibri" w:hAnsi="Calibri" w:cs="Calibri"/>
          <w:sz w:val="24"/>
          <w:szCs w:val="24"/>
        </w:rPr>
        <w:t>already been earned at UF</w:t>
      </w:r>
      <w:r w:rsidR="00400921">
        <w:rPr>
          <w:rFonts w:ascii="Calibri" w:hAnsi="Calibri" w:cs="Calibri"/>
          <w:sz w:val="24"/>
          <w:szCs w:val="24"/>
        </w:rPr>
        <w:t>,</w:t>
      </w:r>
      <w:r w:rsidRPr="008867D1">
        <w:rPr>
          <w:rFonts w:ascii="Calibri" w:hAnsi="Calibri" w:cs="Calibri"/>
          <w:sz w:val="24"/>
          <w:szCs w:val="24"/>
        </w:rPr>
        <w:t xml:space="preserve"> and to require a student to reapply to UF as a transfer stud</w:t>
      </w:r>
      <w:r>
        <w:rPr>
          <w:rFonts w:ascii="Calibri" w:hAnsi="Calibri" w:cs="Calibri"/>
          <w:sz w:val="24"/>
          <w:szCs w:val="24"/>
        </w:rPr>
        <w:t xml:space="preserve">ent if absent from UF for more </w:t>
      </w:r>
      <w:r w:rsidRPr="008867D1">
        <w:rPr>
          <w:rFonts w:ascii="Calibri" w:hAnsi="Calibri" w:cs="Calibri"/>
          <w:sz w:val="24"/>
          <w:szCs w:val="24"/>
        </w:rPr>
        <w:t>than one semester, excluding summer, unless the student was on a University-appro</w:t>
      </w:r>
      <w:r>
        <w:rPr>
          <w:rFonts w:ascii="Calibri" w:hAnsi="Calibri" w:cs="Calibri"/>
          <w:sz w:val="24"/>
          <w:szCs w:val="24"/>
        </w:rPr>
        <w:t xml:space="preserve">ved internship, work study, or </w:t>
      </w:r>
      <w:r w:rsidRPr="008867D1">
        <w:rPr>
          <w:rFonts w:ascii="Calibri" w:hAnsi="Calibri" w:cs="Calibri"/>
          <w:sz w:val="24"/>
          <w:szCs w:val="24"/>
        </w:rPr>
        <w:t>study abroad program during that time period.</w:t>
      </w:r>
    </w:p>
    <w:p w:rsidR="008867D1" w:rsidRPr="008867D1" w:rsidRDefault="008867D1" w:rsidP="008867D1">
      <w:pPr>
        <w:spacing w:line="240" w:lineRule="auto"/>
        <w:rPr>
          <w:rFonts w:ascii="Calibri" w:hAnsi="Calibri" w:cs="Calibri"/>
          <w:sz w:val="24"/>
          <w:szCs w:val="24"/>
        </w:rPr>
      </w:pPr>
      <w:r w:rsidRPr="008867D1">
        <w:rPr>
          <w:rFonts w:ascii="Calibri" w:hAnsi="Calibri" w:cs="Calibri"/>
          <w:sz w:val="24"/>
          <w:szCs w:val="24"/>
        </w:rPr>
        <w:t>Approval will be limited to the term for which approval is requested. Normal policy</w:t>
      </w:r>
      <w:r>
        <w:rPr>
          <w:rFonts w:ascii="Calibri" w:hAnsi="Calibri" w:cs="Calibri"/>
          <w:sz w:val="24"/>
          <w:szCs w:val="24"/>
        </w:rPr>
        <w:t xml:space="preserve"> is that any approval given is </w:t>
      </w:r>
      <w:r w:rsidRPr="008867D1">
        <w:rPr>
          <w:rFonts w:ascii="Calibri" w:hAnsi="Calibri" w:cs="Calibri"/>
          <w:sz w:val="24"/>
          <w:szCs w:val="24"/>
        </w:rPr>
        <w:t>voided if course work is taken during suspension or dismissal status. Course work tha</w:t>
      </w:r>
      <w:r>
        <w:rPr>
          <w:rFonts w:ascii="Calibri" w:hAnsi="Calibri" w:cs="Calibri"/>
          <w:sz w:val="24"/>
          <w:szCs w:val="24"/>
        </w:rPr>
        <w:t xml:space="preserve">t is contained within a course </w:t>
      </w:r>
      <w:r w:rsidRPr="008867D1">
        <w:rPr>
          <w:rFonts w:ascii="Calibri" w:hAnsi="Calibri" w:cs="Calibri"/>
          <w:sz w:val="24"/>
          <w:szCs w:val="24"/>
        </w:rPr>
        <w:t xml:space="preserve">already completed (e.g., pre-calculus after passing Calculus I) will not transfer. </w:t>
      </w:r>
      <w:r>
        <w:rPr>
          <w:rFonts w:ascii="Calibri" w:hAnsi="Calibri" w:cs="Calibri"/>
          <w:sz w:val="24"/>
          <w:szCs w:val="24"/>
        </w:rPr>
        <w:t xml:space="preserve">Please review the University’s </w:t>
      </w:r>
      <w:r w:rsidRPr="008867D1">
        <w:rPr>
          <w:rFonts w:ascii="Calibri" w:hAnsi="Calibri" w:cs="Calibri"/>
          <w:sz w:val="24"/>
          <w:szCs w:val="24"/>
        </w:rPr>
        <w:t>Transfer Credit Policy regarding transfer credit policies.</w:t>
      </w:r>
    </w:p>
    <w:p w:rsidR="008867D1" w:rsidRPr="008867D1" w:rsidRDefault="008867D1" w:rsidP="008867D1">
      <w:pPr>
        <w:spacing w:line="240" w:lineRule="auto"/>
        <w:rPr>
          <w:rFonts w:ascii="Calibri" w:hAnsi="Calibri" w:cs="Calibri"/>
          <w:sz w:val="24"/>
          <w:szCs w:val="24"/>
        </w:rPr>
      </w:pPr>
      <w:r w:rsidRPr="008867D1">
        <w:rPr>
          <w:rFonts w:ascii="Calibri" w:hAnsi="Calibri" w:cs="Calibri"/>
          <w:sz w:val="24"/>
          <w:szCs w:val="24"/>
        </w:rPr>
        <w:t>Any student taking a transient course to apply back to The University of Findlay as a replacement of a pre</w:t>
      </w:r>
      <w:r>
        <w:rPr>
          <w:rFonts w:ascii="Calibri" w:hAnsi="Calibri" w:cs="Calibri"/>
          <w:sz w:val="24"/>
          <w:szCs w:val="24"/>
        </w:rPr>
        <w:t xml:space="preserve">viously </w:t>
      </w:r>
      <w:r w:rsidRPr="008867D1">
        <w:rPr>
          <w:rFonts w:ascii="Calibri" w:hAnsi="Calibri" w:cs="Calibri"/>
          <w:sz w:val="24"/>
          <w:szCs w:val="24"/>
        </w:rPr>
        <w:t>completed course will have his/her transcript adjusted to reflect zero hours of cre</w:t>
      </w:r>
      <w:r>
        <w:rPr>
          <w:rFonts w:ascii="Calibri" w:hAnsi="Calibri" w:cs="Calibri"/>
          <w:sz w:val="24"/>
          <w:szCs w:val="24"/>
        </w:rPr>
        <w:t xml:space="preserve">dit and quality points for The </w:t>
      </w:r>
      <w:r w:rsidRPr="008867D1">
        <w:rPr>
          <w:rFonts w:ascii="Calibri" w:hAnsi="Calibri" w:cs="Calibri"/>
          <w:sz w:val="24"/>
          <w:szCs w:val="24"/>
        </w:rPr>
        <w:t>University of Findlay course and only the credit hours from the transient course. B</w:t>
      </w:r>
      <w:r>
        <w:rPr>
          <w:rFonts w:ascii="Calibri" w:hAnsi="Calibri" w:cs="Calibri"/>
          <w:sz w:val="24"/>
          <w:szCs w:val="24"/>
        </w:rPr>
        <w:t xml:space="preserve">oth courses will be flagged on </w:t>
      </w:r>
      <w:r w:rsidRPr="008867D1">
        <w:rPr>
          <w:rFonts w:ascii="Calibri" w:hAnsi="Calibri" w:cs="Calibri"/>
          <w:sz w:val="24"/>
          <w:szCs w:val="24"/>
        </w:rPr>
        <w:t>the University transcript as a repeated course and a replacement course respectively.</w:t>
      </w:r>
    </w:p>
    <w:p w:rsidR="00DD35E2" w:rsidRPr="00811218" w:rsidRDefault="00DD35E2" w:rsidP="00811218">
      <w:pPr>
        <w:pStyle w:val="NormalWeb"/>
        <w:rPr>
          <w:rFonts w:ascii="Calibri" w:hAnsi="Calibri" w:cs="Calibri"/>
          <w:b/>
          <w:u w:val="single"/>
        </w:rPr>
      </w:pPr>
      <w:r w:rsidRPr="00811218">
        <w:rPr>
          <w:rFonts w:ascii="Calibri" w:hAnsi="Calibri" w:cs="Calibri"/>
          <w:b/>
          <w:u w:val="single"/>
        </w:rPr>
        <w:t>Course Waiver/Substitution in a Major or Minor</w:t>
      </w:r>
    </w:p>
    <w:p w:rsidR="00DD35E2" w:rsidRPr="00811218" w:rsidRDefault="00DD35E2" w:rsidP="00811218">
      <w:pPr>
        <w:pStyle w:val="NormalWeb"/>
        <w:rPr>
          <w:rFonts w:ascii="Calibri" w:hAnsi="Calibri" w:cs="Calibri"/>
        </w:rPr>
      </w:pPr>
      <w:r w:rsidRPr="00811218">
        <w:rPr>
          <w:rFonts w:ascii="Calibri" w:hAnsi="Calibri" w:cs="Calibri"/>
        </w:rPr>
        <w:t xml:space="preserve">Course waivers and substitutions are sometimes necessary when a scheduling conflict arises.  Course substitutions and waivers can only be made if there is another course that is deemed to be </w:t>
      </w:r>
      <w:r w:rsidR="00304AC4" w:rsidRPr="00811218">
        <w:rPr>
          <w:rFonts w:ascii="Calibri" w:hAnsi="Calibri" w:cs="Calibri"/>
        </w:rPr>
        <w:t xml:space="preserve">the </w:t>
      </w:r>
      <w:r w:rsidRPr="00811218">
        <w:rPr>
          <w:rFonts w:ascii="Calibri" w:hAnsi="Calibri" w:cs="Calibri"/>
        </w:rPr>
        <w:t>equivalen</w:t>
      </w:r>
      <w:r w:rsidR="00304AC4" w:rsidRPr="00811218">
        <w:rPr>
          <w:rFonts w:ascii="Calibri" w:hAnsi="Calibri" w:cs="Calibri"/>
        </w:rPr>
        <w:t>t of the course that you are substituting for. Waivers and Substitutions should only be done if unique circumstances arise.  In all cases, the official waiver or substitution letter should be sent to The Office of the Registrar immediately and should include</w:t>
      </w:r>
      <w:r w:rsidR="00386063">
        <w:rPr>
          <w:rFonts w:ascii="Calibri" w:hAnsi="Calibri" w:cs="Calibri"/>
        </w:rPr>
        <w:t xml:space="preserve"> the Advisor, </w:t>
      </w:r>
      <w:r w:rsidR="00304AC4" w:rsidRPr="00811218">
        <w:rPr>
          <w:rFonts w:ascii="Calibri" w:hAnsi="Calibri" w:cs="Calibri"/>
        </w:rPr>
        <w:t>the Area Director’s</w:t>
      </w:r>
      <w:r w:rsidR="00386063">
        <w:rPr>
          <w:rFonts w:ascii="Calibri" w:hAnsi="Calibri" w:cs="Calibri"/>
        </w:rPr>
        <w:t xml:space="preserve">, </w:t>
      </w:r>
      <w:r w:rsidR="00304AC4" w:rsidRPr="00811218">
        <w:rPr>
          <w:rFonts w:ascii="Calibri" w:hAnsi="Calibri" w:cs="Calibri"/>
        </w:rPr>
        <w:t xml:space="preserve"> and the College Dean’s signatures.</w:t>
      </w:r>
    </w:p>
    <w:p w:rsidR="00304AC4" w:rsidRPr="00811218" w:rsidRDefault="00304AC4" w:rsidP="00811218">
      <w:pPr>
        <w:pStyle w:val="NormalWeb"/>
        <w:rPr>
          <w:rFonts w:ascii="Calibri" w:hAnsi="Calibri" w:cs="Calibri"/>
          <w:b/>
          <w:u w:val="single"/>
        </w:rPr>
      </w:pPr>
      <w:r w:rsidRPr="00811218">
        <w:rPr>
          <w:rFonts w:ascii="Calibri" w:hAnsi="Calibri" w:cs="Calibri"/>
          <w:b/>
          <w:u w:val="single"/>
        </w:rPr>
        <w:t>Incompletes</w:t>
      </w:r>
    </w:p>
    <w:p w:rsidR="00304AC4" w:rsidRPr="00811218" w:rsidRDefault="00304AC4" w:rsidP="00811218">
      <w:pPr>
        <w:pStyle w:val="NormalWeb"/>
        <w:rPr>
          <w:rFonts w:ascii="Calibri" w:hAnsi="Calibri" w:cs="Calibri"/>
        </w:rPr>
      </w:pPr>
      <w:r w:rsidRPr="00811218">
        <w:rPr>
          <w:rFonts w:ascii="Calibri" w:hAnsi="Calibri" w:cs="Calibri"/>
        </w:rPr>
        <w:t xml:space="preserve">A grade of "X," initiated by the student, will be approved only when documented circumstances beyond a student's control (such as serious illness or family emergency) have prevented the student from completing the course work.  Inability to get work in on time will not constitute a reason for the grade of "X."  A student must complete </w:t>
      </w:r>
      <w:r w:rsidR="00762076">
        <w:rPr>
          <w:rFonts w:ascii="Calibri" w:hAnsi="Calibri" w:cs="Calibri"/>
        </w:rPr>
        <w:t xml:space="preserve">an Incomplete Grade Request Form </w:t>
      </w:r>
      <w:r w:rsidR="00E80CC8">
        <w:rPr>
          <w:rFonts w:ascii="Calibri" w:hAnsi="Calibri" w:cs="Calibri"/>
        </w:rPr>
        <w:t>and get it approved by the instructor and the appropriate college dean.  The approved Incomplete Grade Request Form must be submitted to the Office of the Registrar for processing prior to the last date and time to submit final grades. A student must complete the</w:t>
      </w:r>
      <w:r w:rsidRPr="00811218">
        <w:rPr>
          <w:rFonts w:ascii="Calibri" w:hAnsi="Calibri" w:cs="Calibri"/>
        </w:rPr>
        <w:t xml:space="preserve"> course work within ten weeks (or a shorter time period based on the discretion of the instructor) immediately following the end of the course session in which the “X” was given. </w:t>
      </w:r>
      <w:r w:rsidR="00400921">
        <w:rPr>
          <w:rFonts w:ascii="Calibri" w:hAnsi="Calibri" w:cs="Calibri"/>
        </w:rPr>
        <w:t xml:space="preserve"> The time limit may be extended</w:t>
      </w:r>
      <w:r w:rsidRPr="00811218">
        <w:rPr>
          <w:rFonts w:ascii="Calibri" w:hAnsi="Calibri" w:cs="Calibri"/>
        </w:rPr>
        <w:t xml:space="preserve"> up to one year following the end of the course ses</w:t>
      </w:r>
      <w:r w:rsidR="00400921">
        <w:rPr>
          <w:rFonts w:ascii="Calibri" w:hAnsi="Calibri" w:cs="Calibri"/>
        </w:rPr>
        <w:t>sion in which the “X” was given</w:t>
      </w:r>
      <w:r w:rsidRPr="00811218">
        <w:rPr>
          <w:rFonts w:ascii="Calibri" w:hAnsi="Calibri" w:cs="Calibri"/>
        </w:rPr>
        <w:t xml:space="preserve"> at the discretion of the instructor and the dean</w:t>
      </w:r>
      <w:r w:rsidR="00E80CC8">
        <w:rPr>
          <w:rFonts w:ascii="Calibri" w:hAnsi="Calibri" w:cs="Calibri"/>
        </w:rPr>
        <w:t xml:space="preserve"> of the college responsible for the course</w:t>
      </w:r>
      <w:r w:rsidRPr="00811218">
        <w:rPr>
          <w:rFonts w:ascii="Calibri" w:hAnsi="Calibri" w:cs="Calibri"/>
        </w:rPr>
        <w:t>.  If a student does not complete the required course work within the prescribed time period, the “X” grade will automatically convert to an “F.”</w:t>
      </w:r>
    </w:p>
    <w:p w:rsidR="00EE729B" w:rsidRDefault="00304AC4" w:rsidP="00811218">
      <w:pPr>
        <w:pStyle w:val="NormalWeb"/>
        <w:contextualSpacing/>
        <w:rPr>
          <w:rFonts w:ascii="Calibri" w:hAnsi="Calibri" w:cs="Calibri"/>
        </w:rPr>
      </w:pPr>
      <w:r w:rsidRPr="00811218">
        <w:rPr>
          <w:rFonts w:ascii="Calibri" w:hAnsi="Calibri" w:cs="Calibri"/>
        </w:rPr>
        <w:t xml:space="preserve">The </w:t>
      </w:r>
      <w:r w:rsidRPr="009521DE">
        <w:rPr>
          <w:rFonts w:ascii="Calibri" w:hAnsi="Calibri" w:cs="Calibri"/>
        </w:rPr>
        <w:t>incomplete grade request form</w:t>
      </w:r>
      <w:r w:rsidR="00400921">
        <w:rPr>
          <w:rFonts w:ascii="Calibri" w:hAnsi="Calibri" w:cs="Calibri"/>
        </w:rPr>
        <w:t xml:space="preserve"> may be </w:t>
      </w:r>
      <w:r w:rsidR="00EE729B">
        <w:rPr>
          <w:rFonts w:ascii="Calibri" w:hAnsi="Calibri" w:cs="Calibri"/>
        </w:rPr>
        <w:t>found at</w:t>
      </w:r>
      <w:r w:rsidR="00F13B2F">
        <w:rPr>
          <w:rFonts w:ascii="Calibri" w:hAnsi="Calibri" w:cs="Calibri"/>
        </w:rPr>
        <w:t xml:space="preserve"> </w:t>
      </w:r>
      <w:r w:rsidR="00EE729B">
        <w:rPr>
          <w:rFonts w:ascii="Calibri" w:hAnsi="Calibri" w:cs="Calibri"/>
        </w:rPr>
        <w:t xml:space="preserve"> </w:t>
      </w:r>
      <w:hyperlink r:id="rId37" w:history="1">
        <w:r w:rsidR="00F13B2F" w:rsidRPr="00254FDD">
          <w:rPr>
            <w:rStyle w:val="Hyperlink"/>
            <w:rFonts w:ascii="Calibri" w:hAnsi="Calibri" w:cs="Calibri"/>
          </w:rPr>
          <w:t>https://www.findlay.edu/offices/academic/registrar/Shared%20Documents/IncompleteGradeRequest.pdf</w:t>
        </w:r>
      </w:hyperlink>
    </w:p>
    <w:p w:rsidR="00304AC4" w:rsidRPr="00811218" w:rsidRDefault="00E80CC8" w:rsidP="00811218">
      <w:pPr>
        <w:pStyle w:val="NormalWeb"/>
        <w:contextualSpacing/>
        <w:rPr>
          <w:rFonts w:ascii="Calibri" w:hAnsi="Calibri" w:cs="Calibri"/>
        </w:rPr>
      </w:pPr>
      <w:r>
        <w:rPr>
          <w:rFonts w:ascii="Calibri" w:hAnsi="Calibri" w:cs="Calibri"/>
        </w:rPr>
        <w:t xml:space="preserve">And </w:t>
      </w:r>
      <w:r w:rsidR="00304AC4" w:rsidRPr="00811218">
        <w:rPr>
          <w:rFonts w:ascii="Calibri" w:hAnsi="Calibri" w:cs="Calibri"/>
        </w:rPr>
        <w:t>must be completed and returned to the Office of the Registrar.</w:t>
      </w:r>
    </w:p>
    <w:p w:rsidR="00EE729B" w:rsidRDefault="00EE729B" w:rsidP="00811218">
      <w:pPr>
        <w:spacing w:line="240" w:lineRule="auto"/>
        <w:rPr>
          <w:rFonts w:ascii="Calibri" w:hAnsi="Calibri" w:cs="Calibri"/>
          <w:b/>
          <w:sz w:val="24"/>
          <w:szCs w:val="24"/>
          <w:u w:val="single"/>
        </w:rPr>
      </w:pPr>
    </w:p>
    <w:p w:rsidR="00304AC4" w:rsidRPr="00811218" w:rsidRDefault="00304AC4" w:rsidP="00811218">
      <w:pPr>
        <w:spacing w:line="240" w:lineRule="auto"/>
        <w:rPr>
          <w:rFonts w:ascii="Calibri" w:hAnsi="Calibri" w:cs="Calibri"/>
          <w:b/>
          <w:sz w:val="24"/>
          <w:szCs w:val="24"/>
          <w:u w:val="single"/>
        </w:rPr>
      </w:pPr>
      <w:r w:rsidRPr="00811218">
        <w:rPr>
          <w:rFonts w:ascii="Calibri" w:hAnsi="Calibri" w:cs="Calibri"/>
          <w:b/>
          <w:sz w:val="24"/>
          <w:szCs w:val="24"/>
          <w:u w:val="single"/>
        </w:rPr>
        <w:t>Extended Credits</w:t>
      </w:r>
    </w:p>
    <w:p w:rsidR="00304AC4" w:rsidRPr="00811218" w:rsidRDefault="00304AC4" w:rsidP="00811218">
      <w:pPr>
        <w:spacing w:line="240" w:lineRule="auto"/>
        <w:rPr>
          <w:rFonts w:ascii="Calibri" w:hAnsi="Calibri" w:cs="Calibri"/>
          <w:b/>
          <w:sz w:val="24"/>
          <w:szCs w:val="24"/>
          <w:u w:val="single"/>
        </w:rPr>
      </w:pPr>
      <w:r w:rsidRPr="00811218">
        <w:rPr>
          <w:rFonts w:ascii="Calibri" w:hAnsi="Calibri" w:cs="Calibri"/>
          <w:sz w:val="24"/>
          <w:szCs w:val="24"/>
        </w:rPr>
        <w:t>The grade</w:t>
      </w:r>
      <w:r w:rsidR="00EE729B">
        <w:rPr>
          <w:rFonts w:ascii="Calibri" w:hAnsi="Calibri" w:cs="Calibri"/>
          <w:sz w:val="24"/>
          <w:szCs w:val="24"/>
        </w:rPr>
        <w:t xml:space="preserve"> of “EC” is used for courses </w:t>
      </w:r>
      <w:r w:rsidRPr="00811218">
        <w:rPr>
          <w:rFonts w:ascii="Calibri" w:hAnsi="Calibri" w:cs="Calibri"/>
          <w:sz w:val="24"/>
          <w:szCs w:val="24"/>
        </w:rPr>
        <w:t>such as clinicals, internships, capstone courses</w:t>
      </w:r>
      <w:r w:rsidR="00EE729B">
        <w:rPr>
          <w:rFonts w:ascii="Calibri" w:hAnsi="Calibri" w:cs="Calibri"/>
          <w:sz w:val="24"/>
          <w:szCs w:val="24"/>
        </w:rPr>
        <w:t>,</w:t>
      </w:r>
      <w:r w:rsidRPr="00811218">
        <w:rPr>
          <w:rFonts w:ascii="Calibri" w:hAnsi="Calibri" w:cs="Calibri"/>
          <w:sz w:val="24"/>
          <w:szCs w:val="24"/>
        </w:rPr>
        <w:t xml:space="preserve"> and band </w:t>
      </w:r>
      <w:r w:rsidR="00E80CC8">
        <w:rPr>
          <w:rFonts w:ascii="Calibri" w:hAnsi="Calibri" w:cs="Calibri"/>
          <w:sz w:val="24"/>
          <w:szCs w:val="24"/>
        </w:rPr>
        <w:t xml:space="preserve">(undergraduate only) </w:t>
      </w:r>
      <w:r w:rsidRPr="00811218">
        <w:rPr>
          <w:rFonts w:ascii="Calibri" w:hAnsi="Calibri" w:cs="Calibri"/>
          <w:sz w:val="24"/>
          <w:szCs w:val="24"/>
        </w:rPr>
        <w:t>that extend more than one semester. The grade “EC” will be replaced by the grade finally reported for the completed course work. A student must complete the course work within the semester (or a shorter time period based on the discretion of the instructor</w:t>
      </w:r>
      <w:r w:rsidR="00E80CC8">
        <w:rPr>
          <w:rFonts w:ascii="Calibri" w:hAnsi="Calibri" w:cs="Calibri"/>
          <w:sz w:val="24"/>
          <w:szCs w:val="24"/>
        </w:rPr>
        <w:t xml:space="preserve"> with documentation on file in the Office of the Registrar</w:t>
      </w:r>
      <w:r w:rsidRPr="00811218">
        <w:rPr>
          <w:rFonts w:ascii="Calibri" w:hAnsi="Calibri" w:cs="Calibri"/>
          <w:sz w:val="24"/>
          <w:szCs w:val="24"/>
        </w:rPr>
        <w:t>) immediately following the end of the course session in which the “EC” was given. If a student does not complete the required course work within the prescribed time period, the “EC” grade will automatically convert to an “F.”   </w:t>
      </w:r>
    </w:p>
    <w:p w:rsidR="00C51540" w:rsidRPr="00811218" w:rsidRDefault="001E27E1" w:rsidP="00811218">
      <w:pPr>
        <w:spacing w:line="240" w:lineRule="auto"/>
        <w:rPr>
          <w:rFonts w:ascii="Calibri" w:hAnsi="Calibri" w:cs="Calibri"/>
          <w:b/>
          <w:sz w:val="24"/>
          <w:szCs w:val="24"/>
          <w:u w:val="single"/>
        </w:rPr>
      </w:pPr>
      <w:r w:rsidRPr="00811218">
        <w:rPr>
          <w:rFonts w:ascii="Calibri" w:hAnsi="Calibri" w:cs="Calibri"/>
          <w:b/>
          <w:sz w:val="24"/>
          <w:szCs w:val="24"/>
          <w:u w:val="single"/>
        </w:rPr>
        <w:t>Dean’s List</w:t>
      </w:r>
    </w:p>
    <w:p w:rsidR="001E27E1" w:rsidRPr="00811218" w:rsidRDefault="00E80CC8" w:rsidP="00811218">
      <w:pPr>
        <w:autoSpaceDE w:val="0"/>
        <w:autoSpaceDN w:val="0"/>
        <w:adjustRightInd w:val="0"/>
        <w:spacing w:after="0" w:line="240" w:lineRule="auto"/>
        <w:rPr>
          <w:rFonts w:ascii="Calibri" w:hAnsi="Calibri" w:cs="Calibri"/>
          <w:sz w:val="24"/>
          <w:szCs w:val="24"/>
        </w:rPr>
      </w:pPr>
      <w:r>
        <w:rPr>
          <w:rFonts w:ascii="Calibri" w:hAnsi="Calibri" w:cs="Calibri"/>
          <w:sz w:val="24"/>
          <w:szCs w:val="24"/>
        </w:rPr>
        <w:t>Full-Time s</w:t>
      </w:r>
      <w:r w:rsidR="001E27E1" w:rsidRPr="00811218">
        <w:rPr>
          <w:rFonts w:ascii="Calibri" w:hAnsi="Calibri" w:cs="Calibri"/>
          <w:sz w:val="24"/>
          <w:szCs w:val="24"/>
        </w:rPr>
        <w:t>tudents who achieve a grade point average of at least 3.50 while taking at least 12 semester hours of graded course work are named to the Dean’s List for that semester. Part</w:t>
      </w:r>
      <w:r w:rsidR="001E27E1" w:rsidRPr="00811218">
        <w:rPr>
          <w:rFonts w:ascii="Calibri" w:eastAsia="MS Mincho" w:hAnsi="MS Mincho" w:cs="Calibri"/>
          <w:sz w:val="24"/>
          <w:szCs w:val="24"/>
        </w:rPr>
        <w:t>‑</w:t>
      </w:r>
      <w:r w:rsidR="001E27E1" w:rsidRPr="00811218">
        <w:rPr>
          <w:rFonts w:ascii="Calibri" w:hAnsi="Calibri" w:cs="Calibri"/>
          <w:sz w:val="24"/>
          <w:szCs w:val="24"/>
        </w:rPr>
        <w:t>time students who are taking between four and 11 semester hours of graded course work and maintain a 3.50 grade point average also will be named to the Dean’s List for</w:t>
      </w:r>
      <w:r>
        <w:rPr>
          <w:rFonts w:ascii="Calibri" w:hAnsi="Calibri" w:cs="Calibri"/>
          <w:sz w:val="24"/>
          <w:szCs w:val="24"/>
        </w:rPr>
        <w:t xml:space="preserve"> Part-time Students</w:t>
      </w:r>
      <w:r w:rsidR="001E27E1" w:rsidRPr="00811218">
        <w:rPr>
          <w:rFonts w:ascii="Calibri" w:hAnsi="Calibri" w:cs="Calibri"/>
          <w:sz w:val="24"/>
          <w:szCs w:val="24"/>
        </w:rPr>
        <w:t>.</w:t>
      </w:r>
    </w:p>
    <w:p w:rsidR="001E27E1" w:rsidRPr="00811218" w:rsidRDefault="001E27E1" w:rsidP="00811218">
      <w:pPr>
        <w:autoSpaceDE w:val="0"/>
        <w:autoSpaceDN w:val="0"/>
        <w:adjustRightInd w:val="0"/>
        <w:spacing w:after="0" w:line="240" w:lineRule="auto"/>
        <w:rPr>
          <w:rFonts w:ascii="Calibri" w:hAnsi="Calibri" w:cs="Calibri"/>
          <w:sz w:val="24"/>
          <w:szCs w:val="24"/>
        </w:rPr>
      </w:pPr>
    </w:p>
    <w:p w:rsidR="001E27E1" w:rsidRPr="00811218" w:rsidRDefault="009C1863" w:rsidP="00811218">
      <w:pPr>
        <w:autoSpaceDE w:val="0"/>
        <w:autoSpaceDN w:val="0"/>
        <w:adjustRightInd w:val="0"/>
        <w:spacing w:after="0" w:line="240" w:lineRule="auto"/>
        <w:rPr>
          <w:rFonts w:ascii="Calibri" w:hAnsi="Calibri" w:cs="Calibri"/>
          <w:b/>
          <w:sz w:val="24"/>
          <w:szCs w:val="24"/>
          <w:u w:val="single"/>
        </w:rPr>
      </w:pPr>
      <w:r w:rsidRPr="00811218">
        <w:rPr>
          <w:rFonts w:ascii="Calibri" w:hAnsi="Calibri" w:cs="Calibri"/>
          <w:b/>
          <w:sz w:val="24"/>
          <w:szCs w:val="24"/>
          <w:u w:val="single"/>
        </w:rPr>
        <w:t>Class Standing</w:t>
      </w:r>
    </w:p>
    <w:p w:rsidR="009C1863" w:rsidRPr="00811218" w:rsidRDefault="009C1863" w:rsidP="00811218">
      <w:pPr>
        <w:autoSpaceDE w:val="0"/>
        <w:autoSpaceDN w:val="0"/>
        <w:adjustRightInd w:val="0"/>
        <w:spacing w:after="0" w:line="240" w:lineRule="auto"/>
        <w:rPr>
          <w:rFonts w:ascii="Calibri" w:hAnsi="Calibri" w:cs="Calibri"/>
          <w:b/>
          <w:sz w:val="24"/>
          <w:szCs w:val="24"/>
          <w:u w:val="single"/>
        </w:rPr>
      </w:pPr>
    </w:p>
    <w:p w:rsidR="009C1863" w:rsidRPr="00811218" w:rsidRDefault="009C1863" w:rsidP="00811218">
      <w:pPr>
        <w:autoSpaceDE w:val="0"/>
        <w:autoSpaceDN w:val="0"/>
        <w:adjustRightInd w:val="0"/>
        <w:spacing w:after="0" w:line="240" w:lineRule="auto"/>
        <w:rPr>
          <w:rFonts w:ascii="Calibri" w:hAnsi="Calibri" w:cs="Calibri"/>
          <w:sz w:val="24"/>
          <w:szCs w:val="24"/>
        </w:rPr>
      </w:pPr>
      <w:r w:rsidRPr="00811218">
        <w:rPr>
          <w:rFonts w:ascii="Calibri" w:hAnsi="Calibri" w:cs="Calibri"/>
          <w:sz w:val="24"/>
          <w:szCs w:val="24"/>
        </w:rPr>
        <w:t>Class standing is determined by the following qualifications:</w:t>
      </w:r>
    </w:p>
    <w:p w:rsidR="009C1863" w:rsidRPr="00811218" w:rsidRDefault="009C1863" w:rsidP="00811218">
      <w:pPr>
        <w:autoSpaceDE w:val="0"/>
        <w:autoSpaceDN w:val="0"/>
        <w:adjustRightInd w:val="0"/>
        <w:spacing w:after="0" w:line="240" w:lineRule="auto"/>
        <w:rPr>
          <w:rFonts w:ascii="Calibri" w:hAnsi="Calibri" w:cs="Calibri"/>
          <w:sz w:val="24"/>
          <w:szCs w:val="24"/>
        </w:rPr>
      </w:pPr>
    </w:p>
    <w:p w:rsidR="009C1863" w:rsidRPr="00811218" w:rsidRDefault="009C1863" w:rsidP="00811218">
      <w:pPr>
        <w:autoSpaceDE w:val="0"/>
        <w:autoSpaceDN w:val="0"/>
        <w:adjustRightInd w:val="0"/>
        <w:spacing w:after="0" w:line="240" w:lineRule="auto"/>
        <w:rPr>
          <w:rFonts w:ascii="Calibri" w:hAnsi="Calibri" w:cs="Calibri"/>
          <w:sz w:val="24"/>
          <w:szCs w:val="24"/>
        </w:rPr>
      </w:pPr>
      <w:r w:rsidRPr="00811218">
        <w:rPr>
          <w:rFonts w:ascii="Calibri" w:hAnsi="Calibri" w:cs="Calibri"/>
          <w:sz w:val="24"/>
          <w:szCs w:val="24"/>
        </w:rPr>
        <w:t xml:space="preserve">Freshman </w:t>
      </w:r>
      <w:r w:rsidRPr="00811218">
        <w:rPr>
          <w:rFonts w:ascii="Calibri" w:hAnsi="Calibri" w:cs="Calibri"/>
          <w:sz w:val="24"/>
          <w:szCs w:val="24"/>
        </w:rPr>
        <w:tab/>
        <w:t>0</w:t>
      </w:r>
      <w:r w:rsidRPr="00811218">
        <w:rPr>
          <w:rFonts w:ascii="Calibri" w:eastAsia="MS Mincho" w:hAnsi="MS Mincho" w:cs="Calibri"/>
          <w:sz w:val="24"/>
          <w:szCs w:val="24"/>
        </w:rPr>
        <w:t>‑</w:t>
      </w:r>
      <w:r w:rsidRPr="00811218">
        <w:rPr>
          <w:rFonts w:ascii="Calibri" w:hAnsi="Calibri" w:cs="Calibri"/>
          <w:sz w:val="24"/>
          <w:szCs w:val="24"/>
        </w:rPr>
        <w:t>27 semester hours credit</w:t>
      </w:r>
    </w:p>
    <w:p w:rsidR="009C1863" w:rsidRPr="00811218" w:rsidRDefault="009C1863" w:rsidP="00811218">
      <w:pPr>
        <w:autoSpaceDE w:val="0"/>
        <w:autoSpaceDN w:val="0"/>
        <w:adjustRightInd w:val="0"/>
        <w:spacing w:after="0" w:line="240" w:lineRule="auto"/>
        <w:rPr>
          <w:rFonts w:ascii="Calibri" w:hAnsi="Calibri" w:cs="Calibri"/>
          <w:sz w:val="24"/>
          <w:szCs w:val="24"/>
        </w:rPr>
      </w:pPr>
      <w:r w:rsidRPr="00811218">
        <w:rPr>
          <w:rFonts w:ascii="Calibri" w:hAnsi="Calibri" w:cs="Calibri"/>
          <w:sz w:val="24"/>
          <w:szCs w:val="24"/>
        </w:rPr>
        <w:t xml:space="preserve">Sophomore </w:t>
      </w:r>
      <w:r w:rsidRPr="00811218">
        <w:rPr>
          <w:rFonts w:ascii="Calibri" w:hAnsi="Calibri" w:cs="Calibri"/>
          <w:sz w:val="24"/>
          <w:szCs w:val="24"/>
        </w:rPr>
        <w:tab/>
        <w:t>27.01</w:t>
      </w:r>
      <w:r w:rsidRPr="00811218">
        <w:rPr>
          <w:rFonts w:ascii="Calibri" w:eastAsia="MS Mincho" w:hAnsi="MS Mincho" w:cs="Calibri"/>
          <w:sz w:val="24"/>
          <w:szCs w:val="24"/>
        </w:rPr>
        <w:t>‑</w:t>
      </w:r>
      <w:r w:rsidRPr="00811218">
        <w:rPr>
          <w:rFonts w:ascii="Calibri" w:hAnsi="Calibri" w:cs="Calibri"/>
          <w:sz w:val="24"/>
          <w:szCs w:val="24"/>
        </w:rPr>
        <w:t>57 semester hours credit</w:t>
      </w:r>
    </w:p>
    <w:p w:rsidR="009C1863" w:rsidRPr="00811218" w:rsidRDefault="009C1863" w:rsidP="00811218">
      <w:pPr>
        <w:autoSpaceDE w:val="0"/>
        <w:autoSpaceDN w:val="0"/>
        <w:adjustRightInd w:val="0"/>
        <w:spacing w:after="0" w:line="240" w:lineRule="auto"/>
        <w:rPr>
          <w:rFonts w:ascii="Calibri" w:hAnsi="Calibri" w:cs="Calibri"/>
          <w:sz w:val="24"/>
          <w:szCs w:val="24"/>
        </w:rPr>
      </w:pPr>
      <w:r w:rsidRPr="00811218">
        <w:rPr>
          <w:rFonts w:ascii="Calibri" w:hAnsi="Calibri" w:cs="Calibri"/>
          <w:sz w:val="24"/>
          <w:szCs w:val="24"/>
        </w:rPr>
        <w:t xml:space="preserve">Junior </w:t>
      </w:r>
      <w:r w:rsidRPr="00811218">
        <w:rPr>
          <w:rFonts w:ascii="Calibri" w:hAnsi="Calibri" w:cs="Calibri"/>
          <w:sz w:val="24"/>
          <w:szCs w:val="24"/>
        </w:rPr>
        <w:tab/>
      </w:r>
      <w:r w:rsidRPr="00811218">
        <w:rPr>
          <w:rFonts w:ascii="Calibri" w:hAnsi="Calibri" w:cs="Calibri"/>
          <w:sz w:val="24"/>
          <w:szCs w:val="24"/>
        </w:rPr>
        <w:tab/>
        <w:t>57.01-87 semester hours credit</w:t>
      </w:r>
    </w:p>
    <w:p w:rsidR="009C1863" w:rsidRPr="00811218" w:rsidRDefault="009C1863" w:rsidP="00811218">
      <w:pPr>
        <w:autoSpaceDE w:val="0"/>
        <w:autoSpaceDN w:val="0"/>
        <w:adjustRightInd w:val="0"/>
        <w:spacing w:after="0" w:line="240" w:lineRule="auto"/>
        <w:rPr>
          <w:rFonts w:ascii="Calibri" w:hAnsi="Calibri" w:cs="Calibri"/>
          <w:sz w:val="24"/>
          <w:szCs w:val="24"/>
        </w:rPr>
      </w:pPr>
      <w:r w:rsidRPr="00811218">
        <w:rPr>
          <w:rFonts w:ascii="Calibri" w:hAnsi="Calibri" w:cs="Calibri"/>
          <w:sz w:val="24"/>
          <w:szCs w:val="24"/>
        </w:rPr>
        <w:t xml:space="preserve">Senior </w:t>
      </w:r>
      <w:r w:rsidRPr="00811218">
        <w:rPr>
          <w:rFonts w:ascii="Calibri" w:hAnsi="Calibri" w:cs="Calibri"/>
          <w:sz w:val="24"/>
          <w:szCs w:val="24"/>
        </w:rPr>
        <w:tab/>
      </w:r>
      <w:r w:rsidRPr="00811218">
        <w:rPr>
          <w:rFonts w:ascii="Calibri" w:hAnsi="Calibri" w:cs="Calibri"/>
          <w:sz w:val="24"/>
          <w:szCs w:val="24"/>
        </w:rPr>
        <w:tab/>
        <w:t>87.01 semester hours credit</w:t>
      </w:r>
    </w:p>
    <w:p w:rsidR="009C1863" w:rsidRPr="00811218" w:rsidRDefault="009C1863" w:rsidP="00811218">
      <w:pPr>
        <w:autoSpaceDE w:val="0"/>
        <w:autoSpaceDN w:val="0"/>
        <w:adjustRightInd w:val="0"/>
        <w:spacing w:after="0" w:line="240" w:lineRule="auto"/>
        <w:rPr>
          <w:rFonts w:ascii="Calibri" w:hAnsi="Calibri" w:cs="Calibri"/>
          <w:sz w:val="24"/>
          <w:szCs w:val="24"/>
        </w:rPr>
      </w:pPr>
    </w:p>
    <w:p w:rsidR="009C1863" w:rsidRPr="00811218" w:rsidRDefault="009C1863" w:rsidP="00811218">
      <w:pPr>
        <w:autoSpaceDE w:val="0"/>
        <w:autoSpaceDN w:val="0"/>
        <w:adjustRightInd w:val="0"/>
        <w:spacing w:after="0" w:line="240" w:lineRule="auto"/>
        <w:rPr>
          <w:rFonts w:ascii="Calibri" w:hAnsi="Calibri" w:cs="Calibri"/>
          <w:b/>
          <w:sz w:val="24"/>
          <w:szCs w:val="24"/>
          <w:u w:val="single"/>
        </w:rPr>
      </w:pPr>
      <w:r w:rsidRPr="00811218">
        <w:rPr>
          <w:rFonts w:ascii="Calibri" w:hAnsi="Calibri" w:cs="Calibri"/>
          <w:b/>
          <w:sz w:val="24"/>
          <w:szCs w:val="24"/>
          <w:u w:val="single"/>
        </w:rPr>
        <w:t>Scheduling First Year Students</w:t>
      </w:r>
    </w:p>
    <w:p w:rsidR="009C1863" w:rsidRDefault="009C1863" w:rsidP="00811218">
      <w:pPr>
        <w:autoSpaceDE w:val="0"/>
        <w:autoSpaceDN w:val="0"/>
        <w:adjustRightInd w:val="0"/>
        <w:spacing w:after="0" w:line="240" w:lineRule="auto"/>
        <w:rPr>
          <w:rFonts w:ascii="Calibri" w:hAnsi="Calibri" w:cs="Calibri"/>
          <w:b/>
          <w:sz w:val="24"/>
          <w:szCs w:val="24"/>
          <w:u w:val="single"/>
        </w:rPr>
      </w:pPr>
    </w:p>
    <w:p w:rsidR="009978E4" w:rsidRDefault="009978E4" w:rsidP="00811218">
      <w:pPr>
        <w:autoSpaceDE w:val="0"/>
        <w:autoSpaceDN w:val="0"/>
        <w:adjustRightInd w:val="0"/>
        <w:spacing w:after="0" w:line="240" w:lineRule="auto"/>
        <w:rPr>
          <w:rFonts w:ascii="Calibri" w:hAnsi="Calibri" w:cs="Calibri"/>
          <w:sz w:val="24"/>
          <w:szCs w:val="24"/>
        </w:rPr>
      </w:pPr>
      <w:r>
        <w:rPr>
          <w:rFonts w:ascii="Calibri" w:hAnsi="Calibri" w:cs="Calibri"/>
          <w:sz w:val="24"/>
          <w:szCs w:val="24"/>
        </w:rPr>
        <w:t>First impressions are ALWAYS important.  Advising is no different!!  It will be critically important to advise students in a positive manner.  Relationship building is critical to us forming a bond with the students.  We MUST make them understand that they are a part of The University of Findlay family.  We are going to employ several changes to help us with the advising of first year students.  They are listed as follows.</w:t>
      </w:r>
    </w:p>
    <w:p w:rsidR="009978E4" w:rsidRPr="009978E4" w:rsidRDefault="009978E4" w:rsidP="009978E4">
      <w:pPr>
        <w:pStyle w:val="ListParagraph"/>
        <w:numPr>
          <w:ilvl w:val="1"/>
          <w:numId w:val="10"/>
        </w:numPr>
        <w:spacing w:after="0" w:line="240" w:lineRule="auto"/>
        <w:rPr>
          <w:rFonts w:ascii="Calibri" w:eastAsia="Times New Roman" w:hAnsi="Calibri" w:cs="Calibri"/>
          <w:sz w:val="24"/>
          <w:szCs w:val="24"/>
        </w:rPr>
      </w:pPr>
      <w:r>
        <w:rPr>
          <w:rFonts w:ascii="Calibri" w:hAnsi="Calibri" w:cs="Calibri"/>
          <w:sz w:val="24"/>
          <w:szCs w:val="24"/>
        </w:rPr>
        <w:t xml:space="preserve"> </w:t>
      </w:r>
      <w:r w:rsidR="00400921">
        <w:rPr>
          <w:rFonts w:ascii="Calibri" w:eastAsia="Times New Roman" w:hAnsi="Calibri" w:cs="Calibri"/>
          <w:sz w:val="24"/>
          <w:szCs w:val="24"/>
        </w:rPr>
        <w:t>Advisors</w:t>
      </w:r>
      <w:r w:rsidRPr="009978E4">
        <w:rPr>
          <w:rFonts w:ascii="Calibri" w:eastAsia="Times New Roman" w:hAnsi="Calibri" w:cs="Calibri"/>
          <w:sz w:val="24"/>
          <w:szCs w:val="24"/>
        </w:rPr>
        <w:t xml:space="preserve"> will be assigned to students as soon as students pay their deposits.</w:t>
      </w:r>
    </w:p>
    <w:p w:rsidR="009978E4" w:rsidRPr="009978E4" w:rsidRDefault="009978E4" w:rsidP="009978E4">
      <w:pPr>
        <w:pStyle w:val="ListParagraph"/>
        <w:numPr>
          <w:ilvl w:val="1"/>
          <w:numId w:val="10"/>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 </w:t>
      </w:r>
      <w:r w:rsidR="00400921">
        <w:rPr>
          <w:rFonts w:ascii="Calibri" w:eastAsia="Times New Roman" w:hAnsi="Calibri" w:cs="Calibri"/>
          <w:sz w:val="24"/>
          <w:szCs w:val="24"/>
        </w:rPr>
        <w:t>Advisors</w:t>
      </w:r>
      <w:r w:rsidRPr="009978E4">
        <w:rPr>
          <w:rFonts w:ascii="Calibri" w:eastAsia="Times New Roman" w:hAnsi="Calibri" w:cs="Calibri"/>
          <w:sz w:val="24"/>
          <w:szCs w:val="24"/>
        </w:rPr>
        <w:t xml:space="preserve"> should make contact with their new advisees as soon as possible.</w:t>
      </w:r>
    </w:p>
    <w:p w:rsidR="009978E4" w:rsidRDefault="00400921" w:rsidP="009978E4">
      <w:pPr>
        <w:pStyle w:val="ListParagraph"/>
        <w:numPr>
          <w:ilvl w:val="1"/>
          <w:numId w:val="10"/>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 Advisors</w:t>
      </w:r>
      <w:r w:rsidR="009978E4">
        <w:rPr>
          <w:rFonts w:ascii="Calibri" w:eastAsia="Times New Roman" w:hAnsi="Calibri" w:cs="Calibri"/>
          <w:sz w:val="24"/>
          <w:szCs w:val="24"/>
        </w:rPr>
        <w:t xml:space="preserve"> should prepare first-time freshman for their first registration experience at their summer orientation.</w:t>
      </w:r>
    </w:p>
    <w:p w:rsidR="009978E4" w:rsidRDefault="00400921" w:rsidP="009978E4">
      <w:pPr>
        <w:pStyle w:val="ListParagraph"/>
        <w:numPr>
          <w:ilvl w:val="1"/>
          <w:numId w:val="10"/>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 Advisors</w:t>
      </w:r>
      <w:r w:rsidR="009978E4">
        <w:rPr>
          <w:rFonts w:ascii="Calibri" w:eastAsia="Times New Roman" w:hAnsi="Calibri" w:cs="Calibri"/>
          <w:sz w:val="24"/>
          <w:szCs w:val="24"/>
        </w:rPr>
        <w:t xml:space="preserve"> should make contact with their new students at least once in the time period of June and July.</w:t>
      </w:r>
    </w:p>
    <w:p w:rsidR="009978E4" w:rsidRPr="009978E4" w:rsidRDefault="009978E4" w:rsidP="009978E4">
      <w:pPr>
        <w:pStyle w:val="ListParagraph"/>
        <w:spacing w:after="0" w:line="240" w:lineRule="auto"/>
        <w:ind w:left="1440"/>
        <w:jc w:val="both"/>
        <w:rPr>
          <w:rFonts w:ascii="Calibri" w:eastAsia="Times New Roman" w:hAnsi="Calibri" w:cs="Calibri"/>
          <w:sz w:val="24"/>
          <w:szCs w:val="24"/>
        </w:rPr>
      </w:pPr>
    </w:p>
    <w:p w:rsidR="009C1863" w:rsidRPr="00811218" w:rsidRDefault="009C1863" w:rsidP="00811218">
      <w:pPr>
        <w:autoSpaceDE w:val="0"/>
        <w:autoSpaceDN w:val="0"/>
        <w:adjustRightInd w:val="0"/>
        <w:spacing w:after="0" w:line="240" w:lineRule="auto"/>
        <w:rPr>
          <w:rFonts w:ascii="Calibri" w:hAnsi="Calibri" w:cs="Calibri"/>
          <w:b/>
          <w:sz w:val="24"/>
          <w:szCs w:val="24"/>
          <w:u w:val="single"/>
        </w:rPr>
      </w:pPr>
      <w:r w:rsidRPr="00811218">
        <w:rPr>
          <w:rFonts w:ascii="Calibri" w:hAnsi="Calibri" w:cs="Calibri"/>
          <w:b/>
          <w:sz w:val="24"/>
          <w:szCs w:val="24"/>
          <w:u w:val="single"/>
        </w:rPr>
        <w:t>Scheduling Transfer Students</w:t>
      </w:r>
    </w:p>
    <w:p w:rsidR="00A8139A" w:rsidRPr="00811218" w:rsidRDefault="00A8139A" w:rsidP="00811218">
      <w:pPr>
        <w:autoSpaceDE w:val="0"/>
        <w:autoSpaceDN w:val="0"/>
        <w:adjustRightInd w:val="0"/>
        <w:spacing w:after="0" w:line="240" w:lineRule="auto"/>
        <w:rPr>
          <w:rFonts w:ascii="Calibri" w:hAnsi="Calibri" w:cs="Calibri"/>
          <w:b/>
          <w:sz w:val="24"/>
          <w:szCs w:val="24"/>
          <w:u w:val="single"/>
        </w:rPr>
      </w:pPr>
    </w:p>
    <w:p w:rsidR="00A8139A" w:rsidRPr="00811218" w:rsidRDefault="00A8139A" w:rsidP="00811218">
      <w:pPr>
        <w:autoSpaceDE w:val="0"/>
        <w:autoSpaceDN w:val="0"/>
        <w:adjustRightInd w:val="0"/>
        <w:spacing w:after="0" w:line="240" w:lineRule="auto"/>
        <w:rPr>
          <w:rFonts w:ascii="Calibri" w:hAnsi="Calibri" w:cs="Calibri"/>
          <w:sz w:val="24"/>
          <w:szCs w:val="24"/>
        </w:rPr>
      </w:pPr>
      <w:r w:rsidRPr="00811218">
        <w:rPr>
          <w:rFonts w:ascii="Calibri" w:hAnsi="Calibri" w:cs="Calibri"/>
          <w:sz w:val="24"/>
          <w:szCs w:val="24"/>
        </w:rPr>
        <w:t>The number of transfer students in college education is on the rise.  We must be able to effecti</w:t>
      </w:r>
      <w:r w:rsidR="0079535E">
        <w:rPr>
          <w:rFonts w:ascii="Calibri" w:hAnsi="Calibri" w:cs="Calibri"/>
          <w:sz w:val="24"/>
          <w:szCs w:val="24"/>
        </w:rPr>
        <w:t xml:space="preserve">vely and efficiently </w:t>
      </w:r>
      <w:r w:rsidRPr="00811218">
        <w:rPr>
          <w:rFonts w:ascii="Calibri" w:hAnsi="Calibri" w:cs="Calibri"/>
          <w:sz w:val="24"/>
          <w:szCs w:val="24"/>
        </w:rPr>
        <w:t xml:space="preserve">analyze where they are </w:t>
      </w:r>
      <w:r w:rsidR="0079535E">
        <w:rPr>
          <w:rFonts w:ascii="Calibri" w:hAnsi="Calibri" w:cs="Calibri"/>
          <w:sz w:val="24"/>
          <w:szCs w:val="24"/>
        </w:rPr>
        <w:t>at and form a plan of success for</w:t>
      </w:r>
      <w:r w:rsidRPr="00811218">
        <w:rPr>
          <w:rFonts w:ascii="Calibri" w:hAnsi="Calibri" w:cs="Calibri"/>
          <w:sz w:val="24"/>
          <w:szCs w:val="24"/>
        </w:rPr>
        <w:t xml:space="preserve"> the students’ career path</w:t>
      </w:r>
      <w:r w:rsidR="0079535E">
        <w:rPr>
          <w:rFonts w:ascii="Calibri" w:hAnsi="Calibri" w:cs="Calibri"/>
          <w:sz w:val="24"/>
          <w:szCs w:val="24"/>
        </w:rPr>
        <w:t>s</w:t>
      </w:r>
      <w:r w:rsidRPr="00811218">
        <w:rPr>
          <w:rFonts w:ascii="Calibri" w:hAnsi="Calibri" w:cs="Calibri"/>
          <w:sz w:val="24"/>
          <w:szCs w:val="24"/>
        </w:rPr>
        <w:t>.  The information below deals with important information that applies to transfer students.</w:t>
      </w:r>
    </w:p>
    <w:p w:rsidR="00A8139A" w:rsidRPr="00811218" w:rsidRDefault="00A8139A" w:rsidP="00811218">
      <w:pPr>
        <w:autoSpaceDE w:val="0"/>
        <w:autoSpaceDN w:val="0"/>
        <w:adjustRightInd w:val="0"/>
        <w:spacing w:after="0" w:line="240" w:lineRule="auto"/>
        <w:rPr>
          <w:rFonts w:ascii="Calibri" w:hAnsi="Calibri" w:cs="Calibri"/>
          <w:sz w:val="24"/>
          <w:szCs w:val="24"/>
        </w:rPr>
      </w:pPr>
    </w:p>
    <w:p w:rsidR="00A8139A" w:rsidRPr="00811218" w:rsidRDefault="0079535E" w:rsidP="00811218">
      <w:pPr>
        <w:autoSpaceDE w:val="0"/>
        <w:autoSpaceDN w:val="0"/>
        <w:adjustRightInd w:val="0"/>
        <w:spacing w:after="0" w:line="240" w:lineRule="auto"/>
        <w:rPr>
          <w:rFonts w:ascii="Calibri" w:hAnsi="Calibri" w:cs="Calibri"/>
          <w:b/>
          <w:sz w:val="24"/>
          <w:szCs w:val="24"/>
          <w:u w:val="single"/>
        </w:rPr>
      </w:pPr>
      <w:r>
        <w:rPr>
          <w:rFonts w:ascii="Calibri" w:hAnsi="Calibri" w:cs="Calibri"/>
          <w:b/>
          <w:sz w:val="24"/>
          <w:szCs w:val="24"/>
          <w:u w:val="single"/>
        </w:rPr>
        <w:t xml:space="preserve">Helpful Information for Advising </w:t>
      </w:r>
      <w:r w:rsidR="00A8139A" w:rsidRPr="00811218">
        <w:rPr>
          <w:rFonts w:ascii="Calibri" w:hAnsi="Calibri" w:cs="Calibri"/>
          <w:b/>
          <w:sz w:val="24"/>
          <w:szCs w:val="24"/>
          <w:u w:val="single"/>
        </w:rPr>
        <w:t>Transfer Students</w:t>
      </w:r>
    </w:p>
    <w:p w:rsidR="0079535E" w:rsidRPr="0079535E" w:rsidRDefault="0079535E" w:rsidP="0079535E">
      <w:pPr>
        <w:pStyle w:val="content-header1-black"/>
        <w:rPr>
          <w:rFonts w:ascii="Calibri" w:hAnsi="Calibri" w:cs="Calibri"/>
        </w:rPr>
      </w:pPr>
      <w:r w:rsidRPr="00DC242B">
        <w:rPr>
          <w:rFonts w:ascii="Calibri" w:hAnsi="Calibri" w:cs="Calibri"/>
          <w:b/>
        </w:rPr>
        <w:t>Transfer Credit Policy</w:t>
      </w:r>
    </w:p>
    <w:p w:rsidR="0079535E" w:rsidRDefault="0079535E" w:rsidP="0079535E">
      <w:pPr>
        <w:autoSpaceDE w:val="0"/>
        <w:autoSpaceDN w:val="0"/>
        <w:adjustRightInd w:val="0"/>
        <w:spacing w:after="0" w:line="240" w:lineRule="auto"/>
        <w:rPr>
          <w:rFonts w:ascii="Calibri" w:hAnsi="Calibri" w:cs="Calibri"/>
          <w:sz w:val="24"/>
          <w:szCs w:val="24"/>
        </w:rPr>
      </w:pPr>
      <w:r w:rsidRPr="00811218">
        <w:rPr>
          <w:rFonts w:ascii="Calibri" w:hAnsi="Calibri" w:cs="Calibri"/>
          <w:sz w:val="24"/>
          <w:szCs w:val="24"/>
        </w:rPr>
        <w:t>Transfer stude</w:t>
      </w:r>
      <w:r w:rsidR="00294661">
        <w:rPr>
          <w:rFonts w:ascii="Calibri" w:hAnsi="Calibri" w:cs="Calibri"/>
          <w:sz w:val="24"/>
          <w:szCs w:val="24"/>
        </w:rPr>
        <w:t>nts with 12 or more hours will</w:t>
      </w:r>
      <w:r w:rsidRPr="00811218">
        <w:rPr>
          <w:rFonts w:ascii="Calibri" w:hAnsi="Calibri" w:cs="Calibri"/>
          <w:sz w:val="24"/>
          <w:szCs w:val="24"/>
        </w:rPr>
        <w:t xml:space="preserve"> contact the Undergraduate Admission Office for application materials. </w:t>
      </w:r>
      <w:r>
        <w:rPr>
          <w:rFonts w:ascii="Calibri" w:hAnsi="Calibri" w:cs="Calibri"/>
          <w:sz w:val="24"/>
          <w:szCs w:val="24"/>
        </w:rPr>
        <w:t xml:space="preserve"> </w:t>
      </w:r>
      <w:r w:rsidRPr="00811218">
        <w:rPr>
          <w:rFonts w:ascii="Calibri" w:hAnsi="Calibri" w:cs="Calibri"/>
          <w:sz w:val="24"/>
          <w:szCs w:val="24"/>
        </w:rPr>
        <w:t>The University of Findlay must receive an official transcript sent directly from each college or university attended by a prospective student. An official high school transcript or General Education Diploma (G.E.D.) is also required for each transfer student.</w:t>
      </w:r>
      <w:r w:rsidR="00294661" w:rsidRPr="00294661">
        <w:rPr>
          <w:rFonts w:ascii="Calibri" w:hAnsi="Calibri" w:cs="Calibri"/>
        </w:rPr>
        <w:t xml:space="preserve"> </w:t>
      </w:r>
      <w:r w:rsidR="00294661">
        <w:rPr>
          <w:rFonts w:ascii="Calibri" w:hAnsi="Calibri" w:cs="Calibri"/>
        </w:rPr>
        <w:t>If a student is</w:t>
      </w:r>
      <w:r w:rsidR="00294661" w:rsidRPr="00811218">
        <w:rPr>
          <w:rFonts w:ascii="Calibri" w:hAnsi="Calibri" w:cs="Calibri"/>
        </w:rPr>
        <w:t xml:space="preserve"> currently enrolled in cla</w:t>
      </w:r>
      <w:r w:rsidR="00294661">
        <w:rPr>
          <w:rFonts w:ascii="Calibri" w:hAnsi="Calibri" w:cs="Calibri"/>
        </w:rPr>
        <w:t>sses at another institution, they</w:t>
      </w:r>
      <w:r w:rsidR="00294661" w:rsidRPr="00811218">
        <w:rPr>
          <w:rFonts w:ascii="Calibri" w:hAnsi="Calibri" w:cs="Calibri"/>
        </w:rPr>
        <w:t xml:space="preserve"> need to have </w:t>
      </w:r>
      <w:r w:rsidR="00294661" w:rsidRPr="00811218">
        <w:rPr>
          <w:rFonts w:ascii="Calibri" w:hAnsi="Calibri" w:cs="Calibri"/>
          <w:u w:val="single"/>
        </w:rPr>
        <w:t>final</w:t>
      </w:r>
      <w:r w:rsidR="00294661" w:rsidRPr="00811218">
        <w:rPr>
          <w:rFonts w:ascii="Calibri" w:hAnsi="Calibri" w:cs="Calibri"/>
        </w:rPr>
        <w:t xml:space="preserve"> transcripts sent at the end of the session.</w:t>
      </w:r>
    </w:p>
    <w:p w:rsidR="0079535E" w:rsidRPr="00811218" w:rsidRDefault="0079535E" w:rsidP="0079535E">
      <w:pPr>
        <w:autoSpaceDE w:val="0"/>
        <w:autoSpaceDN w:val="0"/>
        <w:adjustRightInd w:val="0"/>
        <w:spacing w:after="0" w:line="240" w:lineRule="auto"/>
        <w:rPr>
          <w:rFonts w:ascii="Calibri" w:hAnsi="Calibri" w:cs="Calibri"/>
          <w:sz w:val="24"/>
          <w:szCs w:val="24"/>
        </w:rPr>
      </w:pPr>
    </w:p>
    <w:p w:rsidR="0079535E" w:rsidRPr="00811218" w:rsidRDefault="0079535E" w:rsidP="0079535E">
      <w:pPr>
        <w:autoSpaceDE w:val="0"/>
        <w:autoSpaceDN w:val="0"/>
        <w:adjustRightInd w:val="0"/>
        <w:spacing w:after="0" w:line="240" w:lineRule="auto"/>
        <w:rPr>
          <w:rFonts w:ascii="Calibri" w:hAnsi="Calibri" w:cs="Calibri"/>
          <w:sz w:val="24"/>
          <w:szCs w:val="24"/>
        </w:rPr>
      </w:pPr>
      <w:r w:rsidRPr="0079535E">
        <w:rPr>
          <w:rStyle w:val="Strong"/>
          <w:rFonts w:ascii="Calibri" w:hAnsi="Calibri" w:cs="Calibri"/>
          <w:b w:val="0"/>
          <w:sz w:val="24"/>
          <w:szCs w:val="24"/>
        </w:rPr>
        <w:t xml:space="preserve">An </w:t>
      </w:r>
      <w:r w:rsidRPr="00294661">
        <w:rPr>
          <w:rStyle w:val="Emphasis"/>
          <w:rFonts w:ascii="Calibri" w:hAnsi="Calibri" w:cs="Calibri"/>
          <w:bCs/>
          <w:i w:val="0"/>
          <w:sz w:val="24"/>
          <w:szCs w:val="24"/>
        </w:rPr>
        <w:t>unofficial</w:t>
      </w:r>
      <w:r w:rsidRPr="00294661">
        <w:rPr>
          <w:rStyle w:val="Strong"/>
          <w:rFonts w:ascii="Calibri" w:hAnsi="Calibri" w:cs="Calibri"/>
          <w:i/>
          <w:sz w:val="24"/>
          <w:szCs w:val="24"/>
        </w:rPr>
        <w:t xml:space="preserve"> </w:t>
      </w:r>
      <w:r>
        <w:rPr>
          <w:rStyle w:val="Strong"/>
          <w:rFonts w:ascii="Calibri" w:hAnsi="Calibri" w:cs="Calibri"/>
          <w:b w:val="0"/>
          <w:sz w:val="24"/>
          <w:szCs w:val="24"/>
        </w:rPr>
        <w:t xml:space="preserve">transcript evaluation will be </w:t>
      </w:r>
      <w:r w:rsidRPr="0079535E">
        <w:rPr>
          <w:rStyle w:val="Strong"/>
          <w:rFonts w:ascii="Calibri" w:hAnsi="Calibri" w:cs="Calibri"/>
          <w:b w:val="0"/>
          <w:sz w:val="24"/>
          <w:szCs w:val="24"/>
        </w:rPr>
        <w:t>completed by the T</w:t>
      </w:r>
      <w:r>
        <w:rPr>
          <w:rStyle w:val="Strong"/>
          <w:rFonts w:ascii="Calibri" w:hAnsi="Calibri" w:cs="Calibri"/>
          <w:b w:val="0"/>
          <w:sz w:val="24"/>
          <w:szCs w:val="24"/>
        </w:rPr>
        <w:t>ransfer Coordinator after the student has</w:t>
      </w:r>
      <w:r w:rsidRPr="0079535E">
        <w:rPr>
          <w:rStyle w:val="Strong"/>
          <w:rFonts w:ascii="Calibri" w:hAnsi="Calibri" w:cs="Calibri"/>
          <w:b w:val="0"/>
          <w:sz w:val="24"/>
          <w:szCs w:val="24"/>
        </w:rPr>
        <w:t xml:space="preserve"> applied to determine course equivalencies.  However, an </w:t>
      </w:r>
      <w:r w:rsidRPr="00294661">
        <w:rPr>
          <w:rStyle w:val="Emphasis"/>
          <w:rFonts w:ascii="Calibri" w:hAnsi="Calibri" w:cs="Calibri"/>
          <w:bCs/>
          <w:i w:val="0"/>
          <w:sz w:val="24"/>
          <w:szCs w:val="24"/>
        </w:rPr>
        <w:t>official</w:t>
      </w:r>
      <w:r w:rsidRPr="00294661">
        <w:rPr>
          <w:rStyle w:val="Strong"/>
          <w:rFonts w:ascii="Calibri" w:hAnsi="Calibri" w:cs="Calibri"/>
          <w:i/>
          <w:sz w:val="24"/>
          <w:szCs w:val="24"/>
        </w:rPr>
        <w:t xml:space="preserve"> </w:t>
      </w:r>
      <w:r w:rsidRPr="0079535E">
        <w:rPr>
          <w:rStyle w:val="Strong"/>
          <w:rFonts w:ascii="Calibri" w:hAnsi="Calibri" w:cs="Calibri"/>
          <w:b w:val="0"/>
          <w:sz w:val="24"/>
          <w:szCs w:val="24"/>
        </w:rPr>
        <w:t>transcript evaluation can only be completed by</w:t>
      </w:r>
      <w:r>
        <w:rPr>
          <w:rStyle w:val="Strong"/>
          <w:rFonts w:ascii="Calibri" w:hAnsi="Calibri" w:cs="Calibri"/>
          <w:b w:val="0"/>
          <w:sz w:val="24"/>
          <w:szCs w:val="24"/>
        </w:rPr>
        <w:t xml:space="preserve"> the Registrar's Office for the student’s</w:t>
      </w:r>
      <w:r w:rsidRPr="0079535E">
        <w:rPr>
          <w:rStyle w:val="Strong"/>
          <w:rFonts w:ascii="Calibri" w:hAnsi="Calibri" w:cs="Calibri"/>
          <w:b w:val="0"/>
          <w:sz w:val="24"/>
          <w:szCs w:val="24"/>
        </w:rPr>
        <w:t xml:space="preserve"> final transfer evaluation</w:t>
      </w:r>
      <w:r w:rsidR="00294661">
        <w:rPr>
          <w:rStyle w:val="Strong"/>
          <w:rFonts w:ascii="Calibri" w:hAnsi="Calibri" w:cs="Calibri"/>
          <w:b w:val="0"/>
          <w:sz w:val="24"/>
          <w:szCs w:val="24"/>
        </w:rPr>
        <w:t>.</w:t>
      </w:r>
      <w:r>
        <w:rPr>
          <w:rStyle w:val="Strong"/>
          <w:rFonts w:ascii="Calibri" w:hAnsi="Calibri" w:cs="Calibri"/>
          <w:b w:val="0"/>
          <w:sz w:val="24"/>
          <w:szCs w:val="24"/>
        </w:rPr>
        <w:t xml:space="preserve">  </w:t>
      </w:r>
      <w:r w:rsidRPr="00811218">
        <w:rPr>
          <w:rFonts w:ascii="Calibri" w:hAnsi="Calibri" w:cs="Calibri"/>
          <w:sz w:val="24"/>
          <w:szCs w:val="24"/>
        </w:rPr>
        <w:t>An evaluation of the number of credits and courses accepted for transfer will follow the letter of conditional acceptance for domestic students and the application for international students.</w:t>
      </w:r>
      <w:r w:rsidR="00294661">
        <w:rPr>
          <w:rFonts w:ascii="Calibri" w:hAnsi="Calibri" w:cs="Calibri"/>
          <w:sz w:val="24"/>
          <w:szCs w:val="24"/>
        </w:rPr>
        <w:t xml:space="preserve"> Once the official transcript evaluation has been completed, the results may be found under Transfer Course Equivalency Report on MyFindlay/ student advising.</w:t>
      </w:r>
    </w:p>
    <w:p w:rsidR="0079535E" w:rsidRPr="00811218" w:rsidRDefault="0079535E" w:rsidP="0079535E">
      <w:pPr>
        <w:autoSpaceDE w:val="0"/>
        <w:autoSpaceDN w:val="0"/>
        <w:adjustRightInd w:val="0"/>
        <w:spacing w:after="0" w:line="240" w:lineRule="auto"/>
        <w:rPr>
          <w:rFonts w:ascii="Calibri" w:hAnsi="Calibri" w:cs="Calibri"/>
          <w:sz w:val="24"/>
          <w:szCs w:val="24"/>
        </w:rPr>
      </w:pPr>
    </w:p>
    <w:p w:rsidR="0079535E" w:rsidRPr="00811218" w:rsidRDefault="0079535E" w:rsidP="0079535E">
      <w:pPr>
        <w:autoSpaceDE w:val="0"/>
        <w:autoSpaceDN w:val="0"/>
        <w:adjustRightInd w:val="0"/>
        <w:spacing w:after="0" w:line="240" w:lineRule="auto"/>
        <w:rPr>
          <w:rFonts w:ascii="Calibri" w:hAnsi="Calibri" w:cs="Calibri"/>
          <w:sz w:val="24"/>
          <w:szCs w:val="24"/>
        </w:rPr>
      </w:pPr>
      <w:r w:rsidRPr="00811218">
        <w:rPr>
          <w:rFonts w:ascii="Calibri" w:hAnsi="Calibri" w:cs="Calibri"/>
          <w:sz w:val="24"/>
          <w:szCs w:val="24"/>
        </w:rPr>
        <w:t>For domestic students, transfer credit is normally granted when courses taken at a post-secondary institution</w:t>
      </w:r>
      <w:r w:rsidR="00294661">
        <w:rPr>
          <w:rFonts w:ascii="Calibri" w:hAnsi="Calibri" w:cs="Calibri"/>
          <w:sz w:val="24"/>
          <w:szCs w:val="24"/>
        </w:rPr>
        <w:t xml:space="preserve"> </w:t>
      </w:r>
      <w:r w:rsidRPr="00811218">
        <w:rPr>
          <w:rFonts w:ascii="Calibri" w:hAnsi="Calibri" w:cs="Calibri"/>
          <w:sz w:val="24"/>
          <w:szCs w:val="24"/>
        </w:rPr>
        <w:t>are completed with a verifiable grade of “C” or better and are not developmental in nature as defined by The University of Findlay.</w:t>
      </w:r>
    </w:p>
    <w:p w:rsidR="0079535E" w:rsidRPr="00811218" w:rsidRDefault="0079535E" w:rsidP="0079535E">
      <w:pPr>
        <w:autoSpaceDE w:val="0"/>
        <w:autoSpaceDN w:val="0"/>
        <w:adjustRightInd w:val="0"/>
        <w:spacing w:after="0" w:line="240" w:lineRule="auto"/>
        <w:rPr>
          <w:rFonts w:ascii="Calibri" w:hAnsi="Calibri" w:cs="Calibri"/>
          <w:sz w:val="24"/>
          <w:szCs w:val="24"/>
        </w:rPr>
      </w:pPr>
    </w:p>
    <w:p w:rsidR="0079535E" w:rsidRDefault="0079535E" w:rsidP="0079535E">
      <w:pPr>
        <w:autoSpaceDE w:val="0"/>
        <w:autoSpaceDN w:val="0"/>
        <w:adjustRightInd w:val="0"/>
        <w:spacing w:after="0" w:line="240" w:lineRule="auto"/>
        <w:rPr>
          <w:rFonts w:ascii="Calibri" w:hAnsi="Calibri" w:cs="Calibri"/>
          <w:sz w:val="24"/>
          <w:szCs w:val="24"/>
        </w:rPr>
      </w:pPr>
      <w:r w:rsidRPr="00811218">
        <w:rPr>
          <w:rFonts w:ascii="Calibri" w:hAnsi="Calibri" w:cs="Calibri"/>
          <w:sz w:val="24"/>
          <w:szCs w:val="24"/>
        </w:rPr>
        <w:t>For international students, transfer credit is normally granted when courses taken at an approved, as defined by the appropriate governmental body in the international student’s home country (e.g. Ministry of Education), degree granting post-secondary institution are completed with a verifiable grade of “C” or better and not developmental in nature as defined by The University of Findlay.</w:t>
      </w:r>
    </w:p>
    <w:p w:rsidR="00294661" w:rsidRPr="00811218" w:rsidRDefault="00294661" w:rsidP="0079535E">
      <w:pPr>
        <w:autoSpaceDE w:val="0"/>
        <w:autoSpaceDN w:val="0"/>
        <w:adjustRightInd w:val="0"/>
        <w:spacing w:after="0" w:line="240" w:lineRule="auto"/>
        <w:rPr>
          <w:rFonts w:ascii="Calibri" w:hAnsi="Calibri" w:cs="Calibri"/>
          <w:sz w:val="24"/>
          <w:szCs w:val="24"/>
        </w:rPr>
      </w:pPr>
    </w:p>
    <w:p w:rsidR="0079535E" w:rsidRPr="00811218" w:rsidRDefault="0079535E" w:rsidP="0079535E">
      <w:pPr>
        <w:autoSpaceDE w:val="0"/>
        <w:autoSpaceDN w:val="0"/>
        <w:adjustRightInd w:val="0"/>
        <w:spacing w:after="0" w:line="240" w:lineRule="auto"/>
        <w:contextualSpacing/>
        <w:rPr>
          <w:rFonts w:ascii="Calibri" w:hAnsi="Calibri" w:cs="Calibri"/>
          <w:sz w:val="24"/>
          <w:szCs w:val="24"/>
        </w:rPr>
      </w:pPr>
      <w:r w:rsidRPr="00811218">
        <w:rPr>
          <w:rFonts w:ascii="Calibri" w:hAnsi="Calibri" w:cs="Calibri"/>
          <w:sz w:val="24"/>
          <w:szCs w:val="24"/>
        </w:rPr>
        <w:t>The decision regarding the acceptance of credit rests with the Office of the Registrar. Decisions about validation of courses are based on a comparison of syllabi or course descriptions and when the validation is in question, it will revert to the demonstrated student competencies.</w:t>
      </w:r>
    </w:p>
    <w:p w:rsidR="0079535E" w:rsidRPr="00811218" w:rsidRDefault="0079535E" w:rsidP="0079535E">
      <w:pPr>
        <w:autoSpaceDE w:val="0"/>
        <w:autoSpaceDN w:val="0"/>
        <w:adjustRightInd w:val="0"/>
        <w:spacing w:after="0" w:line="240" w:lineRule="auto"/>
        <w:rPr>
          <w:rFonts w:ascii="Calibri" w:hAnsi="Calibri" w:cs="Calibri"/>
          <w:sz w:val="24"/>
          <w:szCs w:val="24"/>
        </w:rPr>
      </w:pPr>
    </w:p>
    <w:p w:rsidR="0079535E" w:rsidRPr="00811218" w:rsidRDefault="0079535E" w:rsidP="0079535E">
      <w:pPr>
        <w:autoSpaceDE w:val="0"/>
        <w:autoSpaceDN w:val="0"/>
        <w:adjustRightInd w:val="0"/>
        <w:spacing w:after="0" w:line="240" w:lineRule="auto"/>
        <w:rPr>
          <w:rFonts w:ascii="Calibri" w:hAnsi="Calibri" w:cs="Calibri"/>
          <w:sz w:val="24"/>
          <w:szCs w:val="24"/>
        </w:rPr>
      </w:pPr>
      <w:r w:rsidRPr="00811218">
        <w:rPr>
          <w:rFonts w:ascii="Calibri" w:hAnsi="Calibri" w:cs="Calibri"/>
          <w:sz w:val="24"/>
          <w:szCs w:val="24"/>
        </w:rPr>
        <w:t>Courses completed at a two-year institution are not found to be equivalent to upper-level courses at The University of Findlay. Therefore, transfer credit from a two-year institution will either transfer in as an equivalent to a 100- or 200-level course or will transfer in as an elective.</w:t>
      </w:r>
    </w:p>
    <w:p w:rsidR="0079535E" w:rsidRPr="00811218" w:rsidRDefault="0079535E" w:rsidP="0079535E">
      <w:pPr>
        <w:autoSpaceDE w:val="0"/>
        <w:autoSpaceDN w:val="0"/>
        <w:adjustRightInd w:val="0"/>
        <w:spacing w:after="0" w:line="240" w:lineRule="auto"/>
        <w:rPr>
          <w:rFonts w:ascii="Calibri" w:hAnsi="Calibri" w:cs="Calibri"/>
          <w:sz w:val="24"/>
          <w:szCs w:val="24"/>
        </w:rPr>
      </w:pPr>
    </w:p>
    <w:p w:rsidR="0079535E" w:rsidRPr="00811218" w:rsidRDefault="0079535E" w:rsidP="0079535E">
      <w:pPr>
        <w:autoSpaceDE w:val="0"/>
        <w:autoSpaceDN w:val="0"/>
        <w:adjustRightInd w:val="0"/>
        <w:spacing w:after="0" w:line="240" w:lineRule="auto"/>
        <w:rPr>
          <w:rFonts w:ascii="Calibri" w:hAnsi="Calibri" w:cs="Calibri"/>
          <w:sz w:val="24"/>
          <w:szCs w:val="24"/>
        </w:rPr>
      </w:pPr>
      <w:r w:rsidRPr="00811218">
        <w:rPr>
          <w:rFonts w:ascii="Calibri" w:hAnsi="Calibri" w:cs="Calibri"/>
          <w:sz w:val="24"/>
          <w:szCs w:val="24"/>
        </w:rPr>
        <w:t>Course equivalenci</w:t>
      </w:r>
      <w:r>
        <w:rPr>
          <w:rFonts w:ascii="Calibri" w:hAnsi="Calibri" w:cs="Calibri"/>
          <w:sz w:val="24"/>
          <w:szCs w:val="24"/>
        </w:rPr>
        <w:t xml:space="preserve">es received from any </w:t>
      </w:r>
      <w:r w:rsidRPr="00811218">
        <w:rPr>
          <w:rFonts w:ascii="Calibri" w:hAnsi="Calibri" w:cs="Calibri"/>
          <w:sz w:val="24"/>
          <w:szCs w:val="24"/>
        </w:rPr>
        <w:t>institution to The University of Findlay are reviewed periodically and are subject to change. Therefore, a student’s transfer evaluation will only become official after he/she enters The University of Findlay and his/her credits have been posted to The University of Findlay transcript. Modifications to a student’s program can only be made with the approval of the appropriate program director.</w:t>
      </w:r>
    </w:p>
    <w:p w:rsidR="0079535E" w:rsidRPr="00811218" w:rsidRDefault="0079535E" w:rsidP="0079535E">
      <w:pPr>
        <w:autoSpaceDE w:val="0"/>
        <w:autoSpaceDN w:val="0"/>
        <w:adjustRightInd w:val="0"/>
        <w:spacing w:after="0" w:line="240" w:lineRule="auto"/>
        <w:rPr>
          <w:rFonts w:ascii="Calibri" w:hAnsi="Calibri" w:cs="Calibri"/>
          <w:sz w:val="24"/>
          <w:szCs w:val="24"/>
        </w:rPr>
      </w:pPr>
    </w:p>
    <w:p w:rsidR="0079535E" w:rsidRPr="00811218" w:rsidRDefault="0079535E" w:rsidP="0079535E">
      <w:pPr>
        <w:autoSpaceDE w:val="0"/>
        <w:autoSpaceDN w:val="0"/>
        <w:adjustRightInd w:val="0"/>
        <w:spacing w:after="0" w:line="240" w:lineRule="auto"/>
        <w:rPr>
          <w:rFonts w:ascii="Calibri" w:hAnsi="Calibri" w:cs="Calibri"/>
          <w:sz w:val="24"/>
          <w:szCs w:val="24"/>
        </w:rPr>
      </w:pPr>
      <w:r w:rsidRPr="00811218">
        <w:rPr>
          <w:rFonts w:ascii="Calibri" w:hAnsi="Calibri" w:cs="Calibri"/>
          <w:sz w:val="24"/>
          <w:szCs w:val="24"/>
        </w:rPr>
        <w:t>A student transferring credit from an institution not on the semester system will have his/her transfer credits converted to semester hours. For example, a three-quarter-hour course transfers as a two semester hour course.</w:t>
      </w:r>
    </w:p>
    <w:p w:rsidR="0079535E" w:rsidRPr="00811218" w:rsidRDefault="0079535E" w:rsidP="0079535E">
      <w:pPr>
        <w:autoSpaceDE w:val="0"/>
        <w:autoSpaceDN w:val="0"/>
        <w:adjustRightInd w:val="0"/>
        <w:spacing w:after="0" w:line="240" w:lineRule="auto"/>
        <w:rPr>
          <w:rFonts w:ascii="Calibri" w:hAnsi="Calibri" w:cs="Calibri"/>
          <w:sz w:val="24"/>
          <w:szCs w:val="24"/>
        </w:rPr>
      </w:pPr>
    </w:p>
    <w:p w:rsidR="0079535E" w:rsidRPr="00811218" w:rsidRDefault="0079535E" w:rsidP="0079535E">
      <w:pPr>
        <w:autoSpaceDE w:val="0"/>
        <w:autoSpaceDN w:val="0"/>
        <w:adjustRightInd w:val="0"/>
        <w:spacing w:after="0" w:line="240" w:lineRule="auto"/>
        <w:rPr>
          <w:rFonts w:ascii="Calibri" w:hAnsi="Calibri" w:cs="Calibri"/>
          <w:sz w:val="24"/>
          <w:szCs w:val="24"/>
        </w:rPr>
      </w:pPr>
      <w:r w:rsidRPr="00811218">
        <w:rPr>
          <w:rFonts w:ascii="Calibri" w:hAnsi="Calibri" w:cs="Calibri"/>
          <w:sz w:val="24"/>
          <w:szCs w:val="24"/>
        </w:rPr>
        <w:t>Students from accredited two-year institutions can transfer a maximum of 62 semester hours of credit. In most cases, the holder of an associate’s degree from an accredited two-year institution will receive junior class status.</w:t>
      </w:r>
    </w:p>
    <w:p w:rsidR="0079535E" w:rsidRPr="00811218" w:rsidRDefault="0079535E" w:rsidP="0079535E">
      <w:pPr>
        <w:autoSpaceDE w:val="0"/>
        <w:autoSpaceDN w:val="0"/>
        <w:adjustRightInd w:val="0"/>
        <w:spacing w:after="0" w:line="240" w:lineRule="auto"/>
        <w:rPr>
          <w:rFonts w:ascii="Calibri" w:hAnsi="Calibri" w:cs="Calibri"/>
          <w:sz w:val="24"/>
          <w:szCs w:val="24"/>
        </w:rPr>
      </w:pPr>
    </w:p>
    <w:p w:rsidR="0079535E" w:rsidRPr="00811218" w:rsidRDefault="0079535E" w:rsidP="0079535E">
      <w:pPr>
        <w:autoSpaceDE w:val="0"/>
        <w:autoSpaceDN w:val="0"/>
        <w:adjustRightInd w:val="0"/>
        <w:spacing w:after="0" w:line="240" w:lineRule="auto"/>
        <w:rPr>
          <w:rFonts w:ascii="Calibri" w:hAnsi="Calibri" w:cs="Calibri"/>
          <w:sz w:val="24"/>
          <w:szCs w:val="24"/>
        </w:rPr>
      </w:pPr>
      <w:r w:rsidRPr="00811218">
        <w:rPr>
          <w:rFonts w:ascii="Calibri" w:hAnsi="Calibri" w:cs="Calibri"/>
          <w:sz w:val="24"/>
          <w:szCs w:val="24"/>
        </w:rPr>
        <w:t>International students entering The University of Findlay’s undergraduate program must submit a verified TOEFL score of at least 500 or a verified Academic IELTS score of at least 6.0. International students whose medium of instruction was English at the secondary and/or post-secondary level may apply for exemption from this requirement.</w:t>
      </w:r>
    </w:p>
    <w:p w:rsidR="0079535E" w:rsidRPr="00811218" w:rsidRDefault="0079535E" w:rsidP="0079535E">
      <w:pPr>
        <w:autoSpaceDE w:val="0"/>
        <w:autoSpaceDN w:val="0"/>
        <w:adjustRightInd w:val="0"/>
        <w:spacing w:after="0" w:line="240" w:lineRule="auto"/>
        <w:rPr>
          <w:rFonts w:ascii="Calibri" w:hAnsi="Calibri" w:cs="Calibri"/>
          <w:sz w:val="24"/>
          <w:szCs w:val="24"/>
        </w:rPr>
      </w:pPr>
    </w:p>
    <w:p w:rsidR="00440488" w:rsidRPr="008C470D" w:rsidRDefault="0079535E" w:rsidP="00811218">
      <w:pPr>
        <w:autoSpaceDE w:val="0"/>
        <w:autoSpaceDN w:val="0"/>
        <w:adjustRightInd w:val="0"/>
        <w:spacing w:after="0" w:line="240" w:lineRule="auto"/>
        <w:rPr>
          <w:rFonts w:ascii="Calibri" w:hAnsi="Calibri" w:cs="Calibri"/>
          <w:sz w:val="24"/>
          <w:szCs w:val="24"/>
        </w:rPr>
      </w:pPr>
      <w:r w:rsidRPr="00811218">
        <w:rPr>
          <w:rFonts w:ascii="Calibri" w:hAnsi="Calibri" w:cs="Calibri"/>
          <w:sz w:val="24"/>
          <w:szCs w:val="24"/>
        </w:rPr>
        <w:t xml:space="preserve">If a student wishes to challenge the transfer credit policy, or the application of the policy, then an appeal must be submitted in writing to the Student Academic Standards Committee. The SASC will review all available information and make the final decision. All appeals must include a statement from </w:t>
      </w:r>
      <w:r w:rsidR="00294661">
        <w:rPr>
          <w:rFonts w:ascii="Calibri" w:hAnsi="Calibri" w:cs="Calibri"/>
          <w:sz w:val="24"/>
          <w:szCs w:val="24"/>
        </w:rPr>
        <w:t>the student’s program director.</w:t>
      </w:r>
      <w:r w:rsidR="00900745" w:rsidRPr="00811218">
        <w:rPr>
          <w:rFonts w:ascii="Calibri" w:hAnsi="Calibri" w:cs="Calibri"/>
          <w:b/>
          <w:bCs/>
          <w:u w:val="single"/>
        </w:rPr>
        <w:br/>
      </w:r>
    </w:p>
    <w:p w:rsidR="00900745" w:rsidRPr="00811218" w:rsidRDefault="00E210E4" w:rsidP="00811218">
      <w:pPr>
        <w:autoSpaceDE w:val="0"/>
        <w:autoSpaceDN w:val="0"/>
        <w:adjustRightInd w:val="0"/>
        <w:spacing w:after="0" w:line="240" w:lineRule="auto"/>
        <w:rPr>
          <w:rFonts w:ascii="Calibri" w:hAnsi="Calibri" w:cs="Calibri"/>
          <w:b/>
          <w:sz w:val="24"/>
          <w:szCs w:val="24"/>
          <w:u w:val="single"/>
        </w:rPr>
      </w:pPr>
      <w:r w:rsidRPr="00811218">
        <w:rPr>
          <w:rFonts w:ascii="Calibri" w:hAnsi="Calibri" w:cs="Calibri"/>
          <w:b/>
          <w:sz w:val="24"/>
          <w:szCs w:val="24"/>
          <w:u w:val="single"/>
        </w:rPr>
        <w:t>Graduation Policies</w:t>
      </w:r>
      <w:r w:rsidR="009E7FFD" w:rsidRPr="00811218">
        <w:rPr>
          <w:rFonts w:ascii="Calibri" w:hAnsi="Calibri" w:cs="Calibri"/>
          <w:b/>
          <w:sz w:val="24"/>
          <w:szCs w:val="24"/>
          <w:u w:val="single"/>
        </w:rPr>
        <w:t xml:space="preserve"> and Forms</w:t>
      </w:r>
    </w:p>
    <w:p w:rsidR="009E7294" w:rsidRPr="00811218" w:rsidRDefault="009E7294" w:rsidP="00811218">
      <w:pPr>
        <w:autoSpaceDE w:val="0"/>
        <w:autoSpaceDN w:val="0"/>
        <w:adjustRightInd w:val="0"/>
        <w:spacing w:after="0" w:line="240" w:lineRule="auto"/>
        <w:rPr>
          <w:rFonts w:ascii="Calibri" w:hAnsi="Calibri" w:cs="Calibri"/>
          <w:b/>
          <w:sz w:val="24"/>
          <w:szCs w:val="24"/>
          <w:u w:val="single"/>
        </w:rPr>
      </w:pPr>
    </w:p>
    <w:p w:rsidR="009E7294" w:rsidRPr="00811218" w:rsidRDefault="009E7294" w:rsidP="00811218">
      <w:pPr>
        <w:autoSpaceDE w:val="0"/>
        <w:autoSpaceDN w:val="0"/>
        <w:adjustRightInd w:val="0"/>
        <w:spacing w:after="0" w:line="240" w:lineRule="auto"/>
        <w:rPr>
          <w:rFonts w:ascii="Calibri" w:hAnsi="Calibri" w:cs="Calibri"/>
          <w:sz w:val="24"/>
          <w:szCs w:val="24"/>
        </w:rPr>
      </w:pPr>
      <w:r w:rsidRPr="00811218">
        <w:rPr>
          <w:rFonts w:ascii="Calibri" w:hAnsi="Calibri" w:cs="Calibri"/>
          <w:sz w:val="24"/>
          <w:szCs w:val="24"/>
        </w:rPr>
        <w:t xml:space="preserve">To graduate, a student must declare his/her intention to graduate and show the approval of the </w:t>
      </w:r>
      <w:r w:rsidR="00E210E4" w:rsidRPr="00811218">
        <w:rPr>
          <w:rFonts w:ascii="Calibri" w:hAnsi="Calibri" w:cs="Calibri"/>
          <w:sz w:val="24"/>
          <w:szCs w:val="24"/>
        </w:rPr>
        <w:t>program director or college dean</w:t>
      </w:r>
      <w:r w:rsidRPr="00811218">
        <w:rPr>
          <w:rFonts w:ascii="Calibri" w:hAnsi="Calibri" w:cs="Calibri"/>
          <w:sz w:val="24"/>
          <w:szCs w:val="24"/>
        </w:rPr>
        <w:t xml:space="preserve"> by completing a</w:t>
      </w:r>
      <w:r w:rsidR="00E210E4" w:rsidRPr="00811218">
        <w:rPr>
          <w:rFonts w:ascii="Calibri" w:hAnsi="Calibri" w:cs="Calibri"/>
          <w:sz w:val="24"/>
          <w:szCs w:val="24"/>
        </w:rPr>
        <w:t xml:space="preserve"> declaration of candidacy form</w:t>
      </w:r>
      <w:r w:rsidRPr="00811218">
        <w:rPr>
          <w:rFonts w:ascii="Calibri" w:hAnsi="Calibri" w:cs="Calibri"/>
          <w:sz w:val="24"/>
          <w:szCs w:val="24"/>
        </w:rPr>
        <w:t xml:space="preserve"> and turning it in to the Office of the Registrar. This </w:t>
      </w:r>
      <w:r w:rsidR="00E210E4" w:rsidRPr="00811218">
        <w:rPr>
          <w:rFonts w:ascii="Calibri" w:hAnsi="Calibri" w:cs="Calibri"/>
          <w:sz w:val="24"/>
          <w:szCs w:val="24"/>
        </w:rPr>
        <w:t xml:space="preserve">declaration of candidacy form </w:t>
      </w:r>
      <w:r w:rsidRPr="00811218">
        <w:rPr>
          <w:rFonts w:ascii="Calibri" w:hAnsi="Calibri" w:cs="Calibri"/>
          <w:sz w:val="24"/>
          <w:szCs w:val="24"/>
        </w:rPr>
        <w:t>is available in the Office of the Registrar</w:t>
      </w:r>
      <w:r w:rsidR="00E210E4" w:rsidRPr="00811218">
        <w:rPr>
          <w:rFonts w:ascii="Calibri" w:hAnsi="Calibri" w:cs="Calibri"/>
          <w:sz w:val="24"/>
          <w:szCs w:val="24"/>
        </w:rPr>
        <w:t xml:space="preserve"> or online under advising forms on the Office of the Registrar website</w:t>
      </w:r>
      <w:r w:rsidR="009E7FFD" w:rsidRPr="00811218">
        <w:rPr>
          <w:rFonts w:ascii="Calibri" w:hAnsi="Calibri" w:cs="Calibri"/>
          <w:sz w:val="24"/>
          <w:szCs w:val="24"/>
        </w:rPr>
        <w:t>.  This</w:t>
      </w:r>
      <w:r w:rsidR="00E210E4" w:rsidRPr="00811218">
        <w:rPr>
          <w:rFonts w:ascii="Calibri" w:hAnsi="Calibri" w:cs="Calibri"/>
          <w:sz w:val="24"/>
          <w:szCs w:val="24"/>
        </w:rPr>
        <w:t xml:space="preserve"> form MUST be received six months prior to the expected graduation date.</w:t>
      </w:r>
    </w:p>
    <w:p w:rsidR="00E210E4" w:rsidRPr="00811218" w:rsidRDefault="00E210E4" w:rsidP="00811218">
      <w:pPr>
        <w:autoSpaceDE w:val="0"/>
        <w:autoSpaceDN w:val="0"/>
        <w:adjustRightInd w:val="0"/>
        <w:spacing w:after="0" w:line="240" w:lineRule="auto"/>
        <w:rPr>
          <w:rFonts w:ascii="Calibri" w:hAnsi="Calibri" w:cs="Calibri"/>
          <w:sz w:val="24"/>
          <w:szCs w:val="24"/>
        </w:rPr>
      </w:pPr>
    </w:p>
    <w:p w:rsidR="00E210E4" w:rsidRPr="00811218" w:rsidRDefault="00E210E4" w:rsidP="00811218">
      <w:pPr>
        <w:autoSpaceDE w:val="0"/>
        <w:autoSpaceDN w:val="0"/>
        <w:adjustRightInd w:val="0"/>
        <w:spacing w:after="0" w:line="240" w:lineRule="auto"/>
        <w:rPr>
          <w:rFonts w:ascii="Calibri" w:hAnsi="Calibri" w:cs="Calibri"/>
          <w:sz w:val="24"/>
          <w:szCs w:val="24"/>
        </w:rPr>
      </w:pPr>
      <w:r w:rsidRPr="00811218">
        <w:rPr>
          <w:rFonts w:ascii="Calibri" w:hAnsi="Calibri" w:cs="Calibri"/>
          <w:sz w:val="24"/>
          <w:szCs w:val="24"/>
        </w:rPr>
        <w:t>Undergraduate students are strongly recommended to turn in the declaration of candidacy form prior to the end of the second semester of their junior year.</w:t>
      </w:r>
    </w:p>
    <w:p w:rsidR="009E7FFD" w:rsidRPr="00811218" w:rsidRDefault="009E7FFD" w:rsidP="00811218">
      <w:pPr>
        <w:autoSpaceDE w:val="0"/>
        <w:autoSpaceDN w:val="0"/>
        <w:adjustRightInd w:val="0"/>
        <w:spacing w:after="0" w:line="240" w:lineRule="auto"/>
        <w:rPr>
          <w:rFonts w:ascii="Calibri" w:hAnsi="Calibri" w:cs="Calibri"/>
          <w:sz w:val="24"/>
          <w:szCs w:val="24"/>
        </w:rPr>
      </w:pPr>
    </w:p>
    <w:p w:rsidR="009E7FFD" w:rsidRDefault="009E7FFD" w:rsidP="00811218">
      <w:pPr>
        <w:autoSpaceDE w:val="0"/>
        <w:autoSpaceDN w:val="0"/>
        <w:adjustRightInd w:val="0"/>
        <w:spacing w:after="0" w:line="240" w:lineRule="auto"/>
        <w:rPr>
          <w:rFonts w:ascii="Calibri" w:hAnsi="Calibri" w:cs="Calibri"/>
          <w:sz w:val="24"/>
          <w:szCs w:val="24"/>
        </w:rPr>
      </w:pPr>
      <w:r w:rsidRPr="00811218">
        <w:rPr>
          <w:rFonts w:ascii="Calibri" w:hAnsi="Calibri" w:cs="Calibri"/>
          <w:sz w:val="24"/>
          <w:szCs w:val="24"/>
        </w:rPr>
        <w:t>The Undergraduate Declaration of</w:t>
      </w:r>
      <w:r w:rsidR="00A45F17">
        <w:rPr>
          <w:rFonts w:ascii="Calibri" w:hAnsi="Calibri" w:cs="Calibri"/>
          <w:sz w:val="24"/>
          <w:szCs w:val="24"/>
        </w:rPr>
        <w:t xml:space="preserve"> Candidacy form can be found at:</w:t>
      </w:r>
    </w:p>
    <w:p w:rsidR="00A45F17" w:rsidRDefault="00A45F17" w:rsidP="00811218">
      <w:pPr>
        <w:autoSpaceDE w:val="0"/>
        <w:autoSpaceDN w:val="0"/>
        <w:adjustRightInd w:val="0"/>
        <w:spacing w:after="0" w:line="240" w:lineRule="auto"/>
        <w:rPr>
          <w:rFonts w:ascii="Calibri" w:hAnsi="Calibri" w:cs="Calibri"/>
          <w:sz w:val="24"/>
          <w:szCs w:val="24"/>
        </w:rPr>
      </w:pPr>
    </w:p>
    <w:p w:rsidR="00A45F17" w:rsidRDefault="00256722" w:rsidP="00811218">
      <w:pPr>
        <w:autoSpaceDE w:val="0"/>
        <w:autoSpaceDN w:val="0"/>
        <w:adjustRightInd w:val="0"/>
        <w:spacing w:after="0" w:line="240" w:lineRule="auto"/>
        <w:rPr>
          <w:rFonts w:ascii="Calibri" w:hAnsi="Calibri" w:cs="Calibri"/>
          <w:sz w:val="24"/>
          <w:szCs w:val="24"/>
        </w:rPr>
      </w:pPr>
      <w:hyperlink r:id="rId38" w:history="1">
        <w:r w:rsidR="008C470D" w:rsidRPr="00254FDD">
          <w:rPr>
            <w:rStyle w:val="Hyperlink"/>
            <w:rFonts w:ascii="Calibri" w:hAnsi="Calibri" w:cs="Calibri"/>
            <w:sz w:val="24"/>
            <w:szCs w:val="24"/>
          </w:rPr>
          <w:t>https://www.findlay.edu/offices/academic/registrar/Shared%20Documents/UNDGGradApplication.pdf</w:t>
        </w:r>
      </w:hyperlink>
    </w:p>
    <w:p w:rsidR="008C470D" w:rsidRPr="00811218" w:rsidRDefault="008C470D" w:rsidP="00811218">
      <w:pPr>
        <w:autoSpaceDE w:val="0"/>
        <w:autoSpaceDN w:val="0"/>
        <w:adjustRightInd w:val="0"/>
        <w:spacing w:after="0" w:line="240" w:lineRule="auto"/>
        <w:rPr>
          <w:rFonts w:ascii="Calibri" w:hAnsi="Calibri" w:cs="Calibri"/>
          <w:sz w:val="24"/>
          <w:szCs w:val="24"/>
        </w:rPr>
      </w:pPr>
    </w:p>
    <w:p w:rsidR="009E7FFD" w:rsidRDefault="009E7FFD" w:rsidP="00811218">
      <w:pPr>
        <w:autoSpaceDE w:val="0"/>
        <w:autoSpaceDN w:val="0"/>
        <w:adjustRightInd w:val="0"/>
        <w:spacing w:after="0" w:line="240" w:lineRule="auto"/>
        <w:rPr>
          <w:rFonts w:ascii="Calibri" w:hAnsi="Calibri" w:cs="Calibri"/>
          <w:sz w:val="24"/>
          <w:szCs w:val="24"/>
        </w:rPr>
      </w:pPr>
      <w:r w:rsidRPr="00811218">
        <w:rPr>
          <w:rFonts w:ascii="Calibri" w:hAnsi="Calibri" w:cs="Calibri"/>
          <w:sz w:val="24"/>
          <w:szCs w:val="24"/>
        </w:rPr>
        <w:t>The Graduate Declaration of</w:t>
      </w:r>
      <w:r w:rsidR="00A45F17">
        <w:rPr>
          <w:rFonts w:ascii="Calibri" w:hAnsi="Calibri" w:cs="Calibri"/>
          <w:sz w:val="24"/>
          <w:szCs w:val="24"/>
        </w:rPr>
        <w:t xml:space="preserve"> Candidacy form can be found at:</w:t>
      </w:r>
    </w:p>
    <w:p w:rsidR="00A45F17" w:rsidRPr="00811218" w:rsidRDefault="00A45F17" w:rsidP="00811218">
      <w:pPr>
        <w:autoSpaceDE w:val="0"/>
        <w:autoSpaceDN w:val="0"/>
        <w:adjustRightInd w:val="0"/>
        <w:spacing w:after="0" w:line="240" w:lineRule="auto"/>
        <w:rPr>
          <w:rFonts w:ascii="Calibri" w:hAnsi="Calibri" w:cs="Calibri"/>
          <w:sz w:val="24"/>
          <w:szCs w:val="24"/>
        </w:rPr>
      </w:pPr>
    </w:p>
    <w:p w:rsidR="000B5FE3" w:rsidRDefault="008C470D" w:rsidP="00811218">
      <w:pPr>
        <w:autoSpaceDE w:val="0"/>
        <w:autoSpaceDN w:val="0"/>
        <w:adjustRightInd w:val="0"/>
        <w:spacing w:after="0" w:line="240" w:lineRule="auto"/>
        <w:rPr>
          <w:color w:val="0000FF"/>
          <w:u w:val="single"/>
        </w:rPr>
      </w:pPr>
      <w:r w:rsidRPr="008C470D">
        <w:rPr>
          <w:color w:val="0000FF"/>
          <w:u w:val="single"/>
        </w:rPr>
        <w:t>https://www.findlay.edu/offices/academic/registrar/Shared%20Documents/DeclarationofCandidacyGradDegree.pdf</w:t>
      </w:r>
    </w:p>
    <w:p w:rsidR="002F593F" w:rsidRPr="00811218" w:rsidRDefault="002F593F" w:rsidP="00811218">
      <w:pPr>
        <w:autoSpaceDE w:val="0"/>
        <w:autoSpaceDN w:val="0"/>
        <w:adjustRightInd w:val="0"/>
        <w:spacing w:after="0" w:line="240" w:lineRule="auto"/>
        <w:rPr>
          <w:rFonts w:ascii="Calibri" w:hAnsi="Calibri" w:cs="Calibri"/>
          <w:sz w:val="24"/>
          <w:szCs w:val="24"/>
        </w:rPr>
      </w:pPr>
    </w:p>
    <w:p w:rsidR="000B5FE3" w:rsidRPr="00811218" w:rsidRDefault="000B5FE3" w:rsidP="00811218">
      <w:pPr>
        <w:autoSpaceDE w:val="0"/>
        <w:autoSpaceDN w:val="0"/>
        <w:adjustRightInd w:val="0"/>
        <w:spacing w:after="0" w:line="240" w:lineRule="auto"/>
        <w:rPr>
          <w:rFonts w:ascii="Calibri" w:hAnsi="Calibri" w:cs="Calibri"/>
          <w:b/>
          <w:sz w:val="24"/>
          <w:szCs w:val="24"/>
          <w:u w:val="single"/>
        </w:rPr>
      </w:pPr>
      <w:r w:rsidRPr="00811218">
        <w:rPr>
          <w:rFonts w:ascii="Calibri" w:hAnsi="Calibri" w:cs="Calibri"/>
          <w:b/>
          <w:sz w:val="24"/>
          <w:szCs w:val="24"/>
          <w:u w:val="single"/>
        </w:rPr>
        <w:t>Graduation Countdown</w:t>
      </w:r>
    </w:p>
    <w:p w:rsidR="00BA7F7A" w:rsidRPr="00811218" w:rsidRDefault="00BA7F7A" w:rsidP="00811218">
      <w:pPr>
        <w:autoSpaceDE w:val="0"/>
        <w:autoSpaceDN w:val="0"/>
        <w:adjustRightInd w:val="0"/>
        <w:spacing w:after="0" w:line="240" w:lineRule="auto"/>
        <w:rPr>
          <w:rFonts w:ascii="Calibri" w:hAnsi="Calibri" w:cs="Calibri"/>
          <w:b/>
          <w:sz w:val="24"/>
          <w:szCs w:val="24"/>
          <w:u w:val="single"/>
        </w:rPr>
      </w:pPr>
    </w:p>
    <w:p w:rsidR="00BA7F7A" w:rsidRPr="00811218" w:rsidRDefault="00BA7F7A" w:rsidP="00811218">
      <w:pPr>
        <w:autoSpaceDE w:val="0"/>
        <w:autoSpaceDN w:val="0"/>
        <w:adjustRightInd w:val="0"/>
        <w:spacing w:after="0" w:line="240" w:lineRule="auto"/>
        <w:rPr>
          <w:rFonts w:ascii="Calibri" w:hAnsi="Calibri" w:cs="Calibri"/>
          <w:sz w:val="24"/>
          <w:szCs w:val="24"/>
        </w:rPr>
      </w:pPr>
      <w:r w:rsidRPr="00811218">
        <w:rPr>
          <w:rFonts w:ascii="Calibri" w:hAnsi="Calibri" w:cs="Calibri"/>
          <w:sz w:val="24"/>
          <w:szCs w:val="24"/>
        </w:rPr>
        <w:t xml:space="preserve">Graduation Countdown is an event that is held towards the beginning of the </w:t>
      </w:r>
      <w:r w:rsidR="00DD167B">
        <w:rPr>
          <w:rFonts w:ascii="Calibri" w:hAnsi="Calibri" w:cs="Calibri"/>
          <w:sz w:val="24"/>
          <w:szCs w:val="24"/>
        </w:rPr>
        <w:t xml:space="preserve">spring </w:t>
      </w:r>
      <w:r w:rsidRPr="00811218">
        <w:rPr>
          <w:rFonts w:ascii="Calibri" w:hAnsi="Calibri" w:cs="Calibri"/>
          <w:sz w:val="24"/>
          <w:szCs w:val="24"/>
        </w:rPr>
        <w:t>semester</w:t>
      </w:r>
      <w:r w:rsidR="00DD167B">
        <w:rPr>
          <w:rFonts w:ascii="Calibri" w:hAnsi="Calibri" w:cs="Calibri"/>
          <w:sz w:val="24"/>
          <w:szCs w:val="24"/>
        </w:rPr>
        <w:t>.</w:t>
      </w:r>
      <w:r w:rsidRPr="00811218">
        <w:rPr>
          <w:rFonts w:ascii="Calibri" w:hAnsi="Calibri" w:cs="Calibri"/>
          <w:sz w:val="24"/>
          <w:szCs w:val="24"/>
        </w:rPr>
        <w:t xml:space="preserve">  The purpose of this event is to have graduates make sure that their names are on the graduation list and that the information we have is correct.  This is also an opportunity for the student to order</w:t>
      </w:r>
      <w:r w:rsidR="002F593F">
        <w:rPr>
          <w:rFonts w:ascii="Calibri" w:hAnsi="Calibri" w:cs="Calibri"/>
          <w:sz w:val="24"/>
          <w:szCs w:val="24"/>
        </w:rPr>
        <w:t xml:space="preserve"> their graduation cap, gown, and so on</w:t>
      </w:r>
      <w:r w:rsidRPr="00811218">
        <w:rPr>
          <w:rFonts w:ascii="Calibri" w:hAnsi="Calibri" w:cs="Calibri"/>
          <w:sz w:val="24"/>
          <w:szCs w:val="24"/>
        </w:rPr>
        <w:t>.</w:t>
      </w:r>
    </w:p>
    <w:p w:rsidR="000B5FE3" w:rsidRPr="00811218" w:rsidRDefault="000B5FE3" w:rsidP="00811218">
      <w:pPr>
        <w:autoSpaceDE w:val="0"/>
        <w:autoSpaceDN w:val="0"/>
        <w:adjustRightInd w:val="0"/>
        <w:spacing w:after="0" w:line="240" w:lineRule="auto"/>
        <w:rPr>
          <w:rFonts w:ascii="Calibri" w:hAnsi="Calibri" w:cs="Calibri"/>
          <w:b/>
          <w:sz w:val="24"/>
          <w:szCs w:val="24"/>
          <w:u w:val="single"/>
        </w:rPr>
      </w:pPr>
    </w:p>
    <w:p w:rsidR="000B5FE3" w:rsidRPr="00811218" w:rsidRDefault="000B5FE3" w:rsidP="00811218">
      <w:pPr>
        <w:autoSpaceDE w:val="0"/>
        <w:autoSpaceDN w:val="0"/>
        <w:adjustRightInd w:val="0"/>
        <w:spacing w:after="0" w:line="240" w:lineRule="auto"/>
        <w:rPr>
          <w:rFonts w:ascii="Calibri" w:hAnsi="Calibri" w:cs="Calibri"/>
          <w:b/>
          <w:sz w:val="24"/>
          <w:szCs w:val="24"/>
          <w:u w:val="single"/>
        </w:rPr>
      </w:pPr>
      <w:r w:rsidRPr="00811218">
        <w:rPr>
          <w:rFonts w:ascii="Calibri" w:hAnsi="Calibri" w:cs="Calibri"/>
          <w:b/>
          <w:sz w:val="24"/>
          <w:szCs w:val="24"/>
          <w:u w:val="single"/>
        </w:rPr>
        <w:t>Senior Salute</w:t>
      </w:r>
    </w:p>
    <w:p w:rsidR="00BA7F7A" w:rsidRPr="00811218" w:rsidRDefault="00BA7F7A" w:rsidP="00811218">
      <w:pPr>
        <w:autoSpaceDE w:val="0"/>
        <w:autoSpaceDN w:val="0"/>
        <w:adjustRightInd w:val="0"/>
        <w:spacing w:after="0" w:line="240" w:lineRule="auto"/>
        <w:rPr>
          <w:rFonts w:ascii="Calibri" w:hAnsi="Calibri" w:cs="Calibri"/>
          <w:b/>
          <w:sz w:val="24"/>
          <w:szCs w:val="24"/>
          <w:u w:val="single"/>
        </w:rPr>
      </w:pPr>
    </w:p>
    <w:p w:rsidR="00BA7F7A" w:rsidRPr="00811218" w:rsidRDefault="00BA7F7A" w:rsidP="00811218">
      <w:pPr>
        <w:autoSpaceDE w:val="0"/>
        <w:autoSpaceDN w:val="0"/>
        <w:adjustRightInd w:val="0"/>
        <w:spacing w:after="0" w:line="240" w:lineRule="auto"/>
        <w:rPr>
          <w:rFonts w:ascii="Calibri" w:hAnsi="Calibri" w:cs="Calibri"/>
          <w:sz w:val="24"/>
          <w:szCs w:val="24"/>
        </w:rPr>
      </w:pPr>
      <w:r w:rsidRPr="00811218">
        <w:rPr>
          <w:rFonts w:ascii="Calibri" w:hAnsi="Calibri" w:cs="Calibri"/>
          <w:sz w:val="24"/>
          <w:szCs w:val="24"/>
        </w:rPr>
        <w:t xml:space="preserve">Senior Salute is an event that is held towards the end of the </w:t>
      </w:r>
      <w:r w:rsidR="00DD167B">
        <w:rPr>
          <w:rFonts w:ascii="Calibri" w:hAnsi="Calibri" w:cs="Calibri"/>
          <w:sz w:val="24"/>
          <w:szCs w:val="24"/>
        </w:rPr>
        <w:t xml:space="preserve">Spring </w:t>
      </w:r>
      <w:r w:rsidRPr="00811218">
        <w:rPr>
          <w:rFonts w:ascii="Calibri" w:hAnsi="Calibri" w:cs="Calibri"/>
          <w:sz w:val="24"/>
          <w:szCs w:val="24"/>
        </w:rPr>
        <w:t>semester</w:t>
      </w:r>
      <w:r w:rsidR="00DD167B">
        <w:rPr>
          <w:rFonts w:ascii="Calibri" w:hAnsi="Calibri" w:cs="Calibri"/>
          <w:sz w:val="24"/>
          <w:szCs w:val="24"/>
        </w:rPr>
        <w:t>.</w:t>
      </w:r>
      <w:r w:rsidRPr="00811218">
        <w:rPr>
          <w:rFonts w:ascii="Calibri" w:hAnsi="Calibri" w:cs="Calibri"/>
          <w:sz w:val="24"/>
          <w:szCs w:val="24"/>
        </w:rPr>
        <w:t xml:space="preserve"> </w:t>
      </w:r>
      <w:r w:rsidR="008C470D">
        <w:rPr>
          <w:rFonts w:ascii="Calibri" w:hAnsi="Calibri" w:cs="Calibri"/>
          <w:sz w:val="24"/>
          <w:szCs w:val="24"/>
        </w:rPr>
        <w:t>The purpose</w:t>
      </w:r>
      <w:r w:rsidR="00444C11" w:rsidRPr="00811218">
        <w:rPr>
          <w:rFonts w:ascii="Calibri" w:hAnsi="Calibri" w:cs="Calibri"/>
          <w:sz w:val="24"/>
          <w:szCs w:val="24"/>
        </w:rPr>
        <w:t>e of this event is to be ab</w:t>
      </w:r>
      <w:r w:rsidR="002F593F">
        <w:rPr>
          <w:rFonts w:ascii="Calibri" w:hAnsi="Calibri" w:cs="Calibri"/>
          <w:sz w:val="24"/>
          <w:szCs w:val="24"/>
        </w:rPr>
        <w:t>le to check the spelling of the student’s</w:t>
      </w:r>
      <w:r w:rsidR="00444C11" w:rsidRPr="00811218">
        <w:rPr>
          <w:rFonts w:ascii="Calibri" w:hAnsi="Calibri" w:cs="Calibri"/>
          <w:sz w:val="24"/>
          <w:szCs w:val="24"/>
        </w:rPr>
        <w:t xml:space="preserve"> name in the program, check on outstanding balances, order invitations, and seek career opportunities.</w:t>
      </w:r>
    </w:p>
    <w:p w:rsidR="00440488" w:rsidRPr="00811218" w:rsidRDefault="00440488" w:rsidP="00811218">
      <w:pPr>
        <w:autoSpaceDE w:val="0"/>
        <w:autoSpaceDN w:val="0"/>
        <w:adjustRightInd w:val="0"/>
        <w:spacing w:after="0" w:line="240" w:lineRule="auto"/>
        <w:rPr>
          <w:rFonts w:ascii="Calibri" w:hAnsi="Calibri" w:cs="Calibri"/>
          <w:b/>
          <w:sz w:val="24"/>
          <w:szCs w:val="24"/>
          <w:u w:val="single"/>
        </w:rPr>
      </w:pPr>
    </w:p>
    <w:p w:rsidR="00EE729B" w:rsidRDefault="00EE729B" w:rsidP="00811218">
      <w:pPr>
        <w:autoSpaceDE w:val="0"/>
        <w:autoSpaceDN w:val="0"/>
        <w:adjustRightInd w:val="0"/>
        <w:spacing w:after="0" w:line="240" w:lineRule="auto"/>
        <w:rPr>
          <w:rFonts w:ascii="Calibri" w:hAnsi="Calibri" w:cs="Calibri"/>
          <w:b/>
          <w:sz w:val="24"/>
          <w:szCs w:val="24"/>
          <w:u w:val="single"/>
        </w:rPr>
      </w:pPr>
    </w:p>
    <w:p w:rsidR="00440488" w:rsidRPr="00811218" w:rsidRDefault="009E7294" w:rsidP="00811218">
      <w:pPr>
        <w:autoSpaceDE w:val="0"/>
        <w:autoSpaceDN w:val="0"/>
        <w:adjustRightInd w:val="0"/>
        <w:spacing w:after="0" w:line="240" w:lineRule="auto"/>
        <w:rPr>
          <w:rFonts w:ascii="Calibri" w:hAnsi="Calibri" w:cs="Calibri"/>
          <w:b/>
          <w:sz w:val="24"/>
          <w:szCs w:val="24"/>
          <w:u w:val="single"/>
        </w:rPr>
      </w:pPr>
      <w:r w:rsidRPr="00811218">
        <w:rPr>
          <w:rFonts w:ascii="Calibri" w:hAnsi="Calibri" w:cs="Calibri"/>
          <w:b/>
          <w:sz w:val="24"/>
          <w:szCs w:val="24"/>
          <w:u w:val="single"/>
        </w:rPr>
        <w:t>Commencement Ceremonies</w:t>
      </w:r>
    </w:p>
    <w:p w:rsidR="009E7294" w:rsidRPr="00811218" w:rsidRDefault="009E7294" w:rsidP="00811218">
      <w:pPr>
        <w:autoSpaceDE w:val="0"/>
        <w:autoSpaceDN w:val="0"/>
        <w:adjustRightInd w:val="0"/>
        <w:spacing w:after="0" w:line="240" w:lineRule="auto"/>
        <w:rPr>
          <w:rFonts w:ascii="Calibri" w:hAnsi="Calibri" w:cs="Calibri"/>
          <w:b/>
          <w:sz w:val="24"/>
          <w:szCs w:val="24"/>
          <w:u w:val="single"/>
        </w:rPr>
      </w:pPr>
    </w:p>
    <w:p w:rsidR="00E210E4" w:rsidRPr="00811218" w:rsidRDefault="00E210E4" w:rsidP="00811218">
      <w:pPr>
        <w:tabs>
          <w:tab w:val="left" w:pos="-720"/>
        </w:tabs>
        <w:suppressAutoHyphens/>
        <w:spacing w:line="240" w:lineRule="auto"/>
        <w:rPr>
          <w:rFonts w:ascii="Calibri" w:hAnsi="Calibri" w:cs="Calibri"/>
          <w:b/>
          <w:spacing w:val="-3"/>
          <w:sz w:val="24"/>
          <w:szCs w:val="24"/>
        </w:rPr>
      </w:pPr>
      <w:r w:rsidRPr="00811218">
        <w:rPr>
          <w:rFonts w:ascii="Calibri" w:hAnsi="Calibri" w:cs="Calibri"/>
          <w:sz w:val="24"/>
          <w:szCs w:val="24"/>
        </w:rPr>
        <w:t>The University of Findlay has one commencement ceremony each year, at the end of spring sem</w:t>
      </w:r>
      <w:r w:rsidR="002F593F">
        <w:rPr>
          <w:rFonts w:ascii="Calibri" w:hAnsi="Calibri" w:cs="Calibri"/>
          <w:sz w:val="24"/>
          <w:szCs w:val="24"/>
        </w:rPr>
        <w:t xml:space="preserve">ester in </w:t>
      </w:r>
      <w:r w:rsidR="008C470D">
        <w:rPr>
          <w:rFonts w:ascii="Calibri" w:hAnsi="Calibri" w:cs="Calibri"/>
          <w:sz w:val="24"/>
          <w:szCs w:val="24"/>
        </w:rPr>
        <w:t xml:space="preserve">April or </w:t>
      </w:r>
      <w:r w:rsidR="002F593F">
        <w:rPr>
          <w:rFonts w:ascii="Calibri" w:hAnsi="Calibri" w:cs="Calibri"/>
          <w:sz w:val="24"/>
          <w:szCs w:val="24"/>
        </w:rPr>
        <w:t xml:space="preserve">May. Students who </w:t>
      </w:r>
      <w:r w:rsidR="002F593F" w:rsidRPr="00811218">
        <w:rPr>
          <w:rFonts w:ascii="Calibri" w:hAnsi="Calibri" w:cs="Calibri"/>
          <w:sz w:val="24"/>
          <w:szCs w:val="24"/>
        </w:rPr>
        <w:t>have a 2.00 cumulative grade point average</w:t>
      </w:r>
      <w:r w:rsidR="002F593F">
        <w:rPr>
          <w:rFonts w:ascii="Calibri" w:hAnsi="Calibri" w:cs="Calibri"/>
          <w:sz w:val="24"/>
          <w:szCs w:val="24"/>
        </w:rPr>
        <w:t>, and have</w:t>
      </w:r>
      <w:r w:rsidR="002F593F" w:rsidRPr="00811218">
        <w:rPr>
          <w:rFonts w:ascii="Calibri" w:hAnsi="Calibri" w:cs="Calibri"/>
          <w:sz w:val="24"/>
          <w:szCs w:val="24"/>
        </w:rPr>
        <w:t xml:space="preserve"> </w:t>
      </w:r>
      <w:r w:rsidRPr="00811218">
        <w:rPr>
          <w:rFonts w:ascii="Calibri" w:hAnsi="Calibri" w:cs="Calibri"/>
          <w:sz w:val="24"/>
          <w:szCs w:val="24"/>
        </w:rPr>
        <w:t>co</w:t>
      </w:r>
      <w:r w:rsidR="002F593F">
        <w:rPr>
          <w:rFonts w:ascii="Calibri" w:hAnsi="Calibri" w:cs="Calibri"/>
          <w:sz w:val="24"/>
          <w:szCs w:val="24"/>
        </w:rPr>
        <w:t>mpleted all degree requirements, or those</w:t>
      </w:r>
      <w:r w:rsidRPr="00811218">
        <w:rPr>
          <w:rFonts w:ascii="Calibri" w:hAnsi="Calibri" w:cs="Calibri"/>
          <w:sz w:val="24"/>
          <w:szCs w:val="24"/>
        </w:rPr>
        <w:t xml:space="preserve"> who are in the process of completing all degree requirements</w:t>
      </w:r>
      <w:r w:rsidR="002F593F">
        <w:rPr>
          <w:rFonts w:ascii="Calibri" w:hAnsi="Calibri" w:cs="Calibri"/>
          <w:sz w:val="24"/>
          <w:szCs w:val="24"/>
        </w:rPr>
        <w:t>,</w:t>
      </w:r>
      <w:r w:rsidR="002F593F" w:rsidRPr="002F593F">
        <w:rPr>
          <w:rFonts w:ascii="Calibri" w:hAnsi="Calibri" w:cs="Calibri"/>
          <w:sz w:val="24"/>
          <w:szCs w:val="24"/>
        </w:rPr>
        <w:t xml:space="preserve"> </w:t>
      </w:r>
      <w:r w:rsidR="002F593F" w:rsidRPr="00811218">
        <w:rPr>
          <w:rFonts w:ascii="Calibri" w:hAnsi="Calibri" w:cs="Calibri"/>
          <w:sz w:val="24"/>
          <w:szCs w:val="24"/>
        </w:rPr>
        <w:t xml:space="preserve">or those who are within two courses of </w:t>
      </w:r>
      <w:r w:rsidR="002F593F">
        <w:rPr>
          <w:rFonts w:ascii="Calibri" w:hAnsi="Calibri" w:cs="Calibri"/>
          <w:sz w:val="24"/>
          <w:szCs w:val="24"/>
        </w:rPr>
        <w:t>completing their degree program and</w:t>
      </w:r>
      <w:r w:rsidR="002F593F" w:rsidRPr="00811218">
        <w:rPr>
          <w:rFonts w:ascii="Calibri" w:hAnsi="Calibri" w:cs="Calibri"/>
          <w:sz w:val="24"/>
          <w:szCs w:val="24"/>
        </w:rPr>
        <w:t xml:space="preserve"> have registered for Findlay classes in the following semester in order to complete their degree</w:t>
      </w:r>
      <w:r w:rsidR="002F593F">
        <w:rPr>
          <w:rFonts w:ascii="Calibri" w:hAnsi="Calibri" w:cs="Calibri"/>
          <w:sz w:val="24"/>
          <w:szCs w:val="24"/>
        </w:rPr>
        <w:t>,</w:t>
      </w:r>
      <w:r w:rsidR="002F593F" w:rsidRPr="00811218">
        <w:rPr>
          <w:rFonts w:ascii="Calibri" w:hAnsi="Calibri" w:cs="Calibri"/>
          <w:sz w:val="24"/>
          <w:szCs w:val="24"/>
        </w:rPr>
        <w:t xml:space="preserve"> may participate in the </w:t>
      </w:r>
      <w:r w:rsidR="002F593F">
        <w:rPr>
          <w:rFonts w:ascii="Calibri" w:hAnsi="Calibri" w:cs="Calibri"/>
          <w:sz w:val="24"/>
          <w:szCs w:val="24"/>
        </w:rPr>
        <w:t>scheduled commencement ceremony.</w:t>
      </w:r>
      <w:r w:rsidRPr="00811218">
        <w:rPr>
          <w:rFonts w:ascii="Calibri" w:hAnsi="Calibri" w:cs="Calibri"/>
          <w:sz w:val="24"/>
          <w:szCs w:val="24"/>
        </w:rPr>
        <w:t xml:space="preserve"> </w:t>
      </w:r>
    </w:p>
    <w:p w:rsidR="00E210E4" w:rsidRPr="00811218" w:rsidRDefault="00E210E4" w:rsidP="00811218">
      <w:pPr>
        <w:spacing w:line="240" w:lineRule="auto"/>
        <w:rPr>
          <w:rFonts w:ascii="Calibri" w:hAnsi="Calibri" w:cs="Calibri"/>
          <w:sz w:val="24"/>
          <w:szCs w:val="24"/>
        </w:rPr>
      </w:pPr>
      <w:r w:rsidRPr="00811218">
        <w:rPr>
          <w:rFonts w:ascii="Calibri" w:hAnsi="Calibri" w:cs="Calibri"/>
          <w:sz w:val="24"/>
          <w:szCs w:val="24"/>
        </w:rPr>
        <w:t>Students who complete an application for graduation will be automatically assigned to participate in the first commencement ceremony that follows the semester in which their degree requirements are projected to be completed. Students are eligible to participate only in their assigned commencement ceremony.</w:t>
      </w:r>
    </w:p>
    <w:p w:rsidR="009E7294" w:rsidRPr="00811218" w:rsidRDefault="009E7294" w:rsidP="00811218">
      <w:pPr>
        <w:autoSpaceDE w:val="0"/>
        <w:autoSpaceDN w:val="0"/>
        <w:adjustRightInd w:val="0"/>
        <w:spacing w:after="0" w:line="240" w:lineRule="auto"/>
        <w:rPr>
          <w:rFonts w:ascii="Calibri" w:hAnsi="Calibri" w:cs="Calibri"/>
          <w:b/>
          <w:sz w:val="24"/>
          <w:szCs w:val="24"/>
          <w:u w:val="single"/>
        </w:rPr>
      </w:pPr>
      <w:r w:rsidRPr="00811218">
        <w:rPr>
          <w:rFonts w:ascii="Calibri" w:hAnsi="Calibri" w:cs="Calibri"/>
          <w:b/>
          <w:sz w:val="24"/>
          <w:szCs w:val="24"/>
          <w:u w:val="single"/>
        </w:rPr>
        <w:t>Graduation Conferral Date</w:t>
      </w:r>
    </w:p>
    <w:p w:rsidR="009E7294" w:rsidRPr="00811218" w:rsidRDefault="009E7294" w:rsidP="00811218">
      <w:pPr>
        <w:autoSpaceDE w:val="0"/>
        <w:autoSpaceDN w:val="0"/>
        <w:adjustRightInd w:val="0"/>
        <w:spacing w:after="0" w:line="240" w:lineRule="auto"/>
        <w:rPr>
          <w:rFonts w:ascii="Calibri" w:hAnsi="Calibri" w:cs="Calibri"/>
          <w:b/>
          <w:sz w:val="24"/>
          <w:szCs w:val="24"/>
          <w:u w:val="single"/>
        </w:rPr>
      </w:pPr>
    </w:p>
    <w:p w:rsidR="009E7294" w:rsidRPr="00811218" w:rsidRDefault="009E7294" w:rsidP="00811218">
      <w:pPr>
        <w:autoSpaceDE w:val="0"/>
        <w:autoSpaceDN w:val="0"/>
        <w:adjustRightInd w:val="0"/>
        <w:spacing w:after="0" w:line="240" w:lineRule="auto"/>
        <w:rPr>
          <w:rFonts w:ascii="Calibri" w:hAnsi="Calibri" w:cs="Calibri"/>
          <w:sz w:val="24"/>
          <w:szCs w:val="24"/>
        </w:rPr>
      </w:pPr>
      <w:r w:rsidRPr="00811218">
        <w:rPr>
          <w:rFonts w:ascii="Calibri" w:hAnsi="Calibri" w:cs="Calibri"/>
          <w:sz w:val="24"/>
          <w:szCs w:val="24"/>
        </w:rPr>
        <w:t>The University of Findlay confers degrees three times each year, December, May, and August. The degree date is posted after successful completion of all degree requirements. Participation in a commencement ceremony is independent of degree conferral.</w:t>
      </w:r>
    </w:p>
    <w:p w:rsidR="009E7294" w:rsidRPr="00811218" w:rsidRDefault="009E7294" w:rsidP="00811218">
      <w:pPr>
        <w:autoSpaceDE w:val="0"/>
        <w:autoSpaceDN w:val="0"/>
        <w:adjustRightInd w:val="0"/>
        <w:spacing w:after="0" w:line="240" w:lineRule="auto"/>
        <w:rPr>
          <w:rFonts w:ascii="Calibri" w:hAnsi="Calibri" w:cs="Calibri"/>
          <w:sz w:val="24"/>
          <w:szCs w:val="24"/>
        </w:rPr>
      </w:pPr>
    </w:p>
    <w:p w:rsidR="009E7294" w:rsidRPr="00811218" w:rsidRDefault="009E7294" w:rsidP="00811218">
      <w:pPr>
        <w:autoSpaceDE w:val="0"/>
        <w:autoSpaceDN w:val="0"/>
        <w:adjustRightInd w:val="0"/>
        <w:spacing w:after="0" w:line="240" w:lineRule="auto"/>
        <w:rPr>
          <w:rFonts w:ascii="Calibri" w:hAnsi="Calibri" w:cs="Calibri"/>
          <w:sz w:val="24"/>
          <w:szCs w:val="24"/>
        </w:rPr>
      </w:pPr>
      <w:r w:rsidRPr="00811218">
        <w:rPr>
          <w:rFonts w:ascii="Calibri" w:hAnsi="Calibri" w:cs="Calibri"/>
          <w:sz w:val="24"/>
          <w:szCs w:val="24"/>
        </w:rPr>
        <w:t>The December graduation date is given to those students completing their degree requirements by the end of the fall semester.</w:t>
      </w:r>
    </w:p>
    <w:p w:rsidR="009E7294" w:rsidRPr="00811218" w:rsidRDefault="009E7294" w:rsidP="00811218">
      <w:pPr>
        <w:autoSpaceDE w:val="0"/>
        <w:autoSpaceDN w:val="0"/>
        <w:adjustRightInd w:val="0"/>
        <w:spacing w:after="0" w:line="240" w:lineRule="auto"/>
        <w:rPr>
          <w:rFonts w:ascii="Calibri" w:hAnsi="Calibri" w:cs="Calibri"/>
          <w:sz w:val="24"/>
          <w:szCs w:val="24"/>
        </w:rPr>
      </w:pPr>
    </w:p>
    <w:p w:rsidR="009E7294" w:rsidRPr="00811218" w:rsidRDefault="009E7294" w:rsidP="00811218">
      <w:pPr>
        <w:autoSpaceDE w:val="0"/>
        <w:autoSpaceDN w:val="0"/>
        <w:adjustRightInd w:val="0"/>
        <w:spacing w:after="0" w:line="240" w:lineRule="auto"/>
        <w:rPr>
          <w:rFonts w:ascii="Calibri" w:hAnsi="Calibri" w:cs="Calibri"/>
          <w:sz w:val="24"/>
          <w:szCs w:val="24"/>
        </w:rPr>
      </w:pPr>
      <w:r w:rsidRPr="00811218">
        <w:rPr>
          <w:rFonts w:ascii="Calibri" w:hAnsi="Calibri" w:cs="Calibri"/>
          <w:sz w:val="24"/>
          <w:szCs w:val="24"/>
        </w:rPr>
        <w:t>The May graduation date is given to those students completing their degree requirements during the winter or winter weekend term, the spring semester, or the spring weekend term.</w:t>
      </w:r>
    </w:p>
    <w:p w:rsidR="009E7294" w:rsidRPr="00811218" w:rsidRDefault="009E7294" w:rsidP="00811218">
      <w:pPr>
        <w:autoSpaceDE w:val="0"/>
        <w:autoSpaceDN w:val="0"/>
        <w:adjustRightInd w:val="0"/>
        <w:spacing w:after="0" w:line="240" w:lineRule="auto"/>
        <w:rPr>
          <w:rFonts w:ascii="Calibri" w:hAnsi="Calibri" w:cs="Calibri"/>
          <w:sz w:val="24"/>
          <w:szCs w:val="24"/>
        </w:rPr>
      </w:pPr>
    </w:p>
    <w:p w:rsidR="009E7294" w:rsidRPr="00811218" w:rsidRDefault="009E7294" w:rsidP="00811218">
      <w:pPr>
        <w:autoSpaceDE w:val="0"/>
        <w:autoSpaceDN w:val="0"/>
        <w:adjustRightInd w:val="0"/>
        <w:spacing w:after="0" w:line="240" w:lineRule="auto"/>
        <w:rPr>
          <w:rFonts w:ascii="Calibri" w:hAnsi="Calibri" w:cs="Calibri"/>
          <w:sz w:val="24"/>
          <w:szCs w:val="24"/>
        </w:rPr>
      </w:pPr>
      <w:r w:rsidRPr="00811218">
        <w:rPr>
          <w:rFonts w:ascii="Calibri" w:hAnsi="Calibri" w:cs="Calibri"/>
          <w:sz w:val="24"/>
          <w:szCs w:val="24"/>
        </w:rPr>
        <w:t>The August graduation date is given to those students completing their graduation requirements during the summer semester or the summer weekend term.</w:t>
      </w:r>
    </w:p>
    <w:p w:rsidR="009E7294" w:rsidRPr="00811218" w:rsidRDefault="009E7294" w:rsidP="00811218">
      <w:pPr>
        <w:autoSpaceDE w:val="0"/>
        <w:autoSpaceDN w:val="0"/>
        <w:adjustRightInd w:val="0"/>
        <w:spacing w:after="0" w:line="240" w:lineRule="auto"/>
        <w:rPr>
          <w:rFonts w:ascii="Calibri" w:hAnsi="Calibri" w:cs="Calibri"/>
          <w:sz w:val="24"/>
          <w:szCs w:val="24"/>
        </w:rPr>
      </w:pPr>
    </w:p>
    <w:p w:rsidR="008B0137" w:rsidRDefault="009E7294" w:rsidP="00811218">
      <w:pPr>
        <w:autoSpaceDE w:val="0"/>
        <w:autoSpaceDN w:val="0"/>
        <w:adjustRightInd w:val="0"/>
        <w:spacing w:after="0" w:line="240" w:lineRule="auto"/>
        <w:rPr>
          <w:rFonts w:ascii="Calibri" w:hAnsi="Calibri" w:cs="Calibri"/>
          <w:sz w:val="24"/>
          <w:szCs w:val="24"/>
        </w:rPr>
      </w:pPr>
      <w:r w:rsidRPr="00811218">
        <w:rPr>
          <w:rFonts w:ascii="Calibri" w:hAnsi="Calibri" w:cs="Calibri"/>
          <w:sz w:val="24"/>
          <w:szCs w:val="24"/>
        </w:rPr>
        <w:t>Students who do not complete graduation requirements by the date for which they applied MUST re-file a graduation application. An application is not automatically considered for the next graduation conferral date.</w:t>
      </w:r>
    </w:p>
    <w:p w:rsidR="008B0137" w:rsidRPr="00811218" w:rsidRDefault="008B0137" w:rsidP="00811218">
      <w:pPr>
        <w:autoSpaceDE w:val="0"/>
        <w:autoSpaceDN w:val="0"/>
        <w:adjustRightInd w:val="0"/>
        <w:spacing w:after="0" w:line="240" w:lineRule="auto"/>
        <w:rPr>
          <w:rFonts w:ascii="Calibri" w:hAnsi="Calibri" w:cs="Calibri"/>
          <w:sz w:val="24"/>
          <w:szCs w:val="24"/>
        </w:rPr>
      </w:pPr>
    </w:p>
    <w:p w:rsidR="009E7294" w:rsidRPr="00811218" w:rsidRDefault="009E7294" w:rsidP="00811218">
      <w:pPr>
        <w:autoSpaceDE w:val="0"/>
        <w:autoSpaceDN w:val="0"/>
        <w:adjustRightInd w:val="0"/>
        <w:spacing w:after="0" w:line="240" w:lineRule="auto"/>
        <w:rPr>
          <w:rFonts w:ascii="Calibri" w:hAnsi="Calibri" w:cs="Calibri"/>
          <w:b/>
          <w:sz w:val="24"/>
          <w:szCs w:val="24"/>
          <w:u w:val="single"/>
        </w:rPr>
      </w:pPr>
      <w:r w:rsidRPr="00811218">
        <w:rPr>
          <w:rFonts w:ascii="Calibri" w:hAnsi="Calibri" w:cs="Calibri"/>
          <w:b/>
          <w:sz w:val="24"/>
          <w:szCs w:val="24"/>
          <w:u w:val="single"/>
        </w:rPr>
        <w:t>Graduation with Honors</w:t>
      </w:r>
    </w:p>
    <w:p w:rsidR="009E7294" w:rsidRPr="00811218" w:rsidRDefault="009E7294" w:rsidP="00811218">
      <w:pPr>
        <w:autoSpaceDE w:val="0"/>
        <w:autoSpaceDN w:val="0"/>
        <w:adjustRightInd w:val="0"/>
        <w:spacing w:after="0" w:line="240" w:lineRule="auto"/>
        <w:rPr>
          <w:rFonts w:ascii="Calibri" w:hAnsi="Calibri" w:cs="Calibri"/>
          <w:b/>
          <w:sz w:val="24"/>
          <w:szCs w:val="24"/>
          <w:u w:val="single"/>
        </w:rPr>
      </w:pPr>
    </w:p>
    <w:p w:rsidR="009E7294" w:rsidRPr="00811218" w:rsidRDefault="009E7294" w:rsidP="00811218">
      <w:pPr>
        <w:autoSpaceDE w:val="0"/>
        <w:autoSpaceDN w:val="0"/>
        <w:adjustRightInd w:val="0"/>
        <w:spacing w:after="0" w:line="240" w:lineRule="auto"/>
        <w:rPr>
          <w:rFonts w:ascii="Calibri" w:hAnsi="Calibri" w:cs="Calibri"/>
          <w:sz w:val="24"/>
          <w:szCs w:val="24"/>
        </w:rPr>
      </w:pPr>
      <w:r w:rsidRPr="00811218">
        <w:rPr>
          <w:rFonts w:ascii="Calibri" w:hAnsi="Calibri" w:cs="Calibri"/>
          <w:sz w:val="24"/>
          <w:szCs w:val="24"/>
        </w:rPr>
        <w:t>Academic honors will be awarded based on the following cumulative grade point averages:</w:t>
      </w:r>
    </w:p>
    <w:p w:rsidR="009E7294" w:rsidRPr="00811218" w:rsidRDefault="009E7294" w:rsidP="00811218">
      <w:pPr>
        <w:autoSpaceDE w:val="0"/>
        <w:autoSpaceDN w:val="0"/>
        <w:adjustRightInd w:val="0"/>
        <w:spacing w:after="0" w:line="240" w:lineRule="auto"/>
        <w:ind w:firstLine="720"/>
        <w:rPr>
          <w:rFonts w:ascii="Calibri" w:hAnsi="Calibri" w:cs="Calibri"/>
          <w:sz w:val="24"/>
          <w:szCs w:val="24"/>
        </w:rPr>
      </w:pPr>
      <w:r w:rsidRPr="00811218">
        <w:rPr>
          <w:rFonts w:ascii="Calibri" w:hAnsi="Calibri" w:cs="Calibri"/>
          <w:sz w:val="24"/>
          <w:szCs w:val="24"/>
        </w:rPr>
        <w:t xml:space="preserve">3.60 </w:t>
      </w:r>
      <w:r w:rsidRPr="00811218">
        <w:rPr>
          <w:rFonts w:ascii="Calibri" w:hAnsi="Calibri" w:cs="Calibri"/>
          <w:sz w:val="24"/>
          <w:szCs w:val="24"/>
        </w:rPr>
        <w:tab/>
        <w:t>Cum Laude</w:t>
      </w:r>
    </w:p>
    <w:p w:rsidR="009E7294" w:rsidRPr="00811218" w:rsidRDefault="009E7294" w:rsidP="00811218">
      <w:pPr>
        <w:autoSpaceDE w:val="0"/>
        <w:autoSpaceDN w:val="0"/>
        <w:adjustRightInd w:val="0"/>
        <w:spacing w:after="0" w:line="240" w:lineRule="auto"/>
        <w:ind w:firstLine="720"/>
        <w:rPr>
          <w:rFonts w:ascii="Calibri" w:hAnsi="Calibri" w:cs="Calibri"/>
          <w:sz w:val="24"/>
          <w:szCs w:val="24"/>
        </w:rPr>
      </w:pPr>
      <w:r w:rsidRPr="00811218">
        <w:rPr>
          <w:rFonts w:ascii="Calibri" w:hAnsi="Calibri" w:cs="Calibri"/>
          <w:sz w:val="24"/>
          <w:szCs w:val="24"/>
        </w:rPr>
        <w:t xml:space="preserve">3.75 </w:t>
      </w:r>
      <w:r w:rsidRPr="00811218">
        <w:rPr>
          <w:rFonts w:ascii="Calibri" w:hAnsi="Calibri" w:cs="Calibri"/>
          <w:sz w:val="24"/>
          <w:szCs w:val="24"/>
        </w:rPr>
        <w:tab/>
        <w:t>Magna Cum Laude</w:t>
      </w:r>
    </w:p>
    <w:p w:rsidR="009E7294" w:rsidRPr="00811218" w:rsidRDefault="009E7294" w:rsidP="00811218">
      <w:pPr>
        <w:autoSpaceDE w:val="0"/>
        <w:autoSpaceDN w:val="0"/>
        <w:adjustRightInd w:val="0"/>
        <w:spacing w:after="0" w:line="240" w:lineRule="auto"/>
        <w:ind w:firstLine="720"/>
        <w:rPr>
          <w:rFonts w:ascii="Calibri" w:hAnsi="Calibri" w:cs="Calibri"/>
          <w:sz w:val="24"/>
          <w:szCs w:val="24"/>
        </w:rPr>
      </w:pPr>
      <w:r w:rsidRPr="00811218">
        <w:rPr>
          <w:rFonts w:ascii="Calibri" w:hAnsi="Calibri" w:cs="Calibri"/>
          <w:sz w:val="24"/>
          <w:szCs w:val="24"/>
        </w:rPr>
        <w:t xml:space="preserve">3.90 </w:t>
      </w:r>
      <w:r w:rsidRPr="00811218">
        <w:rPr>
          <w:rFonts w:ascii="Calibri" w:hAnsi="Calibri" w:cs="Calibri"/>
          <w:sz w:val="24"/>
          <w:szCs w:val="24"/>
        </w:rPr>
        <w:tab/>
        <w:t>Summa Cum Laude</w:t>
      </w:r>
    </w:p>
    <w:p w:rsidR="009E7294" w:rsidRPr="00811218" w:rsidRDefault="009E7294" w:rsidP="00811218">
      <w:pPr>
        <w:autoSpaceDE w:val="0"/>
        <w:autoSpaceDN w:val="0"/>
        <w:adjustRightInd w:val="0"/>
        <w:spacing w:after="0" w:line="240" w:lineRule="auto"/>
        <w:ind w:firstLine="720"/>
        <w:rPr>
          <w:rFonts w:ascii="Calibri" w:hAnsi="Calibri" w:cs="Calibri"/>
          <w:sz w:val="24"/>
          <w:szCs w:val="24"/>
        </w:rPr>
      </w:pPr>
    </w:p>
    <w:p w:rsidR="009E7294" w:rsidRPr="00811218" w:rsidRDefault="009E7294" w:rsidP="00811218">
      <w:pPr>
        <w:autoSpaceDE w:val="0"/>
        <w:autoSpaceDN w:val="0"/>
        <w:adjustRightInd w:val="0"/>
        <w:spacing w:after="0" w:line="240" w:lineRule="auto"/>
        <w:rPr>
          <w:rFonts w:ascii="Calibri" w:hAnsi="Calibri" w:cs="Calibri"/>
          <w:sz w:val="24"/>
          <w:szCs w:val="24"/>
        </w:rPr>
      </w:pPr>
      <w:r w:rsidRPr="00811218">
        <w:rPr>
          <w:rFonts w:ascii="Calibri" w:hAnsi="Calibri" w:cs="Calibri"/>
          <w:sz w:val="24"/>
          <w:szCs w:val="24"/>
        </w:rPr>
        <w:t>To qualify for honors, a student must have attended The University of Findlay for a minimum of 50 semester hours of graded course work. (A minimum of 40 semester hours is acceptable for those students transferring with a previous cumulative GPA of 3.60 or higher.)</w:t>
      </w:r>
    </w:p>
    <w:p w:rsidR="000B5FE3" w:rsidRPr="00811218" w:rsidRDefault="000B5FE3" w:rsidP="00811218">
      <w:pPr>
        <w:autoSpaceDE w:val="0"/>
        <w:autoSpaceDN w:val="0"/>
        <w:adjustRightInd w:val="0"/>
        <w:spacing w:after="0" w:line="240" w:lineRule="auto"/>
        <w:rPr>
          <w:rFonts w:ascii="Calibri" w:hAnsi="Calibri" w:cs="Calibri"/>
          <w:sz w:val="24"/>
          <w:szCs w:val="24"/>
        </w:rPr>
      </w:pPr>
    </w:p>
    <w:p w:rsidR="007B66B2" w:rsidRPr="007B66B2" w:rsidRDefault="007B66B2" w:rsidP="007B66B2">
      <w:pPr>
        <w:autoSpaceDE w:val="0"/>
        <w:autoSpaceDN w:val="0"/>
        <w:adjustRightInd w:val="0"/>
        <w:spacing w:after="0" w:line="240" w:lineRule="auto"/>
        <w:rPr>
          <w:rFonts w:ascii="Calibri" w:eastAsiaTheme="minorEastAsia" w:hAnsi="Calibri" w:cs="Calibri"/>
          <w:b/>
          <w:sz w:val="24"/>
          <w:szCs w:val="24"/>
          <w:u w:val="single"/>
        </w:rPr>
      </w:pPr>
      <w:r w:rsidRPr="007B66B2">
        <w:rPr>
          <w:rFonts w:ascii="Calibri" w:eastAsiaTheme="minorEastAsia" w:hAnsi="Calibri" w:cs="Calibri"/>
          <w:b/>
          <w:sz w:val="24"/>
          <w:szCs w:val="24"/>
          <w:u w:val="single"/>
        </w:rPr>
        <w:t>Center for Career &amp; Professional Development</w:t>
      </w:r>
    </w:p>
    <w:p w:rsidR="007B66B2" w:rsidRPr="007B66B2" w:rsidRDefault="007B66B2" w:rsidP="007B66B2">
      <w:pPr>
        <w:autoSpaceDE w:val="0"/>
        <w:autoSpaceDN w:val="0"/>
        <w:adjustRightInd w:val="0"/>
        <w:spacing w:after="0" w:line="240" w:lineRule="auto"/>
        <w:rPr>
          <w:rFonts w:ascii="Calibri" w:eastAsiaTheme="minorEastAsia" w:hAnsi="Calibri" w:cs="Calibri"/>
          <w:b/>
          <w:sz w:val="24"/>
          <w:szCs w:val="24"/>
          <w:u w:val="single"/>
        </w:rPr>
      </w:pPr>
    </w:p>
    <w:p w:rsidR="007B66B2" w:rsidRPr="007B66B2" w:rsidRDefault="007B66B2" w:rsidP="007B66B2">
      <w:pPr>
        <w:shd w:val="clear" w:color="auto" w:fill="FFFFFF"/>
        <w:spacing w:before="100" w:beforeAutospacing="1" w:after="100" w:afterAutospacing="1" w:line="240" w:lineRule="auto"/>
        <w:contextualSpacing/>
        <w:rPr>
          <w:rFonts w:eastAsiaTheme="minorEastAsia"/>
        </w:rPr>
      </w:pPr>
      <w:r w:rsidRPr="007B66B2">
        <w:rPr>
          <w:rFonts w:eastAsia="Times New Roman" w:cstheme="minorHAnsi"/>
          <w:color w:val="000000"/>
          <w:sz w:val="24"/>
          <w:szCs w:val="24"/>
        </w:rPr>
        <w:t xml:space="preserve">Mission: </w:t>
      </w:r>
      <w:r w:rsidRPr="007B66B2">
        <w:rPr>
          <w:rFonts w:eastAsiaTheme="minorEastAsia"/>
        </w:rPr>
        <w:t>To actively engage the University of Findlay students and alumni by guiding, educating, and empowering them through experiential learning and professional development opportunities.</w:t>
      </w:r>
    </w:p>
    <w:p w:rsidR="007B66B2" w:rsidRPr="007B66B2" w:rsidRDefault="007B66B2" w:rsidP="007B66B2">
      <w:pPr>
        <w:shd w:val="clear" w:color="auto" w:fill="FFFFFF"/>
        <w:spacing w:before="100" w:beforeAutospacing="1" w:after="100" w:afterAutospacing="1" w:line="240" w:lineRule="auto"/>
        <w:contextualSpacing/>
        <w:rPr>
          <w:rFonts w:eastAsiaTheme="minorEastAsia"/>
        </w:rPr>
      </w:pPr>
    </w:p>
    <w:p w:rsidR="007B66B2" w:rsidRDefault="007B66B2" w:rsidP="007B66B2">
      <w:pPr>
        <w:shd w:val="clear" w:color="auto" w:fill="FFFFFF"/>
        <w:spacing w:before="100" w:beforeAutospacing="1" w:after="100" w:afterAutospacing="1" w:line="240" w:lineRule="auto"/>
        <w:contextualSpacing/>
        <w:rPr>
          <w:rFonts w:eastAsia="Times New Roman" w:cstheme="minorHAnsi"/>
          <w:color w:val="000000"/>
          <w:sz w:val="24"/>
          <w:szCs w:val="24"/>
        </w:rPr>
      </w:pPr>
      <w:r w:rsidRPr="007B66B2">
        <w:rPr>
          <w:rFonts w:eastAsia="Times New Roman" w:cstheme="minorHAnsi"/>
          <w:color w:val="000000"/>
          <w:sz w:val="24"/>
          <w:szCs w:val="24"/>
        </w:rPr>
        <w:t xml:space="preserve">The CCPD provides students and alumni with job shadow, internship, and job search assistance for successful employment after graduation. They offer assistance with resume and cover letter writing; interview preparation, including mock interviews; job search techniques; advice on employment issues and latest trends in career-related topics; and LinkedIn assistance.  </w:t>
      </w:r>
    </w:p>
    <w:p w:rsidR="007B66B2" w:rsidRPr="007B66B2" w:rsidRDefault="007B66B2" w:rsidP="007B66B2">
      <w:pPr>
        <w:shd w:val="clear" w:color="auto" w:fill="FFFFFF"/>
        <w:spacing w:before="100" w:beforeAutospacing="1" w:after="100" w:afterAutospacing="1" w:line="240" w:lineRule="auto"/>
        <w:contextualSpacing/>
        <w:rPr>
          <w:rFonts w:eastAsia="Times New Roman" w:cstheme="minorHAnsi"/>
          <w:color w:val="000000"/>
          <w:sz w:val="24"/>
          <w:szCs w:val="24"/>
        </w:rPr>
      </w:pPr>
    </w:p>
    <w:p w:rsidR="007B66B2" w:rsidRPr="007B66B2" w:rsidRDefault="007B66B2" w:rsidP="007B66B2">
      <w:pPr>
        <w:shd w:val="clear" w:color="auto" w:fill="FFFFFF"/>
        <w:spacing w:before="100" w:beforeAutospacing="1" w:after="100" w:afterAutospacing="1" w:line="240" w:lineRule="auto"/>
        <w:contextualSpacing/>
        <w:rPr>
          <w:rFonts w:eastAsia="Times New Roman" w:cstheme="minorHAnsi"/>
          <w:color w:val="000000"/>
          <w:sz w:val="24"/>
          <w:szCs w:val="24"/>
        </w:rPr>
      </w:pPr>
      <w:r w:rsidRPr="007B66B2">
        <w:rPr>
          <w:rFonts w:eastAsia="Times New Roman" w:cstheme="minorHAnsi"/>
          <w:color w:val="000000"/>
          <w:sz w:val="24"/>
          <w:szCs w:val="24"/>
        </w:rPr>
        <w:t>The CCPD posts internship/job openings on Purple Briefcase and sponsors a variety of workshops, job fairs, and on-campus interviewing days throughout the academic year.  </w:t>
      </w:r>
    </w:p>
    <w:p w:rsidR="007B66B2" w:rsidRPr="007B66B2" w:rsidRDefault="007B66B2" w:rsidP="007B66B2">
      <w:pPr>
        <w:shd w:val="clear" w:color="auto" w:fill="FFFFFF"/>
        <w:spacing w:before="100" w:beforeAutospacing="1" w:after="100" w:afterAutospacing="1" w:line="240" w:lineRule="auto"/>
        <w:contextualSpacing/>
        <w:rPr>
          <w:rFonts w:eastAsia="Times New Roman" w:cstheme="minorHAnsi"/>
          <w:color w:val="000000"/>
          <w:sz w:val="24"/>
          <w:szCs w:val="24"/>
        </w:rPr>
      </w:pPr>
    </w:p>
    <w:p w:rsidR="007B66B2" w:rsidRPr="007B66B2" w:rsidRDefault="007B66B2" w:rsidP="007B66B2">
      <w:pPr>
        <w:shd w:val="clear" w:color="auto" w:fill="FFFFFF"/>
        <w:spacing w:before="100" w:beforeAutospacing="1" w:after="100" w:afterAutospacing="1" w:line="240" w:lineRule="auto"/>
        <w:contextualSpacing/>
        <w:rPr>
          <w:rFonts w:eastAsia="Times New Roman" w:cstheme="minorHAnsi"/>
          <w:color w:val="000000"/>
          <w:sz w:val="24"/>
          <w:szCs w:val="24"/>
        </w:rPr>
      </w:pPr>
      <w:r w:rsidRPr="007B66B2">
        <w:rPr>
          <w:rFonts w:eastAsia="Times New Roman" w:cstheme="minorHAnsi"/>
          <w:color w:val="000000"/>
          <w:sz w:val="24"/>
          <w:szCs w:val="24"/>
        </w:rPr>
        <w:t>For additional information email ccpd@findlay.edu or call 419-434-4665. </w:t>
      </w:r>
    </w:p>
    <w:p w:rsidR="007B66B2" w:rsidRPr="007B66B2" w:rsidRDefault="007B66B2" w:rsidP="007B66B2">
      <w:pPr>
        <w:shd w:val="clear" w:color="auto" w:fill="FFFFFF"/>
        <w:spacing w:after="0" w:line="270" w:lineRule="atLeast"/>
        <w:rPr>
          <w:rFonts w:eastAsia="Times New Roman" w:cstheme="minorHAnsi"/>
          <w:color w:val="000000"/>
          <w:sz w:val="24"/>
          <w:szCs w:val="24"/>
        </w:rPr>
      </w:pPr>
    </w:p>
    <w:p w:rsidR="007B66B2" w:rsidRPr="007B66B2" w:rsidRDefault="007B66B2" w:rsidP="007B66B2">
      <w:pPr>
        <w:shd w:val="clear" w:color="auto" w:fill="FFFFFF"/>
        <w:spacing w:after="0" w:line="270" w:lineRule="atLeast"/>
        <w:rPr>
          <w:rFonts w:eastAsia="Times New Roman" w:cstheme="minorHAnsi"/>
          <w:b/>
          <w:color w:val="000000"/>
          <w:sz w:val="24"/>
          <w:szCs w:val="24"/>
          <w:u w:val="single"/>
        </w:rPr>
      </w:pPr>
      <w:r w:rsidRPr="007B66B2">
        <w:rPr>
          <w:rFonts w:eastAsia="Times New Roman" w:cstheme="minorHAnsi"/>
          <w:b/>
          <w:color w:val="000000"/>
          <w:sz w:val="24"/>
          <w:szCs w:val="24"/>
          <w:u w:val="single"/>
        </w:rPr>
        <w:t>Internship Program</w:t>
      </w:r>
    </w:p>
    <w:p w:rsidR="007B66B2" w:rsidRPr="007B66B2" w:rsidRDefault="007B66B2" w:rsidP="007B66B2">
      <w:pPr>
        <w:shd w:val="clear" w:color="auto" w:fill="FFFFFF"/>
        <w:spacing w:before="100" w:beforeAutospacing="1" w:after="100" w:afterAutospacing="1" w:line="240" w:lineRule="auto"/>
        <w:rPr>
          <w:rFonts w:eastAsia="Times New Roman" w:cstheme="minorHAnsi"/>
          <w:color w:val="000000"/>
          <w:sz w:val="24"/>
          <w:szCs w:val="24"/>
        </w:rPr>
      </w:pPr>
      <w:r w:rsidRPr="007B66B2">
        <w:rPr>
          <w:rFonts w:eastAsia="Times New Roman" w:cstheme="minorHAnsi"/>
          <w:color w:val="000000"/>
          <w:sz w:val="24"/>
          <w:szCs w:val="24"/>
        </w:rPr>
        <w:t>The Internship Program enables students to acquire practical knowledge that complements classroom learning, increases marketability for job placement after graduation, and enhances preparation for graduate or professional school programs. Internships are developed to assist employers in meeting their goals while simultaneously providing hands-on, supervised career-related experience, for the student. Internships can be taken for academic credit (course pre-requisites apply), but are also available not-for-credit. The responsibilities listed below are in regard to for-credit internships.</w:t>
      </w:r>
    </w:p>
    <w:p w:rsidR="007B66B2" w:rsidRPr="007B66B2" w:rsidRDefault="007B66B2" w:rsidP="007B66B2">
      <w:pPr>
        <w:shd w:val="clear" w:color="auto" w:fill="FFFFFF"/>
        <w:spacing w:after="0" w:line="270" w:lineRule="atLeast"/>
        <w:contextualSpacing/>
        <w:outlineLvl w:val="2"/>
        <w:rPr>
          <w:rFonts w:eastAsia="Times New Roman" w:cstheme="minorHAnsi"/>
          <w:b/>
          <w:bCs/>
          <w:sz w:val="24"/>
          <w:szCs w:val="24"/>
          <w:u w:val="single"/>
        </w:rPr>
      </w:pPr>
      <w:r w:rsidRPr="007B66B2">
        <w:rPr>
          <w:rFonts w:eastAsia="Times New Roman" w:cstheme="minorHAnsi"/>
          <w:b/>
          <w:bCs/>
          <w:sz w:val="24"/>
          <w:szCs w:val="24"/>
          <w:u w:val="single"/>
        </w:rPr>
        <w:t>Responsibilities: Faculty Internship Adviser</w:t>
      </w:r>
    </w:p>
    <w:p w:rsidR="007B66B2" w:rsidRPr="007B66B2" w:rsidRDefault="007B66B2" w:rsidP="007B66B2">
      <w:pPr>
        <w:numPr>
          <w:ilvl w:val="1"/>
          <w:numId w:val="32"/>
        </w:numPr>
        <w:shd w:val="clear" w:color="auto" w:fill="FFFFFF"/>
        <w:spacing w:after="0" w:line="270" w:lineRule="atLeast"/>
        <w:ind w:left="720" w:hanging="720"/>
        <w:contextualSpacing/>
        <w:outlineLvl w:val="2"/>
        <w:rPr>
          <w:rFonts w:eastAsia="Times New Roman" w:cstheme="minorHAnsi"/>
          <w:bCs/>
          <w:sz w:val="24"/>
          <w:szCs w:val="24"/>
        </w:rPr>
      </w:pPr>
      <w:r w:rsidRPr="007B66B2">
        <w:rPr>
          <w:rFonts w:eastAsia="Times New Roman" w:cstheme="minorHAnsi"/>
          <w:bCs/>
          <w:i/>
          <w:sz w:val="24"/>
          <w:szCs w:val="24"/>
        </w:rPr>
        <w:t xml:space="preserve">Determine if the student meets qualifications for an internship </w:t>
      </w:r>
      <w:r w:rsidRPr="007B66B2">
        <w:rPr>
          <w:rFonts w:eastAsia="Times New Roman" w:cstheme="minorHAnsi"/>
          <w:bCs/>
          <w:sz w:val="24"/>
          <w:szCs w:val="24"/>
        </w:rPr>
        <w:t>(i.e. meets course pre-requisites).</w:t>
      </w:r>
    </w:p>
    <w:p w:rsidR="007B66B2" w:rsidRPr="007B66B2" w:rsidRDefault="007B66B2" w:rsidP="007B66B2">
      <w:pPr>
        <w:numPr>
          <w:ilvl w:val="1"/>
          <w:numId w:val="32"/>
        </w:numPr>
        <w:shd w:val="clear" w:color="auto" w:fill="FFFFFF"/>
        <w:spacing w:after="0" w:line="270" w:lineRule="atLeast"/>
        <w:ind w:left="720" w:hanging="720"/>
        <w:contextualSpacing/>
        <w:outlineLvl w:val="2"/>
        <w:rPr>
          <w:rFonts w:eastAsia="Times New Roman" w:cstheme="minorHAnsi"/>
          <w:bCs/>
          <w:sz w:val="24"/>
          <w:szCs w:val="24"/>
        </w:rPr>
      </w:pPr>
      <w:r w:rsidRPr="007B66B2">
        <w:rPr>
          <w:rFonts w:eastAsia="Times New Roman" w:cstheme="minorHAnsi"/>
          <w:bCs/>
          <w:sz w:val="24"/>
          <w:szCs w:val="24"/>
        </w:rPr>
        <w:t>Assist the student in developing specific learning objectives.</w:t>
      </w:r>
    </w:p>
    <w:p w:rsidR="007B66B2" w:rsidRPr="007B66B2" w:rsidRDefault="007B66B2" w:rsidP="007B66B2">
      <w:pPr>
        <w:numPr>
          <w:ilvl w:val="1"/>
          <w:numId w:val="32"/>
        </w:numPr>
        <w:shd w:val="clear" w:color="auto" w:fill="FFFFFF"/>
        <w:spacing w:after="0" w:line="270" w:lineRule="atLeast"/>
        <w:ind w:left="720" w:hanging="720"/>
        <w:contextualSpacing/>
        <w:outlineLvl w:val="2"/>
        <w:rPr>
          <w:rFonts w:eastAsia="Times New Roman" w:cstheme="minorHAnsi"/>
          <w:bCs/>
          <w:sz w:val="24"/>
          <w:szCs w:val="24"/>
        </w:rPr>
      </w:pPr>
      <w:r w:rsidRPr="007B66B2">
        <w:rPr>
          <w:rFonts w:eastAsia="Times New Roman" w:cstheme="minorHAnsi"/>
          <w:bCs/>
          <w:sz w:val="24"/>
          <w:szCs w:val="24"/>
        </w:rPr>
        <w:t>Approve the internship via email notification from Purple Briefcase if all is OK.</w:t>
      </w:r>
    </w:p>
    <w:p w:rsidR="007B66B2" w:rsidRPr="007B66B2" w:rsidRDefault="007B66B2" w:rsidP="007B66B2">
      <w:pPr>
        <w:numPr>
          <w:ilvl w:val="1"/>
          <w:numId w:val="32"/>
        </w:numPr>
        <w:shd w:val="clear" w:color="auto" w:fill="FFFFFF"/>
        <w:spacing w:after="0" w:line="270" w:lineRule="atLeast"/>
        <w:ind w:left="720" w:hanging="720"/>
        <w:contextualSpacing/>
        <w:outlineLvl w:val="2"/>
        <w:rPr>
          <w:rFonts w:eastAsia="Times New Roman" w:cstheme="minorHAnsi"/>
          <w:bCs/>
          <w:sz w:val="24"/>
          <w:szCs w:val="24"/>
        </w:rPr>
      </w:pPr>
      <w:r w:rsidRPr="007B66B2">
        <w:rPr>
          <w:rFonts w:eastAsia="Times New Roman" w:cstheme="minorHAnsi"/>
          <w:bCs/>
          <w:sz w:val="24"/>
          <w:szCs w:val="24"/>
        </w:rPr>
        <w:t>Visit the internship work site (if possible) during the semester to meet with the supervisor and the intern.</w:t>
      </w:r>
    </w:p>
    <w:p w:rsidR="007B66B2" w:rsidRPr="007B66B2" w:rsidRDefault="007B66B2" w:rsidP="007B66B2">
      <w:pPr>
        <w:numPr>
          <w:ilvl w:val="1"/>
          <w:numId w:val="32"/>
        </w:numPr>
        <w:shd w:val="clear" w:color="auto" w:fill="FFFFFF"/>
        <w:spacing w:after="0" w:line="270" w:lineRule="atLeast"/>
        <w:ind w:left="720" w:hanging="720"/>
        <w:contextualSpacing/>
        <w:outlineLvl w:val="2"/>
        <w:rPr>
          <w:rFonts w:eastAsia="Times New Roman" w:cstheme="minorHAnsi"/>
          <w:bCs/>
          <w:sz w:val="24"/>
          <w:szCs w:val="24"/>
        </w:rPr>
      </w:pPr>
      <w:r w:rsidRPr="007B66B2">
        <w:rPr>
          <w:rFonts w:eastAsia="Times New Roman" w:cstheme="minorHAnsi"/>
          <w:bCs/>
          <w:sz w:val="24"/>
          <w:szCs w:val="24"/>
        </w:rPr>
        <w:t>Read, evaluate, and grade the intern’s assignments, evaluations, and final paper and submit the internship grade by the required date.</w:t>
      </w:r>
    </w:p>
    <w:p w:rsidR="007B66B2" w:rsidRPr="007B66B2" w:rsidRDefault="007B66B2" w:rsidP="007B66B2">
      <w:pPr>
        <w:shd w:val="clear" w:color="auto" w:fill="FFFFFF"/>
        <w:spacing w:after="0" w:line="270" w:lineRule="atLeast"/>
        <w:contextualSpacing/>
        <w:outlineLvl w:val="2"/>
        <w:rPr>
          <w:rFonts w:eastAsia="Times New Roman" w:cstheme="minorHAnsi"/>
          <w:bCs/>
          <w:sz w:val="24"/>
          <w:szCs w:val="24"/>
        </w:rPr>
      </w:pPr>
    </w:p>
    <w:p w:rsidR="007B66B2" w:rsidRPr="007B66B2" w:rsidRDefault="007B66B2" w:rsidP="007B66B2">
      <w:pPr>
        <w:spacing w:after="0" w:line="240" w:lineRule="auto"/>
        <w:rPr>
          <w:rFonts w:eastAsiaTheme="minorEastAsia"/>
          <w:sz w:val="24"/>
          <w:szCs w:val="24"/>
        </w:rPr>
      </w:pPr>
      <w:r w:rsidRPr="007B66B2">
        <w:rPr>
          <w:rFonts w:eastAsiaTheme="minorEastAsia"/>
          <w:sz w:val="24"/>
          <w:szCs w:val="24"/>
        </w:rPr>
        <w:t xml:space="preserve">The Center for Career &amp; Professional Development operates under Purple Briefcase. This site is maintained by our office and is accessible by students, faculty, and employers. All internship approval happens through this system. Once a student has reported their internship on Purple Briefcase, an automated email will be sent to you that includes the key pieces of information regarding the internship. A link is in the email for you to approve or deny the internship, or you can access the entire record if you want more information. </w:t>
      </w:r>
    </w:p>
    <w:p w:rsidR="007B66B2" w:rsidRPr="007B66B2" w:rsidRDefault="007B66B2" w:rsidP="007B66B2">
      <w:pPr>
        <w:spacing w:after="0" w:line="240" w:lineRule="auto"/>
        <w:rPr>
          <w:rFonts w:eastAsiaTheme="minorEastAsia"/>
          <w:sz w:val="24"/>
          <w:szCs w:val="24"/>
        </w:rPr>
      </w:pPr>
    </w:p>
    <w:p w:rsidR="007B66B2" w:rsidRPr="007B66B2" w:rsidRDefault="007B66B2" w:rsidP="007B66B2">
      <w:pPr>
        <w:shd w:val="clear" w:color="auto" w:fill="FFFFFF"/>
        <w:spacing w:after="0" w:line="270" w:lineRule="atLeast"/>
        <w:contextualSpacing/>
        <w:outlineLvl w:val="2"/>
        <w:rPr>
          <w:rFonts w:eastAsia="Times New Roman" w:cstheme="minorHAnsi"/>
          <w:bCs/>
          <w:sz w:val="24"/>
          <w:szCs w:val="24"/>
        </w:rPr>
      </w:pPr>
      <w:r w:rsidRPr="007B66B2">
        <w:rPr>
          <w:rFonts w:eastAsia="Times New Roman" w:cstheme="minorHAnsi"/>
          <w:b/>
          <w:bCs/>
          <w:sz w:val="24"/>
          <w:szCs w:val="24"/>
        </w:rPr>
        <w:t>** By Clicking on the Purple Briefcase logo below it will take you to Purple Briefcase.</w:t>
      </w:r>
    </w:p>
    <w:p w:rsidR="007B66B2" w:rsidRPr="007B66B2" w:rsidRDefault="007B66B2" w:rsidP="007B66B2">
      <w:pPr>
        <w:shd w:val="clear" w:color="auto" w:fill="FFFFFF"/>
        <w:spacing w:after="0" w:line="270" w:lineRule="atLeast"/>
        <w:contextualSpacing/>
        <w:outlineLvl w:val="2"/>
        <w:rPr>
          <w:rFonts w:eastAsia="Times New Roman" w:cstheme="minorHAnsi"/>
          <w:bCs/>
          <w:sz w:val="24"/>
          <w:szCs w:val="24"/>
        </w:rPr>
      </w:pPr>
    </w:p>
    <w:p w:rsidR="007B66B2" w:rsidRPr="007B66B2" w:rsidRDefault="007B66B2" w:rsidP="007B66B2">
      <w:pPr>
        <w:jc w:val="center"/>
        <w:rPr>
          <w:rFonts w:ascii="Palatino Linotype" w:eastAsiaTheme="minorEastAsia" w:hAnsi="Palatino Linotype" w:cs="Arial"/>
          <w:i/>
          <w:sz w:val="16"/>
          <w:szCs w:val="20"/>
        </w:rPr>
      </w:pPr>
      <w:r w:rsidRPr="007B66B2">
        <w:rPr>
          <w:rFonts w:ascii="Palatino Linotype" w:eastAsiaTheme="minorEastAsia" w:hAnsi="Palatino Linotype" w:cs="Arial"/>
          <w:i/>
          <w:noProof/>
          <w:sz w:val="16"/>
          <w:szCs w:val="20"/>
        </w:rPr>
        <w:drawing>
          <wp:inline distT="0" distB="0" distL="0" distR="0" wp14:anchorId="27AB3378" wp14:editId="6DE2389D">
            <wp:extent cx="3810000" cy="609600"/>
            <wp:effectExtent l="0" t="0" r="0" b="0"/>
            <wp:docPr id="3" name="Picture 3">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rple Briefcase.png"/>
                    <pic:cNvPicPr/>
                  </pic:nvPicPr>
                  <pic:blipFill>
                    <a:blip r:embed="rId40">
                      <a:extLst>
                        <a:ext uri="{28A0092B-C50C-407E-A947-70E740481C1C}">
                          <a14:useLocalDpi xmlns:a14="http://schemas.microsoft.com/office/drawing/2010/main" val="0"/>
                        </a:ext>
                      </a:extLst>
                    </a:blip>
                    <a:stretch>
                      <a:fillRect/>
                    </a:stretch>
                  </pic:blipFill>
                  <pic:spPr>
                    <a:xfrm>
                      <a:off x="0" y="0"/>
                      <a:ext cx="3810000" cy="609600"/>
                    </a:xfrm>
                    <a:prstGeom prst="rect">
                      <a:avLst/>
                    </a:prstGeom>
                  </pic:spPr>
                </pic:pic>
              </a:graphicData>
            </a:graphic>
          </wp:inline>
        </w:drawing>
      </w:r>
    </w:p>
    <w:p w:rsidR="007B66B2" w:rsidRPr="007B66B2" w:rsidRDefault="007B66B2" w:rsidP="007B66B2">
      <w:pPr>
        <w:spacing w:after="0" w:line="240" w:lineRule="auto"/>
        <w:rPr>
          <w:rFonts w:eastAsiaTheme="minorEastAsia"/>
          <w:sz w:val="24"/>
          <w:szCs w:val="24"/>
        </w:rPr>
      </w:pPr>
      <w:r w:rsidRPr="007B66B2">
        <w:rPr>
          <w:rFonts w:eastAsiaTheme="minorEastAsia"/>
          <w:sz w:val="24"/>
          <w:szCs w:val="24"/>
        </w:rPr>
        <w:t>Faculty internship advisers are registered on Purple Briefcase through the Center for Career &amp; Professional Development. This access also allows faculty internship advisers to provide job search assistance and suggestions for internship and post-graduation opportunities for their advisees.</w:t>
      </w:r>
    </w:p>
    <w:p w:rsidR="007B66B2" w:rsidRPr="007B66B2" w:rsidRDefault="007B66B2" w:rsidP="007B66B2">
      <w:pPr>
        <w:spacing w:after="0" w:line="240" w:lineRule="auto"/>
        <w:rPr>
          <w:rFonts w:eastAsiaTheme="minorEastAsia"/>
          <w:sz w:val="24"/>
          <w:szCs w:val="24"/>
        </w:rPr>
      </w:pPr>
    </w:p>
    <w:p w:rsidR="007B66B2" w:rsidRPr="007B66B2" w:rsidRDefault="007B66B2" w:rsidP="007B66B2">
      <w:pPr>
        <w:pStyle w:val="NoSpacing"/>
        <w:rPr>
          <w:rFonts w:eastAsiaTheme="minorEastAsia"/>
          <w:sz w:val="24"/>
          <w:szCs w:val="24"/>
        </w:rPr>
      </w:pPr>
      <w:r w:rsidRPr="007B66B2">
        <w:rPr>
          <w:rFonts w:eastAsiaTheme="minorEastAsia"/>
          <w:sz w:val="24"/>
          <w:szCs w:val="24"/>
        </w:rPr>
        <w:t>The Center for Career &amp; Professional Development also conducts mid-term and final evaluations (from the intern and employer) for each internship through</w:t>
      </w:r>
      <w:r>
        <w:rPr>
          <w:rFonts w:eastAsiaTheme="minorEastAsia"/>
          <w:sz w:val="24"/>
          <w:szCs w:val="24"/>
        </w:rPr>
        <w:t xml:space="preserve"> </w:t>
      </w:r>
      <w:r w:rsidRPr="007B66B2">
        <w:rPr>
          <w:rFonts w:eastAsiaTheme="minorEastAsia"/>
          <w:sz w:val="24"/>
          <w:szCs w:val="24"/>
        </w:rPr>
        <w:t xml:space="preserve">SurveyMonkey. If you would like these evaluations to help determine the student’s grade, please make your request by contacting your college’s liaison within the office and he/she will send you the appropriate evaluations. </w:t>
      </w:r>
    </w:p>
    <w:p w:rsidR="007B66B2" w:rsidRPr="007B66B2" w:rsidRDefault="007B66B2" w:rsidP="007B66B2">
      <w:pPr>
        <w:spacing w:after="0" w:line="240" w:lineRule="auto"/>
        <w:rPr>
          <w:rFonts w:eastAsiaTheme="minorEastAsia"/>
          <w:sz w:val="24"/>
          <w:szCs w:val="24"/>
        </w:rPr>
      </w:pPr>
    </w:p>
    <w:p w:rsidR="007B66B2" w:rsidRPr="007B66B2" w:rsidRDefault="007B66B2" w:rsidP="007B66B2">
      <w:pPr>
        <w:shd w:val="clear" w:color="auto" w:fill="FFFFFF"/>
        <w:spacing w:after="0" w:line="270" w:lineRule="atLeast"/>
        <w:contextualSpacing/>
        <w:outlineLvl w:val="2"/>
        <w:rPr>
          <w:rFonts w:eastAsia="Times New Roman" w:cstheme="minorHAnsi"/>
          <w:b/>
          <w:bCs/>
          <w:sz w:val="24"/>
          <w:szCs w:val="24"/>
          <w:u w:val="single"/>
        </w:rPr>
      </w:pPr>
      <w:r w:rsidRPr="007B66B2">
        <w:rPr>
          <w:rFonts w:eastAsia="Times New Roman" w:cstheme="minorHAnsi"/>
          <w:b/>
          <w:bCs/>
          <w:sz w:val="24"/>
          <w:szCs w:val="24"/>
          <w:u w:val="single"/>
        </w:rPr>
        <w:t>Responsibilities: Student/Intern</w:t>
      </w:r>
    </w:p>
    <w:p w:rsidR="007B66B2" w:rsidRPr="007B66B2" w:rsidRDefault="007B66B2" w:rsidP="007B66B2">
      <w:pPr>
        <w:numPr>
          <w:ilvl w:val="0"/>
          <w:numId w:val="35"/>
        </w:numPr>
        <w:shd w:val="clear" w:color="auto" w:fill="FFFFFF"/>
        <w:spacing w:after="0" w:line="270" w:lineRule="atLeast"/>
        <w:ind w:left="720"/>
        <w:contextualSpacing/>
        <w:outlineLvl w:val="2"/>
        <w:rPr>
          <w:rFonts w:eastAsia="Times New Roman" w:cstheme="minorHAnsi"/>
          <w:bCs/>
          <w:sz w:val="24"/>
          <w:szCs w:val="24"/>
        </w:rPr>
      </w:pPr>
      <w:r w:rsidRPr="007B66B2">
        <w:rPr>
          <w:rFonts w:eastAsia="Times New Roman" w:cstheme="minorHAnsi"/>
          <w:bCs/>
          <w:sz w:val="24"/>
          <w:szCs w:val="24"/>
        </w:rPr>
        <w:t>Create a resume suitable for the internship.</w:t>
      </w:r>
    </w:p>
    <w:p w:rsidR="007B66B2" w:rsidRPr="007B66B2" w:rsidRDefault="007B66B2" w:rsidP="007B66B2">
      <w:pPr>
        <w:numPr>
          <w:ilvl w:val="0"/>
          <w:numId w:val="35"/>
        </w:numPr>
        <w:shd w:val="clear" w:color="auto" w:fill="FFFFFF"/>
        <w:spacing w:after="0" w:line="270" w:lineRule="atLeast"/>
        <w:ind w:left="720"/>
        <w:contextualSpacing/>
        <w:outlineLvl w:val="2"/>
        <w:rPr>
          <w:rFonts w:eastAsia="Times New Roman" w:cstheme="minorHAnsi"/>
          <w:bCs/>
          <w:sz w:val="24"/>
          <w:szCs w:val="24"/>
        </w:rPr>
      </w:pPr>
      <w:r w:rsidRPr="007B66B2">
        <w:rPr>
          <w:rFonts w:eastAsia="Times New Roman" w:cstheme="minorHAnsi"/>
          <w:bCs/>
          <w:sz w:val="24"/>
          <w:szCs w:val="24"/>
        </w:rPr>
        <w:t>Meet with your academic adviser and faculty internship adviser to discuss the opportunity.</w:t>
      </w:r>
    </w:p>
    <w:p w:rsidR="007B66B2" w:rsidRPr="007B66B2" w:rsidRDefault="007B66B2" w:rsidP="007B66B2">
      <w:pPr>
        <w:numPr>
          <w:ilvl w:val="0"/>
          <w:numId w:val="35"/>
        </w:numPr>
        <w:shd w:val="clear" w:color="auto" w:fill="FFFFFF"/>
        <w:spacing w:after="0" w:line="270" w:lineRule="atLeast"/>
        <w:ind w:left="720"/>
        <w:contextualSpacing/>
        <w:outlineLvl w:val="2"/>
        <w:rPr>
          <w:rFonts w:eastAsia="Times New Roman" w:cstheme="minorHAnsi"/>
          <w:bCs/>
          <w:sz w:val="24"/>
          <w:szCs w:val="24"/>
        </w:rPr>
      </w:pPr>
      <w:r w:rsidRPr="007B66B2">
        <w:rPr>
          <w:rFonts w:eastAsia="Times New Roman" w:cstheme="minorHAnsi"/>
          <w:bCs/>
          <w:sz w:val="24"/>
          <w:szCs w:val="24"/>
        </w:rPr>
        <w:t>Complete and submit the “I got an internship” report on Purple Briefcase.</w:t>
      </w:r>
    </w:p>
    <w:p w:rsidR="007B66B2" w:rsidRPr="007B66B2" w:rsidRDefault="007B66B2" w:rsidP="007B66B2">
      <w:pPr>
        <w:numPr>
          <w:ilvl w:val="0"/>
          <w:numId w:val="35"/>
        </w:numPr>
        <w:shd w:val="clear" w:color="auto" w:fill="FFFFFF"/>
        <w:spacing w:after="0" w:line="270" w:lineRule="atLeast"/>
        <w:ind w:left="720"/>
        <w:contextualSpacing/>
        <w:outlineLvl w:val="2"/>
        <w:rPr>
          <w:rFonts w:eastAsia="Times New Roman" w:cstheme="minorHAnsi"/>
          <w:bCs/>
          <w:sz w:val="24"/>
          <w:szCs w:val="24"/>
        </w:rPr>
      </w:pPr>
      <w:r w:rsidRPr="007B66B2">
        <w:rPr>
          <w:rFonts w:eastAsia="Times New Roman" w:cstheme="minorHAnsi"/>
          <w:bCs/>
          <w:sz w:val="24"/>
          <w:szCs w:val="24"/>
        </w:rPr>
        <w:t>Sign the Student Internship Contract.</w:t>
      </w:r>
    </w:p>
    <w:p w:rsidR="007B66B2" w:rsidRPr="007B66B2" w:rsidRDefault="007B66B2" w:rsidP="007B66B2">
      <w:pPr>
        <w:numPr>
          <w:ilvl w:val="0"/>
          <w:numId w:val="35"/>
        </w:numPr>
        <w:shd w:val="clear" w:color="auto" w:fill="FFFFFF"/>
        <w:spacing w:after="0" w:line="270" w:lineRule="atLeast"/>
        <w:ind w:left="720"/>
        <w:contextualSpacing/>
        <w:outlineLvl w:val="2"/>
        <w:rPr>
          <w:rFonts w:eastAsia="Times New Roman" w:cstheme="minorHAnsi"/>
          <w:bCs/>
          <w:sz w:val="24"/>
          <w:szCs w:val="24"/>
        </w:rPr>
      </w:pPr>
      <w:r w:rsidRPr="007B66B2">
        <w:rPr>
          <w:rFonts w:eastAsia="Times New Roman" w:cstheme="minorHAnsi"/>
          <w:bCs/>
          <w:sz w:val="24"/>
          <w:szCs w:val="24"/>
        </w:rPr>
        <w:t>Inform the site supervisor of start and end dates of the internship and of any academic objectives that might require absence from work.</w:t>
      </w:r>
    </w:p>
    <w:p w:rsidR="007B66B2" w:rsidRPr="007B66B2" w:rsidRDefault="007B66B2" w:rsidP="007B66B2">
      <w:pPr>
        <w:numPr>
          <w:ilvl w:val="0"/>
          <w:numId w:val="35"/>
        </w:numPr>
        <w:shd w:val="clear" w:color="auto" w:fill="FFFFFF"/>
        <w:spacing w:after="0" w:line="270" w:lineRule="atLeast"/>
        <w:ind w:left="720"/>
        <w:contextualSpacing/>
        <w:outlineLvl w:val="2"/>
        <w:rPr>
          <w:rFonts w:eastAsia="Times New Roman" w:cstheme="minorHAnsi"/>
          <w:bCs/>
          <w:sz w:val="24"/>
          <w:szCs w:val="24"/>
        </w:rPr>
      </w:pPr>
      <w:r w:rsidRPr="007B66B2">
        <w:rPr>
          <w:rFonts w:eastAsia="Times New Roman" w:cstheme="minorHAnsi"/>
          <w:bCs/>
          <w:sz w:val="24"/>
          <w:szCs w:val="24"/>
        </w:rPr>
        <w:t>Report to the work site as scheduled and on time.</w:t>
      </w:r>
    </w:p>
    <w:p w:rsidR="007B66B2" w:rsidRDefault="007B66B2" w:rsidP="007B66B2">
      <w:pPr>
        <w:numPr>
          <w:ilvl w:val="0"/>
          <w:numId w:val="35"/>
        </w:numPr>
        <w:shd w:val="clear" w:color="auto" w:fill="FFFFFF"/>
        <w:spacing w:after="0" w:line="270" w:lineRule="atLeast"/>
        <w:ind w:left="720"/>
        <w:contextualSpacing/>
        <w:outlineLvl w:val="2"/>
        <w:rPr>
          <w:rFonts w:eastAsia="Times New Roman" w:cstheme="minorHAnsi"/>
          <w:bCs/>
          <w:sz w:val="24"/>
          <w:szCs w:val="24"/>
        </w:rPr>
      </w:pPr>
      <w:r w:rsidRPr="007B66B2">
        <w:rPr>
          <w:rFonts w:eastAsia="Times New Roman" w:cstheme="minorHAnsi"/>
          <w:bCs/>
          <w:sz w:val="24"/>
          <w:szCs w:val="24"/>
        </w:rPr>
        <w:t>Meet all assignment deadlines with accuracy and diligence.</w:t>
      </w:r>
    </w:p>
    <w:p w:rsidR="007B66B2" w:rsidRPr="00F151DF" w:rsidRDefault="007B66B2" w:rsidP="007B66B2">
      <w:pPr>
        <w:pStyle w:val="ListParagraph"/>
        <w:numPr>
          <w:ilvl w:val="1"/>
          <w:numId w:val="35"/>
        </w:numPr>
        <w:shd w:val="clear" w:color="auto" w:fill="FFFFFF"/>
        <w:spacing w:after="0" w:line="270" w:lineRule="atLeast"/>
        <w:outlineLvl w:val="2"/>
        <w:rPr>
          <w:rFonts w:eastAsia="Times New Roman" w:cstheme="minorHAnsi"/>
          <w:bCs/>
          <w:sz w:val="24"/>
          <w:szCs w:val="24"/>
        </w:rPr>
      </w:pPr>
      <w:r w:rsidRPr="00F151DF">
        <w:rPr>
          <w:rFonts w:eastAsia="Times New Roman" w:cstheme="minorHAnsi"/>
          <w:bCs/>
          <w:sz w:val="24"/>
          <w:szCs w:val="24"/>
        </w:rPr>
        <w:t>Maintain timely communication with the site supervisor</w:t>
      </w:r>
      <w:r>
        <w:rPr>
          <w:rFonts w:eastAsia="Times New Roman" w:cstheme="minorHAnsi"/>
          <w:bCs/>
          <w:sz w:val="24"/>
          <w:szCs w:val="24"/>
        </w:rPr>
        <w:t>.</w:t>
      </w:r>
    </w:p>
    <w:p w:rsidR="007B66B2" w:rsidRPr="00F151DF" w:rsidRDefault="007B66B2" w:rsidP="007B66B2">
      <w:pPr>
        <w:pStyle w:val="ListParagraph"/>
        <w:numPr>
          <w:ilvl w:val="1"/>
          <w:numId w:val="35"/>
        </w:numPr>
        <w:shd w:val="clear" w:color="auto" w:fill="FFFFFF"/>
        <w:spacing w:after="0" w:line="270" w:lineRule="atLeast"/>
        <w:outlineLvl w:val="2"/>
        <w:rPr>
          <w:rFonts w:eastAsia="Times New Roman" w:cstheme="minorHAnsi"/>
          <w:bCs/>
          <w:sz w:val="24"/>
          <w:szCs w:val="24"/>
        </w:rPr>
      </w:pPr>
      <w:r w:rsidRPr="00F151DF">
        <w:rPr>
          <w:rFonts w:eastAsia="Times New Roman" w:cstheme="minorHAnsi"/>
          <w:bCs/>
          <w:sz w:val="24"/>
          <w:szCs w:val="24"/>
        </w:rPr>
        <w:t xml:space="preserve">Maintain a weekly </w:t>
      </w:r>
      <w:r>
        <w:rPr>
          <w:rFonts w:eastAsia="Times New Roman" w:cstheme="minorHAnsi"/>
          <w:bCs/>
          <w:sz w:val="24"/>
          <w:szCs w:val="24"/>
        </w:rPr>
        <w:t>log</w:t>
      </w:r>
      <w:r w:rsidRPr="00F151DF">
        <w:rPr>
          <w:rFonts w:eastAsia="Times New Roman" w:cstheme="minorHAnsi"/>
          <w:bCs/>
          <w:sz w:val="24"/>
          <w:szCs w:val="24"/>
        </w:rPr>
        <w:t xml:space="preserve"> of hours worked and progress made toward completion of the learning objectives</w:t>
      </w:r>
      <w:r>
        <w:rPr>
          <w:rFonts w:eastAsia="Times New Roman" w:cstheme="minorHAnsi"/>
          <w:bCs/>
          <w:sz w:val="24"/>
          <w:szCs w:val="24"/>
        </w:rPr>
        <w:t>.</w:t>
      </w:r>
    </w:p>
    <w:p w:rsidR="007B66B2" w:rsidRPr="00F151DF" w:rsidRDefault="007B66B2" w:rsidP="007B66B2">
      <w:pPr>
        <w:pStyle w:val="ListParagraph"/>
        <w:numPr>
          <w:ilvl w:val="1"/>
          <w:numId w:val="35"/>
        </w:numPr>
        <w:shd w:val="clear" w:color="auto" w:fill="FFFFFF"/>
        <w:spacing w:after="0" w:line="270" w:lineRule="atLeast"/>
        <w:outlineLvl w:val="2"/>
        <w:rPr>
          <w:rFonts w:eastAsia="Times New Roman" w:cstheme="minorHAnsi"/>
          <w:bCs/>
          <w:sz w:val="24"/>
          <w:szCs w:val="24"/>
        </w:rPr>
      </w:pPr>
      <w:r w:rsidRPr="00F151DF">
        <w:rPr>
          <w:rFonts w:eastAsia="Times New Roman" w:cstheme="minorHAnsi"/>
          <w:bCs/>
          <w:sz w:val="24"/>
          <w:szCs w:val="24"/>
        </w:rPr>
        <w:t>Work hours for each semester hour of credit registered</w:t>
      </w:r>
      <w:r>
        <w:rPr>
          <w:rFonts w:eastAsia="Times New Roman" w:cstheme="minorHAnsi"/>
          <w:bCs/>
          <w:sz w:val="24"/>
          <w:szCs w:val="24"/>
        </w:rPr>
        <w:t xml:space="preserve"> (for most programs, 50 work hours equates to 1 credit hour). Inquire with your faculty internship adviser/program if you’re unsure of the requirements.</w:t>
      </w:r>
    </w:p>
    <w:p w:rsidR="007B66B2" w:rsidRPr="00F151DF" w:rsidRDefault="007B66B2" w:rsidP="007B66B2">
      <w:pPr>
        <w:pStyle w:val="ListParagraph"/>
        <w:numPr>
          <w:ilvl w:val="1"/>
          <w:numId w:val="35"/>
        </w:numPr>
        <w:shd w:val="clear" w:color="auto" w:fill="FFFFFF"/>
        <w:spacing w:after="0" w:line="270" w:lineRule="atLeast"/>
        <w:outlineLvl w:val="2"/>
        <w:rPr>
          <w:rFonts w:eastAsia="Times New Roman" w:cstheme="minorHAnsi"/>
          <w:bCs/>
          <w:sz w:val="24"/>
          <w:szCs w:val="24"/>
        </w:rPr>
      </w:pPr>
      <w:r w:rsidRPr="00F151DF">
        <w:rPr>
          <w:rFonts w:eastAsia="Times New Roman" w:cstheme="minorHAnsi"/>
          <w:bCs/>
          <w:sz w:val="24"/>
          <w:szCs w:val="24"/>
        </w:rPr>
        <w:t xml:space="preserve">Immediately inform your faculty internship adviser or the </w:t>
      </w:r>
      <w:r>
        <w:rPr>
          <w:rFonts w:eastAsia="Times New Roman" w:cstheme="minorHAnsi"/>
          <w:bCs/>
          <w:sz w:val="24"/>
          <w:szCs w:val="24"/>
        </w:rPr>
        <w:t xml:space="preserve">Center for Career &amp; Professional Development </w:t>
      </w:r>
      <w:r w:rsidRPr="00F151DF">
        <w:rPr>
          <w:rFonts w:eastAsia="Times New Roman" w:cstheme="minorHAnsi"/>
          <w:bCs/>
          <w:sz w:val="24"/>
          <w:szCs w:val="24"/>
        </w:rPr>
        <w:t>if your site supervisor changes or if you have any problems related to your internship</w:t>
      </w:r>
      <w:r>
        <w:rPr>
          <w:rFonts w:eastAsia="Times New Roman" w:cstheme="minorHAnsi"/>
          <w:bCs/>
          <w:sz w:val="24"/>
          <w:szCs w:val="24"/>
        </w:rPr>
        <w:t>.</w:t>
      </w:r>
    </w:p>
    <w:p w:rsidR="007B66B2" w:rsidRPr="00F151DF" w:rsidRDefault="007B66B2" w:rsidP="007B66B2">
      <w:pPr>
        <w:pStyle w:val="ListParagraph"/>
        <w:numPr>
          <w:ilvl w:val="1"/>
          <w:numId w:val="35"/>
        </w:numPr>
        <w:shd w:val="clear" w:color="auto" w:fill="FFFFFF"/>
        <w:spacing w:after="0" w:line="270" w:lineRule="atLeast"/>
        <w:outlineLvl w:val="2"/>
        <w:rPr>
          <w:rFonts w:eastAsia="Times New Roman" w:cstheme="minorHAnsi"/>
          <w:bCs/>
          <w:sz w:val="24"/>
          <w:szCs w:val="24"/>
        </w:rPr>
      </w:pPr>
      <w:r w:rsidRPr="00F151DF">
        <w:rPr>
          <w:rFonts w:eastAsia="Times New Roman" w:cstheme="minorHAnsi"/>
          <w:bCs/>
          <w:sz w:val="24"/>
          <w:szCs w:val="24"/>
        </w:rPr>
        <w:t>Submit final paper to your faculty internship adviser by specified due date</w:t>
      </w:r>
      <w:r>
        <w:rPr>
          <w:rFonts w:eastAsia="Times New Roman" w:cstheme="minorHAnsi"/>
          <w:bCs/>
          <w:sz w:val="24"/>
          <w:szCs w:val="24"/>
        </w:rPr>
        <w:t>.</w:t>
      </w:r>
    </w:p>
    <w:p w:rsidR="007B66B2" w:rsidRPr="00F151DF" w:rsidRDefault="007B66B2" w:rsidP="007B66B2">
      <w:pPr>
        <w:pStyle w:val="ListParagraph"/>
        <w:numPr>
          <w:ilvl w:val="1"/>
          <w:numId w:val="35"/>
        </w:numPr>
        <w:shd w:val="clear" w:color="auto" w:fill="FFFFFF"/>
        <w:spacing w:after="0" w:line="270" w:lineRule="atLeast"/>
        <w:outlineLvl w:val="2"/>
        <w:rPr>
          <w:rFonts w:eastAsia="Times New Roman" w:cstheme="minorHAnsi"/>
          <w:bCs/>
          <w:sz w:val="24"/>
          <w:szCs w:val="24"/>
        </w:rPr>
      </w:pPr>
      <w:r w:rsidRPr="00F151DF">
        <w:rPr>
          <w:rFonts w:eastAsia="Times New Roman" w:cstheme="minorHAnsi"/>
          <w:bCs/>
          <w:sz w:val="24"/>
          <w:szCs w:val="24"/>
        </w:rPr>
        <w:t>Complete mid-term and final evaluations of your internship experience</w:t>
      </w:r>
      <w:r>
        <w:rPr>
          <w:rFonts w:eastAsia="Times New Roman" w:cstheme="minorHAnsi"/>
          <w:bCs/>
          <w:sz w:val="24"/>
          <w:szCs w:val="24"/>
        </w:rPr>
        <w:t>.</w:t>
      </w:r>
    </w:p>
    <w:p w:rsidR="007B66B2" w:rsidRPr="007B66B2" w:rsidRDefault="007B66B2" w:rsidP="007B66B2">
      <w:pPr>
        <w:shd w:val="clear" w:color="auto" w:fill="FFFFFF"/>
        <w:spacing w:after="0" w:line="270" w:lineRule="atLeast"/>
        <w:outlineLvl w:val="2"/>
        <w:rPr>
          <w:rFonts w:eastAsia="Times New Roman" w:cstheme="minorHAnsi"/>
          <w:bCs/>
          <w:sz w:val="24"/>
          <w:szCs w:val="24"/>
        </w:rPr>
      </w:pPr>
    </w:p>
    <w:p w:rsidR="007B66B2" w:rsidRPr="007B66B2" w:rsidRDefault="007B66B2" w:rsidP="007B66B2">
      <w:pPr>
        <w:shd w:val="clear" w:color="auto" w:fill="FFFFFF"/>
        <w:spacing w:after="0" w:line="270" w:lineRule="atLeast"/>
        <w:contextualSpacing/>
        <w:outlineLvl w:val="2"/>
        <w:rPr>
          <w:rFonts w:eastAsia="Times New Roman" w:cstheme="minorHAnsi"/>
          <w:b/>
          <w:bCs/>
          <w:sz w:val="32"/>
          <w:szCs w:val="24"/>
          <w:u w:val="single"/>
        </w:rPr>
      </w:pPr>
      <w:r w:rsidRPr="007B66B2">
        <w:rPr>
          <w:rFonts w:eastAsia="Times New Roman" w:cstheme="minorHAnsi"/>
          <w:b/>
          <w:bCs/>
          <w:sz w:val="32"/>
          <w:szCs w:val="24"/>
          <w:u w:val="single"/>
        </w:rPr>
        <w:t xml:space="preserve">To begin a student’s internship search, contact the Center for Career &amp; Professional Development at </w:t>
      </w:r>
      <w:hyperlink r:id="rId41" w:history="1">
        <w:r w:rsidRPr="007B66B2">
          <w:rPr>
            <w:rFonts w:eastAsia="Times New Roman" w:cstheme="minorHAnsi"/>
            <w:b/>
            <w:bCs/>
            <w:color w:val="0000FF" w:themeColor="hyperlink"/>
            <w:sz w:val="32"/>
            <w:szCs w:val="24"/>
            <w:u w:val="single"/>
          </w:rPr>
          <w:t>ccpd@findlay.edu</w:t>
        </w:r>
      </w:hyperlink>
      <w:r w:rsidRPr="007B66B2">
        <w:rPr>
          <w:rFonts w:eastAsia="Times New Roman" w:cstheme="minorHAnsi"/>
          <w:b/>
          <w:bCs/>
          <w:sz w:val="32"/>
          <w:szCs w:val="24"/>
          <w:u w:val="single"/>
        </w:rPr>
        <w:t xml:space="preserve"> or 419-434-4665.</w:t>
      </w:r>
    </w:p>
    <w:p w:rsidR="007B66B2" w:rsidRDefault="007B66B2" w:rsidP="007B66B2">
      <w:pPr>
        <w:rPr>
          <w:b/>
          <w:sz w:val="24"/>
          <w:szCs w:val="24"/>
          <w:u w:val="single"/>
        </w:rPr>
      </w:pPr>
    </w:p>
    <w:p w:rsidR="00482946" w:rsidRPr="00482946" w:rsidRDefault="00482946" w:rsidP="00482946">
      <w:pPr>
        <w:rPr>
          <w:b/>
          <w:sz w:val="24"/>
          <w:szCs w:val="24"/>
          <w:u w:val="single"/>
        </w:rPr>
      </w:pPr>
      <w:r w:rsidRPr="009F0670">
        <w:rPr>
          <w:b/>
          <w:sz w:val="24"/>
          <w:szCs w:val="24"/>
          <w:u w:val="single"/>
        </w:rPr>
        <w:t>Career Planning</w:t>
      </w:r>
    </w:p>
    <w:p w:rsidR="00482946" w:rsidRPr="00482946" w:rsidRDefault="00482946" w:rsidP="00482946">
      <w:pPr>
        <w:spacing w:line="240" w:lineRule="auto"/>
        <w:rPr>
          <w:sz w:val="24"/>
          <w:szCs w:val="24"/>
        </w:rPr>
      </w:pPr>
      <w:r w:rsidRPr="00482946">
        <w:rPr>
          <w:sz w:val="24"/>
          <w:szCs w:val="24"/>
        </w:rPr>
        <w:t>Many students who enter Findlay with a major will question their choice because of grades or interest and face the decision of finding a new major. For some, changing majors may mean having to decide if they can stay at UF.  Jan Taylor in Career Planning helps those students look at their options and develop a career path that meshes their career ideas with majors and programs.</w:t>
      </w:r>
    </w:p>
    <w:p w:rsidR="00482946" w:rsidRPr="00482946" w:rsidRDefault="00482946" w:rsidP="00482946">
      <w:pPr>
        <w:spacing w:line="240" w:lineRule="auto"/>
        <w:rPr>
          <w:sz w:val="24"/>
          <w:szCs w:val="24"/>
        </w:rPr>
      </w:pPr>
      <w:r w:rsidRPr="00482946">
        <w:rPr>
          <w:sz w:val="24"/>
          <w:szCs w:val="24"/>
        </w:rPr>
        <w:t>Career Planning helps students assess their career interests and explore the major programs and career fields that are best suited to their strengths through individual counseling. The office also provides academic advising for undeclared freshmen and students transitioning to a new major.</w:t>
      </w:r>
    </w:p>
    <w:p w:rsidR="00482946" w:rsidRPr="00482946" w:rsidRDefault="00482946" w:rsidP="00482946">
      <w:pPr>
        <w:spacing w:line="240" w:lineRule="auto"/>
        <w:rPr>
          <w:sz w:val="24"/>
          <w:szCs w:val="24"/>
        </w:rPr>
      </w:pPr>
      <w:r w:rsidRPr="00482946">
        <w:rPr>
          <w:sz w:val="24"/>
          <w:szCs w:val="24"/>
        </w:rPr>
        <w:t>If you think an advisee or a student in one of your classes needs to be looking at alternative majors, contact Jan Taylor, Director of Career Planning, 419-432-4615 or jantaylor@findlay.edu. The most successful referrals occur when the student knows the faculty member cares about their success and there is a coordinated effort with Jan Taylor in Career Planning.</w:t>
      </w:r>
    </w:p>
    <w:p w:rsidR="00C51540" w:rsidRDefault="00C51540" w:rsidP="00482946">
      <w:pPr>
        <w:spacing w:line="240" w:lineRule="auto"/>
        <w:rPr>
          <w:rFonts w:ascii="AGaramond-Regular" w:hAnsi="AGaramond-Regular" w:cs="AGaramond-Regular"/>
          <w:sz w:val="24"/>
          <w:szCs w:val="24"/>
        </w:rPr>
      </w:pPr>
    </w:p>
    <w:p w:rsidR="00C51540" w:rsidRDefault="00C51540" w:rsidP="00C51540">
      <w:pPr>
        <w:spacing w:line="240" w:lineRule="auto"/>
        <w:rPr>
          <w:rFonts w:ascii="AGaramond-Regular" w:hAnsi="AGaramond-Regular" w:cs="AGaramond-Regular"/>
          <w:sz w:val="24"/>
          <w:szCs w:val="24"/>
        </w:rPr>
      </w:pPr>
    </w:p>
    <w:p w:rsidR="00C51540" w:rsidRDefault="00C51540" w:rsidP="00C51540">
      <w:pPr>
        <w:spacing w:line="240" w:lineRule="auto"/>
        <w:rPr>
          <w:rFonts w:ascii="AGaramond-Regular" w:hAnsi="AGaramond-Regular" w:cs="AGaramond-Regular"/>
          <w:sz w:val="24"/>
          <w:szCs w:val="24"/>
        </w:rPr>
      </w:pPr>
    </w:p>
    <w:p w:rsidR="00C51540" w:rsidRDefault="00C51540" w:rsidP="00C51540">
      <w:pPr>
        <w:spacing w:line="240" w:lineRule="auto"/>
        <w:rPr>
          <w:rFonts w:ascii="AGaramond-Regular" w:hAnsi="AGaramond-Regular" w:cs="AGaramond-Regular"/>
          <w:sz w:val="24"/>
          <w:szCs w:val="24"/>
        </w:rPr>
      </w:pPr>
    </w:p>
    <w:p w:rsidR="00C51540" w:rsidRDefault="00C51540" w:rsidP="00C51540">
      <w:pPr>
        <w:spacing w:line="240" w:lineRule="auto"/>
        <w:rPr>
          <w:rFonts w:ascii="AGaramond-Regular" w:hAnsi="AGaramond-Regular" w:cs="AGaramond-Regular"/>
          <w:sz w:val="24"/>
          <w:szCs w:val="24"/>
        </w:rPr>
      </w:pPr>
    </w:p>
    <w:p w:rsidR="00C51540" w:rsidRDefault="00C51540" w:rsidP="00C51540">
      <w:pPr>
        <w:spacing w:line="240" w:lineRule="auto"/>
        <w:rPr>
          <w:rFonts w:ascii="AGaramond-Regular" w:hAnsi="AGaramond-Regular" w:cs="AGaramond-Regular"/>
          <w:sz w:val="24"/>
          <w:szCs w:val="24"/>
        </w:rPr>
      </w:pPr>
    </w:p>
    <w:p w:rsidR="00C51540" w:rsidRDefault="00C51540" w:rsidP="00C51540">
      <w:pPr>
        <w:spacing w:line="240" w:lineRule="auto"/>
        <w:rPr>
          <w:rFonts w:ascii="AGaramond-Regular" w:hAnsi="AGaramond-Regular" w:cs="AGaramond-Regular"/>
          <w:sz w:val="24"/>
          <w:szCs w:val="24"/>
        </w:rPr>
      </w:pPr>
    </w:p>
    <w:p w:rsidR="00792DCD" w:rsidRPr="00792DCD" w:rsidRDefault="00792DCD" w:rsidP="00792DCD">
      <w:pPr>
        <w:jc w:val="center"/>
        <w:rPr>
          <w:b/>
          <w:sz w:val="52"/>
          <w:szCs w:val="52"/>
        </w:rPr>
      </w:pPr>
    </w:p>
    <w:sectPr w:rsidR="00792DCD" w:rsidRPr="00792DCD" w:rsidSect="00EE61ED">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8CD" w:rsidRDefault="00CC48CD" w:rsidP="006A1062">
      <w:pPr>
        <w:spacing w:after="0" w:line="240" w:lineRule="auto"/>
      </w:pPr>
      <w:r>
        <w:separator/>
      </w:r>
    </w:p>
  </w:endnote>
  <w:endnote w:type="continuationSeparator" w:id="0">
    <w:p w:rsidR="00CC48CD" w:rsidRDefault="00CC48CD" w:rsidP="006A1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Garamond-Regular">
    <w:altName w:val="Calibr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874332"/>
      <w:docPartObj>
        <w:docPartGallery w:val="Page Numbers (Bottom of Page)"/>
        <w:docPartUnique/>
      </w:docPartObj>
    </w:sdtPr>
    <w:sdtEndPr>
      <w:rPr>
        <w:noProof/>
      </w:rPr>
    </w:sdtEndPr>
    <w:sdtContent>
      <w:p w:rsidR="00256722" w:rsidRDefault="00256722">
        <w:pPr>
          <w:pStyle w:val="Footer"/>
          <w:jc w:val="right"/>
        </w:pPr>
        <w:r>
          <w:fldChar w:fldCharType="begin"/>
        </w:r>
        <w:r>
          <w:instrText xml:space="preserve"> PAGE   \* MERGEFORMAT </w:instrText>
        </w:r>
        <w:r>
          <w:fldChar w:fldCharType="separate"/>
        </w:r>
        <w:r>
          <w:rPr>
            <w:noProof/>
          </w:rPr>
          <w:t>29</w:t>
        </w:r>
        <w:r>
          <w:rPr>
            <w:noProof/>
          </w:rPr>
          <w:fldChar w:fldCharType="end"/>
        </w:r>
      </w:p>
    </w:sdtContent>
  </w:sdt>
  <w:p w:rsidR="00256722" w:rsidRDefault="002567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8CD" w:rsidRDefault="00CC48CD" w:rsidP="006A1062">
      <w:pPr>
        <w:spacing w:after="0" w:line="240" w:lineRule="auto"/>
      </w:pPr>
      <w:r>
        <w:separator/>
      </w:r>
    </w:p>
  </w:footnote>
  <w:footnote w:type="continuationSeparator" w:id="0">
    <w:p w:rsidR="00CC48CD" w:rsidRDefault="00CC48CD" w:rsidP="006A10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0E1E"/>
    <w:multiLevelType w:val="hybridMultilevel"/>
    <w:tmpl w:val="823EFC3E"/>
    <w:lvl w:ilvl="0" w:tplc="8D0EC7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AC5FC6"/>
    <w:multiLevelType w:val="hybridMultilevel"/>
    <w:tmpl w:val="0A748796"/>
    <w:lvl w:ilvl="0" w:tplc="087850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4B1184"/>
    <w:multiLevelType w:val="hybridMultilevel"/>
    <w:tmpl w:val="6A5A8832"/>
    <w:lvl w:ilvl="0" w:tplc="71487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6C7E5F"/>
    <w:multiLevelType w:val="multilevel"/>
    <w:tmpl w:val="B154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B4C09"/>
    <w:multiLevelType w:val="multilevel"/>
    <w:tmpl w:val="76B0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D90B27"/>
    <w:multiLevelType w:val="hybridMultilevel"/>
    <w:tmpl w:val="7D6069EC"/>
    <w:lvl w:ilvl="0" w:tplc="F5869A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004A8B"/>
    <w:multiLevelType w:val="hybridMultilevel"/>
    <w:tmpl w:val="F8CEC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53720"/>
    <w:multiLevelType w:val="multilevel"/>
    <w:tmpl w:val="EDF4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A51143"/>
    <w:multiLevelType w:val="hybridMultilevel"/>
    <w:tmpl w:val="8ACAFC10"/>
    <w:lvl w:ilvl="0" w:tplc="47308A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D36AA7"/>
    <w:multiLevelType w:val="hybridMultilevel"/>
    <w:tmpl w:val="153E3C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556E9"/>
    <w:multiLevelType w:val="hybridMultilevel"/>
    <w:tmpl w:val="B7A6F51A"/>
    <w:lvl w:ilvl="0" w:tplc="83EEBA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15548F"/>
    <w:multiLevelType w:val="multilevel"/>
    <w:tmpl w:val="751E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9B36AF"/>
    <w:multiLevelType w:val="hybridMultilevel"/>
    <w:tmpl w:val="3528AE0A"/>
    <w:lvl w:ilvl="0" w:tplc="20E2C684">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3" w15:restartNumberingAfterBreak="0">
    <w:nsid w:val="3CDB6822"/>
    <w:multiLevelType w:val="hybridMultilevel"/>
    <w:tmpl w:val="B3962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FE7F23"/>
    <w:multiLevelType w:val="multilevel"/>
    <w:tmpl w:val="8EC0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7E1636"/>
    <w:multiLevelType w:val="multilevel"/>
    <w:tmpl w:val="8074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7757AC"/>
    <w:multiLevelType w:val="hybridMultilevel"/>
    <w:tmpl w:val="4EF0B9C8"/>
    <w:lvl w:ilvl="0" w:tplc="6D8055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C922C1"/>
    <w:multiLevelType w:val="multilevel"/>
    <w:tmpl w:val="F580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360194"/>
    <w:multiLevelType w:val="hybridMultilevel"/>
    <w:tmpl w:val="66461218"/>
    <w:lvl w:ilvl="0" w:tplc="838273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FA4283"/>
    <w:multiLevelType w:val="multilevel"/>
    <w:tmpl w:val="BF1AD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C74DD0"/>
    <w:multiLevelType w:val="hybridMultilevel"/>
    <w:tmpl w:val="9FEE1FE6"/>
    <w:lvl w:ilvl="0" w:tplc="1B6419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2251F6"/>
    <w:multiLevelType w:val="hybridMultilevel"/>
    <w:tmpl w:val="294EDD36"/>
    <w:lvl w:ilvl="0" w:tplc="34F879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F53A70"/>
    <w:multiLevelType w:val="multilevel"/>
    <w:tmpl w:val="355C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8C7FB0"/>
    <w:multiLevelType w:val="hybridMultilevel"/>
    <w:tmpl w:val="101EA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2963BC"/>
    <w:multiLevelType w:val="hybridMultilevel"/>
    <w:tmpl w:val="D0143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1E6A78"/>
    <w:multiLevelType w:val="hybridMultilevel"/>
    <w:tmpl w:val="AC60898C"/>
    <w:lvl w:ilvl="0" w:tplc="31F844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B201D1A"/>
    <w:multiLevelType w:val="multilevel"/>
    <w:tmpl w:val="6DEC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C62EFA"/>
    <w:multiLevelType w:val="multilevel"/>
    <w:tmpl w:val="C50A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420436"/>
    <w:multiLevelType w:val="hybridMultilevel"/>
    <w:tmpl w:val="A3FCA178"/>
    <w:lvl w:ilvl="0" w:tplc="FD124C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2D1C0F"/>
    <w:multiLevelType w:val="multilevel"/>
    <w:tmpl w:val="4090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A001FF"/>
    <w:multiLevelType w:val="multilevel"/>
    <w:tmpl w:val="A3E032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226263"/>
    <w:multiLevelType w:val="multilevel"/>
    <w:tmpl w:val="5F7E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582C7B"/>
    <w:multiLevelType w:val="hybridMultilevel"/>
    <w:tmpl w:val="9474D440"/>
    <w:lvl w:ilvl="0" w:tplc="57943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D34CBB"/>
    <w:multiLevelType w:val="multilevel"/>
    <w:tmpl w:val="CB1C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802FB2"/>
    <w:multiLevelType w:val="hybridMultilevel"/>
    <w:tmpl w:val="27066A06"/>
    <w:lvl w:ilvl="0" w:tplc="038211F0">
      <w:start w:val="1"/>
      <w:numFmt w:val="bullet"/>
      <w:lvlText w:val=""/>
      <w:lvlJc w:val="left"/>
      <w:pPr>
        <w:ind w:left="1080" w:hanging="360"/>
      </w:pPr>
      <w:rPr>
        <w:rFonts w:ascii="Symbol" w:hAnsi="Symbol" w:hint="default"/>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5"/>
  </w:num>
  <w:num w:numId="3">
    <w:abstractNumId w:val="20"/>
  </w:num>
  <w:num w:numId="4">
    <w:abstractNumId w:val="2"/>
  </w:num>
  <w:num w:numId="5">
    <w:abstractNumId w:val="10"/>
  </w:num>
  <w:num w:numId="6">
    <w:abstractNumId w:val="0"/>
  </w:num>
  <w:num w:numId="7">
    <w:abstractNumId w:val="32"/>
  </w:num>
  <w:num w:numId="8">
    <w:abstractNumId w:val="6"/>
  </w:num>
  <w:num w:numId="9">
    <w:abstractNumId w:val="12"/>
  </w:num>
  <w:num w:numId="10">
    <w:abstractNumId w:val="30"/>
  </w:num>
  <w:num w:numId="11">
    <w:abstractNumId w:val="15"/>
  </w:num>
  <w:num w:numId="12">
    <w:abstractNumId w:val="14"/>
  </w:num>
  <w:num w:numId="13">
    <w:abstractNumId w:val="27"/>
  </w:num>
  <w:num w:numId="14">
    <w:abstractNumId w:val="33"/>
  </w:num>
  <w:num w:numId="15">
    <w:abstractNumId w:val="7"/>
  </w:num>
  <w:num w:numId="16">
    <w:abstractNumId w:val="4"/>
  </w:num>
  <w:num w:numId="17">
    <w:abstractNumId w:val="31"/>
  </w:num>
  <w:num w:numId="18">
    <w:abstractNumId w:val="26"/>
  </w:num>
  <w:num w:numId="19">
    <w:abstractNumId w:val="3"/>
  </w:num>
  <w:num w:numId="20">
    <w:abstractNumId w:val="22"/>
  </w:num>
  <w:num w:numId="21">
    <w:abstractNumId w:val="1"/>
  </w:num>
  <w:num w:numId="22">
    <w:abstractNumId w:val="19"/>
  </w:num>
  <w:num w:numId="23">
    <w:abstractNumId w:val="16"/>
  </w:num>
  <w:num w:numId="24">
    <w:abstractNumId w:val="8"/>
  </w:num>
  <w:num w:numId="25">
    <w:abstractNumId w:val="25"/>
  </w:num>
  <w:num w:numId="26">
    <w:abstractNumId w:val="21"/>
  </w:num>
  <w:num w:numId="27">
    <w:abstractNumId w:val="29"/>
  </w:num>
  <w:num w:numId="28">
    <w:abstractNumId w:val="11"/>
  </w:num>
  <w:num w:numId="29">
    <w:abstractNumId w:val="17"/>
  </w:num>
  <w:num w:numId="30">
    <w:abstractNumId w:val="28"/>
  </w:num>
  <w:num w:numId="31">
    <w:abstractNumId w:val="13"/>
  </w:num>
  <w:num w:numId="32">
    <w:abstractNumId w:val="9"/>
  </w:num>
  <w:num w:numId="33">
    <w:abstractNumId w:val="24"/>
  </w:num>
  <w:num w:numId="34">
    <w:abstractNumId w:val="18"/>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92DCD"/>
    <w:rsid w:val="0000011F"/>
    <w:rsid w:val="0002532A"/>
    <w:rsid w:val="00032EF5"/>
    <w:rsid w:val="00040B87"/>
    <w:rsid w:val="0004531E"/>
    <w:rsid w:val="0005060A"/>
    <w:rsid w:val="0005634E"/>
    <w:rsid w:val="00076B7F"/>
    <w:rsid w:val="00095515"/>
    <w:rsid w:val="000A1303"/>
    <w:rsid w:val="000B5FE3"/>
    <w:rsid w:val="000D26C6"/>
    <w:rsid w:val="00113094"/>
    <w:rsid w:val="001153F6"/>
    <w:rsid w:val="00161770"/>
    <w:rsid w:val="00164334"/>
    <w:rsid w:val="00177BAC"/>
    <w:rsid w:val="00180AD4"/>
    <w:rsid w:val="00181A58"/>
    <w:rsid w:val="00194155"/>
    <w:rsid w:val="001E27E1"/>
    <w:rsid w:val="0022285C"/>
    <w:rsid w:val="00230873"/>
    <w:rsid w:val="00244F5B"/>
    <w:rsid w:val="00256722"/>
    <w:rsid w:val="002648A9"/>
    <w:rsid w:val="002876F6"/>
    <w:rsid w:val="00294661"/>
    <w:rsid w:val="002A016C"/>
    <w:rsid w:val="002A7B0A"/>
    <w:rsid w:val="002C50DF"/>
    <w:rsid w:val="002D405B"/>
    <w:rsid w:val="002E6862"/>
    <w:rsid w:val="002F593F"/>
    <w:rsid w:val="00304AC4"/>
    <w:rsid w:val="003220EF"/>
    <w:rsid w:val="00324A27"/>
    <w:rsid w:val="0032773A"/>
    <w:rsid w:val="0033145C"/>
    <w:rsid w:val="00370F9A"/>
    <w:rsid w:val="00386063"/>
    <w:rsid w:val="003B6824"/>
    <w:rsid w:val="003E32E5"/>
    <w:rsid w:val="00400921"/>
    <w:rsid w:val="004052CD"/>
    <w:rsid w:val="00415A94"/>
    <w:rsid w:val="00432772"/>
    <w:rsid w:val="00440488"/>
    <w:rsid w:val="00441053"/>
    <w:rsid w:val="00444C11"/>
    <w:rsid w:val="00446E33"/>
    <w:rsid w:val="004523FC"/>
    <w:rsid w:val="0046048F"/>
    <w:rsid w:val="00482946"/>
    <w:rsid w:val="00496906"/>
    <w:rsid w:val="00506D47"/>
    <w:rsid w:val="00534923"/>
    <w:rsid w:val="005446BB"/>
    <w:rsid w:val="005701B3"/>
    <w:rsid w:val="005745D2"/>
    <w:rsid w:val="00574E88"/>
    <w:rsid w:val="005B24A7"/>
    <w:rsid w:val="005D5810"/>
    <w:rsid w:val="005F3413"/>
    <w:rsid w:val="00610A93"/>
    <w:rsid w:val="00675E6E"/>
    <w:rsid w:val="006947A6"/>
    <w:rsid w:val="006A1062"/>
    <w:rsid w:val="006D19FD"/>
    <w:rsid w:val="006D6DB0"/>
    <w:rsid w:val="0070202B"/>
    <w:rsid w:val="00702173"/>
    <w:rsid w:val="00703121"/>
    <w:rsid w:val="00703284"/>
    <w:rsid w:val="00715C12"/>
    <w:rsid w:val="0073492F"/>
    <w:rsid w:val="00762076"/>
    <w:rsid w:val="0076766A"/>
    <w:rsid w:val="00767C19"/>
    <w:rsid w:val="00773AF9"/>
    <w:rsid w:val="0077484F"/>
    <w:rsid w:val="007865D4"/>
    <w:rsid w:val="00792DCD"/>
    <w:rsid w:val="0079535E"/>
    <w:rsid w:val="007A466E"/>
    <w:rsid w:val="007B57C1"/>
    <w:rsid w:val="007B66B2"/>
    <w:rsid w:val="007F245B"/>
    <w:rsid w:val="007F6557"/>
    <w:rsid w:val="00811218"/>
    <w:rsid w:val="0082246C"/>
    <w:rsid w:val="00866C01"/>
    <w:rsid w:val="008867D1"/>
    <w:rsid w:val="00887FE6"/>
    <w:rsid w:val="008A0EA9"/>
    <w:rsid w:val="008B0137"/>
    <w:rsid w:val="008B741D"/>
    <w:rsid w:val="008C470D"/>
    <w:rsid w:val="008C5178"/>
    <w:rsid w:val="00900745"/>
    <w:rsid w:val="00926493"/>
    <w:rsid w:val="00935B82"/>
    <w:rsid w:val="009377E8"/>
    <w:rsid w:val="009511D7"/>
    <w:rsid w:val="0095120A"/>
    <w:rsid w:val="009521DE"/>
    <w:rsid w:val="009729FB"/>
    <w:rsid w:val="009978E4"/>
    <w:rsid w:val="009C1863"/>
    <w:rsid w:val="009E5CDC"/>
    <w:rsid w:val="009E7294"/>
    <w:rsid w:val="009E7FFD"/>
    <w:rsid w:val="00A07573"/>
    <w:rsid w:val="00A142F6"/>
    <w:rsid w:val="00A25F51"/>
    <w:rsid w:val="00A36786"/>
    <w:rsid w:val="00A45F17"/>
    <w:rsid w:val="00A56F2E"/>
    <w:rsid w:val="00A7690A"/>
    <w:rsid w:val="00A8139A"/>
    <w:rsid w:val="00A82E34"/>
    <w:rsid w:val="00A84BCE"/>
    <w:rsid w:val="00A90C3B"/>
    <w:rsid w:val="00AE4717"/>
    <w:rsid w:val="00B22555"/>
    <w:rsid w:val="00B31AF4"/>
    <w:rsid w:val="00B53439"/>
    <w:rsid w:val="00B5388B"/>
    <w:rsid w:val="00B74750"/>
    <w:rsid w:val="00BA6301"/>
    <w:rsid w:val="00BA7F7A"/>
    <w:rsid w:val="00BC4073"/>
    <w:rsid w:val="00BD39AA"/>
    <w:rsid w:val="00BD7D35"/>
    <w:rsid w:val="00BE1C00"/>
    <w:rsid w:val="00C01F18"/>
    <w:rsid w:val="00C16289"/>
    <w:rsid w:val="00C235CF"/>
    <w:rsid w:val="00C23B40"/>
    <w:rsid w:val="00C367C2"/>
    <w:rsid w:val="00C51540"/>
    <w:rsid w:val="00C574C8"/>
    <w:rsid w:val="00C75DD2"/>
    <w:rsid w:val="00C906AD"/>
    <w:rsid w:val="00CA6080"/>
    <w:rsid w:val="00CC48CD"/>
    <w:rsid w:val="00CE7A02"/>
    <w:rsid w:val="00D32E57"/>
    <w:rsid w:val="00D60319"/>
    <w:rsid w:val="00D60B22"/>
    <w:rsid w:val="00D637FE"/>
    <w:rsid w:val="00DA614E"/>
    <w:rsid w:val="00DB2F36"/>
    <w:rsid w:val="00DC242B"/>
    <w:rsid w:val="00DD167B"/>
    <w:rsid w:val="00DD35E2"/>
    <w:rsid w:val="00DD72F2"/>
    <w:rsid w:val="00DF541C"/>
    <w:rsid w:val="00E07322"/>
    <w:rsid w:val="00E210E4"/>
    <w:rsid w:val="00E65219"/>
    <w:rsid w:val="00E80CC8"/>
    <w:rsid w:val="00E852FB"/>
    <w:rsid w:val="00E8626D"/>
    <w:rsid w:val="00E9438A"/>
    <w:rsid w:val="00EA41A1"/>
    <w:rsid w:val="00EB44B1"/>
    <w:rsid w:val="00EB72C0"/>
    <w:rsid w:val="00EE61ED"/>
    <w:rsid w:val="00EE729B"/>
    <w:rsid w:val="00F03DC1"/>
    <w:rsid w:val="00F13B2F"/>
    <w:rsid w:val="00F15883"/>
    <w:rsid w:val="00F31747"/>
    <w:rsid w:val="00F4078F"/>
    <w:rsid w:val="00F80BB3"/>
    <w:rsid w:val="00F871D1"/>
    <w:rsid w:val="00FB3B39"/>
    <w:rsid w:val="00FB41F6"/>
    <w:rsid w:val="00FC40C4"/>
    <w:rsid w:val="00FE3973"/>
    <w:rsid w:val="00FE6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DA30E0-AF2B-494C-9C35-B8A3E95D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1ED"/>
  </w:style>
  <w:style w:type="paragraph" w:styleId="Heading1">
    <w:name w:val="heading 1"/>
    <w:basedOn w:val="Normal"/>
    <w:link w:val="Heading1Char"/>
    <w:uiPriority w:val="9"/>
    <w:qFormat/>
    <w:rsid w:val="00C235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73A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73A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DCD"/>
    <w:pPr>
      <w:ind w:left="720"/>
      <w:contextualSpacing/>
    </w:pPr>
  </w:style>
  <w:style w:type="character" w:styleId="Hyperlink">
    <w:name w:val="Hyperlink"/>
    <w:basedOn w:val="DefaultParagraphFont"/>
    <w:uiPriority w:val="99"/>
    <w:unhideWhenUsed/>
    <w:rsid w:val="009377E8"/>
    <w:rPr>
      <w:color w:val="0000FF" w:themeColor="hyperlink"/>
      <w:u w:val="single"/>
    </w:rPr>
  </w:style>
  <w:style w:type="character" w:customStyle="1" w:styleId="Heading1Char">
    <w:name w:val="Heading 1 Char"/>
    <w:basedOn w:val="DefaultParagraphFont"/>
    <w:link w:val="Heading1"/>
    <w:uiPriority w:val="9"/>
    <w:rsid w:val="00C235CF"/>
    <w:rPr>
      <w:rFonts w:ascii="Times New Roman" w:eastAsia="Times New Roman" w:hAnsi="Times New Roman" w:cs="Times New Roman"/>
      <w:b/>
      <w:bCs/>
      <w:kern w:val="36"/>
      <w:sz w:val="48"/>
      <w:szCs w:val="48"/>
    </w:rPr>
  </w:style>
  <w:style w:type="paragraph" w:customStyle="1" w:styleId="heading10">
    <w:name w:val="heading1"/>
    <w:basedOn w:val="Normal"/>
    <w:rsid w:val="00C235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35CF"/>
    <w:rPr>
      <w:b/>
      <w:bCs/>
    </w:rPr>
  </w:style>
  <w:style w:type="paragraph" w:styleId="NormalWeb">
    <w:name w:val="Normal (Web)"/>
    <w:basedOn w:val="Normal"/>
    <w:uiPriority w:val="99"/>
    <w:semiHidden/>
    <w:unhideWhenUsed/>
    <w:rsid w:val="00C235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contenttext">
    <w:name w:val="pagecontenttext"/>
    <w:basedOn w:val="Normal"/>
    <w:rsid w:val="00C235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contentsubtitle">
    <w:name w:val="pagecontentsubtitle"/>
    <w:basedOn w:val="Normal"/>
    <w:rsid w:val="00C235C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35CF"/>
    <w:rPr>
      <w:i/>
      <w:iCs/>
    </w:rPr>
  </w:style>
  <w:style w:type="character" w:styleId="FollowedHyperlink">
    <w:name w:val="FollowedHyperlink"/>
    <w:basedOn w:val="DefaultParagraphFont"/>
    <w:uiPriority w:val="99"/>
    <w:semiHidden/>
    <w:unhideWhenUsed/>
    <w:rsid w:val="00DD35E2"/>
    <w:rPr>
      <w:color w:val="800080" w:themeColor="followedHyperlink"/>
      <w:u w:val="single"/>
    </w:rPr>
  </w:style>
  <w:style w:type="paragraph" w:customStyle="1" w:styleId="content-header1-orange">
    <w:name w:val="content-header1-orange"/>
    <w:basedOn w:val="Normal"/>
    <w:rsid w:val="009007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header1-black">
    <w:name w:val="content-header1-black"/>
    <w:basedOn w:val="Normal"/>
    <w:rsid w:val="009007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text-regular">
    <w:name w:val="content-text-regular"/>
    <w:basedOn w:val="DefaultParagraphFont"/>
    <w:rsid w:val="00444C11"/>
  </w:style>
  <w:style w:type="paragraph" w:styleId="BalloonText">
    <w:name w:val="Balloon Text"/>
    <w:basedOn w:val="Normal"/>
    <w:link w:val="BalloonTextChar"/>
    <w:uiPriority w:val="99"/>
    <w:semiHidden/>
    <w:unhideWhenUsed/>
    <w:rsid w:val="00694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7A6"/>
    <w:rPr>
      <w:rFonts w:ascii="Tahoma" w:hAnsi="Tahoma" w:cs="Tahoma"/>
      <w:sz w:val="16"/>
      <w:szCs w:val="16"/>
    </w:rPr>
  </w:style>
  <w:style w:type="character" w:customStyle="1" w:styleId="Heading2Char">
    <w:name w:val="Heading 2 Char"/>
    <w:basedOn w:val="DefaultParagraphFont"/>
    <w:link w:val="Heading2"/>
    <w:uiPriority w:val="9"/>
    <w:semiHidden/>
    <w:rsid w:val="00773A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73AF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6A1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062"/>
  </w:style>
  <w:style w:type="paragraph" w:styleId="Footer">
    <w:name w:val="footer"/>
    <w:basedOn w:val="Normal"/>
    <w:link w:val="FooterChar"/>
    <w:uiPriority w:val="99"/>
    <w:unhideWhenUsed/>
    <w:rsid w:val="006A1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062"/>
  </w:style>
  <w:style w:type="paragraph" w:styleId="NoSpacing">
    <w:name w:val="No Spacing"/>
    <w:uiPriority w:val="1"/>
    <w:qFormat/>
    <w:rsid w:val="00D32E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7435">
      <w:bodyDiv w:val="1"/>
      <w:marLeft w:val="0"/>
      <w:marRight w:val="0"/>
      <w:marTop w:val="0"/>
      <w:marBottom w:val="0"/>
      <w:divBdr>
        <w:top w:val="none" w:sz="0" w:space="0" w:color="auto"/>
        <w:left w:val="none" w:sz="0" w:space="0" w:color="auto"/>
        <w:bottom w:val="none" w:sz="0" w:space="0" w:color="auto"/>
        <w:right w:val="none" w:sz="0" w:space="0" w:color="auto"/>
      </w:divBdr>
      <w:divsChild>
        <w:div w:id="1442721392">
          <w:marLeft w:val="0"/>
          <w:marRight w:val="0"/>
          <w:marTop w:val="0"/>
          <w:marBottom w:val="0"/>
          <w:divBdr>
            <w:top w:val="none" w:sz="0" w:space="0" w:color="auto"/>
            <w:left w:val="none" w:sz="0" w:space="0" w:color="auto"/>
            <w:bottom w:val="none" w:sz="0" w:space="0" w:color="auto"/>
            <w:right w:val="none" w:sz="0" w:space="0" w:color="auto"/>
          </w:divBdr>
          <w:divsChild>
            <w:div w:id="1191723198">
              <w:marLeft w:val="0"/>
              <w:marRight w:val="0"/>
              <w:marTop w:val="0"/>
              <w:marBottom w:val="0"/>
              <w:divBdr>
                <w:top w:val="none" w:sz="0" w:space="0" w:color="auto"/>
                <w:left w:val="none" w:sz="0" w:space="0" w:color="auto"/>
                <w:bottom w:val="none" w:sz="0" w:space="0" w:color="auto"/>
                <w:right w:val="none" w:sz="0" w:space="0" w:color="auto"/>
              </w:divBdr>
              <w:divsChild>
                <w:div w:id="711274708">
                  <w:marLeft w:val="0"/>
                  <w:marRight w:val="0"/>
                  <w:marTop w:val="0"/>
                  <w:marBottom w:val="0"/>
                  <w:divBdr>
                    <w:top w:val="none" w:sz="0" w:space="0" w:color="auto"/>
                    <w:left w:val="none" w:sz="0" w:space="0" w:color="auto"/>
                    <w:bottom w:val="none" w:sz="0" w:space="0" w:color="auto"/>
                    <w:right w:val="none" w:sz="0" w:space="0" w:color="auto"/>
                  </w:divBdr>
                  <w:divsChild>
                    <w:div w:id="1855457802">
                      <w:marLeft w:val="0"/>
                      <w:marRight w:val="0"/>
                      <w:marTop w:val="0"/>
                      <w:marBottom w:val="0"/>
                      <w:divBdr>
                        <w:top w:val="none" w:sz="0" w:space="0" w:color="auto"/>
                        <w:left w:val="none" w:sz="0" w:space="0" w:color="auto"/>
                        <w:bottom w:val="none" w:sz="0" w:space="0" w:color="auto"/>
                        <w:right w:val="none" w:sz="0" w:space="0" w:color="auto"/>
                      </w:divBdr>
                      <w:divsChild>
                        <w:div w:id="280460036">
                          <w:marLeft w:val="0"/>
                          <w:marRight w:val="0"/>
                          <w:marTop w:val="0"/>
                          <w:marBottom w:val="0"/>
                          <w:divBdr>
                            <w:top w:val="none" w:sz="0" w:space="0" w:color="auto"/>
                            <w:left w:val="none" w:sz="0" w:space="0" w:color="auto"/>
                            <w:bottom w:val="none" w:sz="0" w:space="0" w:color="auto"/>
                            <w:right w:val="none" w:sz="0" w:space="0" w:color="auto"/>
                          </w:divBdr>
                          <w:divsChild>
                            <w:div w:id="814487283">
                              <w:marLeft w:val="0"/>
                              <w:marRight w:val="0"/>
                              <w:marTop w:val="0"/>
                              <w:marBottom w:val="0"/>
                              <w:divBdr>
                                <w:top w:val="none" w:sz="0" w:space="0" w:color="auto"/>
                                <w:left w:val="none" w:sz="0" w:space="0" w:color="auto"/>
                                <w:bottom w:val="none" w:sz="0" w:space="0" w:color="auto"/>
                                <w:right w:val="none" w:sz="0" w:space="0" w:color="auto"/>
                              </w:divBdr>
                            </w:div>
                            <w:div w:id="1791241772">
                              <w:marLeft w:val="0"/>
                              <w:marRight w:val="0"/>
                              <w:marTop w:val="0"/>
                              <w:marBottom w:val="0"/>
                              <w:divBdr>
                                <w:top w:val="none" w:sz="0" w:space="0" w:color="auto"/>
                                <w:left w:val="none" w:sz="0" w:space="0" w:color="auto"/>
                                <w:bottom w:val="none" w:sz="0" w:space="0" w:color="auto"/>
                                <w:right w:val="none" w:sz="0" w:space="0" w:color="auto"/>
                              </w:divBdr>
                            </w:div>
                            <w:div w:id="1608199305">
                              <w:marLeft w:val="0"/>
                              <w:marRight w:val="0"/>
                              <w:marTop w:val="0"/>
                              <w:marBottom w:val="0"/>
                              <w:divBdr>
                                <w:top w:val="none" w:sz="0" w:space="0" w:color="auto"/>
                                <w:left w:val="none" w:sz="0" w:space="0" w:color="auto"/>
                                <w:bottom w:val="none" w:sz="0" w:space="0" w:color="auto"/>
                                <w:right w:val="none" w:sz="0" w:space="0" w:color="auto"/>
                              </w:divBdr>
                            </w:div>
                            <w:div w:id="219824291">
                              <w:marLeft w:val="0"/>
                              <w:marRight w:val="0"/>
                              <w:marTop w:val="0"/>
                              <w:marBottom w:val="0"/>
                              <w:divBdr>
                                <w:top w:val="none" w:sz="0" w:space="0" w:color="auto"/>
                                <w:left w:val="none" w:sz="0" w:space="0" w:color="auto"/>
                                <w:bottom w:val="none" w:sz="0" w:space="0" w:color="auto"/>
                                <w:right w:val="none" w:sz="0" w:space="0" w:color="auto"/>
                              </w:divBdr>
                            </w:div>
                            <w:div w:id="4218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890319">
      <w:bodyDiv w:val="1"/>
      <w:marLeft w:val="0"/>
      <w:marRight w:val="0"/>
      <w:marTop w:val="0"/>
      <w:marBottom w:val="0"/>
      <w:divBdr>
        <w:top w:val="none" w:sz="0" w:space="0" w:color="auto"/>
        <w:left w:val="none" w:sz="0" w:space="0" w:color="auto"/>
        <w:bottom w:val="none" w:sz="0" w:space="0" w:color="auto"/>
        <w:right w:val="none" w:sz="0" w:space="0" w:color="auto"/>
      </w:divBdr>
    </w:div>
    <w:div w:id="472597481">
      <w:bodyDiv w:val="1"/>
      <w:marLeft w:val="0"/>
      <w:marRight w:val="0"/>
      <w:marTop w:val="0"/>
      <w:marBottom w:val="0"/>
      <w:divBdr>
        <w:top w:val="none" w:sz="0" w:space="0" w:color="auto"/>
        <w:left w:val="none" w:sz="0" w:space="0" w:color="auto"/>
        <w:bottom w:val="none" w:sz="0" w:space="0" w:color="auto"/>
        <w:right w:val="none" w:sz="0" w:space="0" w:color="auto"/>
      </w:divBdr>
      <w:divsChild>
        <w:div w:id="1871993430">
          <w:marLeft w:val="0"/>
          <w:marRight w:val="0"/>
          <w:marTop w:val="0"/>
          <w:marBottom w:val="0"/>
          <w:divBdr>
            <w:top w:val="none" w:sz="0" w:space="0" w:color="auto"/>
            <w:left w:val="none" w:sz="0" w:space="0" w:color="auto"/>
            <w:bottom w:val="none" w:sz="0" w:space="0" w:color="auto"/>
            <w:right w:val="none" w:sz="0" w:space="0" w:color="auto"/>
          </w:divBdr>
        </w:div>
        <w:div w:id="883643235">
          <w:marLeft w:val="0"/>
          <w:marRight w:val="0"/>
          <w:marTop w:val="0"/>
          <w:marBottom w:val="0"/>
          <w:divBdr>
            <w:top w:val="none" w:sz="0" w:space="0" w:color="auto"/>
            <w:left w:val="none" w:sz="0" w:space="0" w:color="auto"/>
            <w:bottom w:val="none" w:sz="0" w:space="0" w:color="auto"/>
            <w:right w:val="none" w:sz="0" w:space="0" w:color="auto"/>
          </w:divBdr>
        </w:div>
        <w:div w:id="498735794">
          <w:marLeft w:val="0"/>
          <w:marRight w:val="0"/>
          <w:marTop w:val="0"/>
          <w:marBottom w:val="0"/>
          <w:divBdr>
            <w:top w:val="none" w:sz="0" w:space="0" w:color="auto"/>
            <w:left w:val="none" w:sz="0" w:space="0" w:color="auto"/>
            <w:bottom w:val="none" w:sz="0" w:space="0" w:color="auto"/>
            <w:right w:val="none" w:sz="0" w:space="0" w:color="auto"/>
          </w:divBdr>
        </w:div>
        <w:div w:id="916550484">
          <w:marLeft w:val="0"/>
          <w:marRight w:val="0"/>
          <w:marTop w:val="0"/>
          <w:marBottom w:val="0"/>
          <w:divBdr>
            <w:top w:val="none" w:sz="0" w:space="0" w:color="auto"/>
            <w:left w:val="none" w:sz="0" w:space="0" w:color="auto"/>
            <w:bottom w:val="none" w:sz="0" w:space="0" w:color="auto"/>
            <w:right w:val="none" w:sz="0" w:space="0" w:color="auto"/>
          </w:divBdr>
        </w:div>
        <w:div w:id="189882104">
          <w:marLeft w:val="0"/>
          <w:marRight w:val="0"/>
          <w:marTop w:val="0"/>
          <w:marBottom w:val="0"/>
          <w:divBdr>
            <w:top w:val="none" w:sz="0" w:space="0" w:color="auto"/>
            <w:left w:val="none" w:sz="0" w:space="0" w:color="auto"/>
            <w:bottom w:val="none" w:sz="0" w:space="0" w:color="auto"/>
            <w:right w:val="none" w:sz="0" w:space="0" w:color="auto"/>
          </w:divBdr>
        </w:div>
        <w:div w:id="22561309">
          <w:marLeft w:val="0"/>
          <w:marRight w:val="0"/>
          <w:marTop w:val="0"/>
          <w:marBottom w:val="0"/>
          <w:divBdr>
            <w:top w:val="none" w:sz="0" w:space="0" w:color="auto"/>
            <w:left w:val="none" w:sz="0" w:space="0" w:color="auto"/>
            <w:bottom w:val="none" w:sz="0" w:space="0" w:color="auto"/>
            <w:right w:val="none" w:sz="0" w:space="0" w:color="auto"/>
          </w:divBdr>
        </w:div>
        <w:div w:id="1827240709">
          <w:marLeft w:val="0"/>
          <w:marRight w:val="0"/>
          <w:marTop w:val="0"/>
          <w:marBottom w:val="0"/>
          <w:divBdr>
            <w:top w:val="none" w:sz="0" w:space="0" w:color="auto"/>
            <w:left w:val="none" w:sz="0" w:space="0" w:color="auto"/>
            <w:bottom w:val="none" w:sz="0" w:space="0" w:color="auto"/>
            <w:right w:val="none" w:sz="0" w:space="0" w:color="auto"/>
          </w:divBdr>
        </w:div>
        <w:div w:id="680854932">
          <w:marLeft w:val="0"/>
          <w:marRight w:val="0"/>
          <w:marTop w:val="0"/>
          <w:marBottom w:val="0"/>
          <w:divBdr>
            <w:top w:val="none" w:sz="0" w:space="0" w:color="auto"/>
            <w:left w:val="none" w:sz="0" w:space="0" w:color="auto"/>
            <w:bottom w:val="none" w:sz="0" w:space="0" w:color="auto"/>
            <w:right w:val="none" w:sz="0" w:space="0" w:color="auto"/>
          </w:divBdr>
        </w:div>
        <w:div w:id="88284537">
          <w:marLeft w:val="0"/>
          <w:marRight w:val="0"/>
          <w:marTop w:val="0"/>
          <w:marBottom w:val="0"/>
          <w:divBdr>
            <w:top w:val="none" w:sz="0" w:space="0" w:color="auto"/>
            <w:left w:val="none" w:sz="0" w:space="0" w:color="auto"/>
            <w:bottom w:val="none" w:sz="0" w:space="0" w:color="auto"/>
            <w:right w:val="none" w:sz="0" w:space="0" w:color="auto"/>
          </w:divBdr>
        </w:div>
        <w:div w:id="1281913568">
          <w:marLeft w:val="0"/>
          <w:marRight w:val="0"/>
          <w:marTop w:val="0"/>
          <w:marBottom w:val="0"/>
          <w:divBdr>
            <w:top w:val="none" w:sz="0" w:space="0" w:color="auto"/>
            <w:left w:val="none" w:sz="0" w:space="0" w:color="auto"/>
            <w:bottom w:val="none" w:sz="0" w:space="0" w:color="auto"/>
            <w:right w:val="none" w:sz="0" w:space="0" w:color="auto"/>
          </w:divBdr>
        </w:div>
        <w:div w:id="759720197">
          <w:marLeft w:val="0"/>
          <w:marRight w:val="0"/>
          <w:marTop w:val="0"/>
          <w:marBottom w:val="0"/>
          <w:divBdr>
            <w:top w:val="none" w:sz="0" w:space="0" w:color="auto"/>
            <w:left w:val="none" w:sz="0" w:space="0" w:color="auto"/>
            <w:bottom w:val="none" w:sz="0" w:space="0" w:color="auto"/>
            <w:right w:val="none" w:sz="0" w:space="0" w:color="auto"/>
          </w:divBdr>
        </w:div>
        <w:div w:id="328363847">
          <w:marLeft w:val="0"/>
          <w:marRight w:val="0"/>
          <w:marTop w:val="0"/>
          <w:marBottom w:val="0"/>
          <w:divBdr>
            <w:top w:val="none" w:sz="0" w:space="0" w:color="auto"/>
            <w:left w:val="none" w:sz="0" w:space="0" w:color="auto"/>
            <w:bottom w:val="none" w:sz="0" w:space="0" w:color="auto"/>
            <w:right w:val="none" w:sz="0" w:space="0" w:color="auto"/>
          </w:divBdr>
        </w:div>
      </w:divsChild>
    </w:div>
    <w:div w:id="624578709">
      <w:bodyDiv w:val="1"/>
      <w:marLeft w:val="0"/>
      <w:marRight w:val="0"/>
      <w:marTop w:val="0"/>
      <w:marBottom w:val="0"/>
      <w:divBdr>
        <w:top w:val="none" w:sz="0" w:space="0" w:color="auto"/>
        <w:left w:val="none" w:sz="0" w:space="0" w:color="auto"/>
        <w:bottom w:val="none" w:sz="0" w:space="0" w:color="auto"/>
        <w:right w:val="none" w:sz="0" w:space="0" w:color="auto"/>
      </w:divBdr>
    </w:div>
    <w:div w:id="813641034">
      <w:bodyDiv w:val="1"/>
      <w:marLeft w:val="0"/>
      <w:marRight w:val="0"/>
      <w:marTop w:val="0"/>
      <w:marBottom w:val="0"/>
      <w:divBdr>
        <w:top w:val="none" w:sz="0" w:space="0" w:color="auto"/>
        <w:left w:val="none" w:sz="0" w:space="0" w:color="auto"/>
        <w:bottom w:val="none" w:sz="0" w:space="0" w:color="auto"/>
        <w:right w:val="none" w:sz="0" w:space="0" w:color="auto"/>
      </w:divBdr>
    </w:div>
    <w:div w:id="1019546476">
      <w:bodyDiv w:val="1"/>
      <w:marLeft w:val="0"/>
      <w:marRight w:val="0"/>
      <w:marTop w:val="0"/>
      <w:marBottom w:val="0"/>
      <w:divBdr>
        <w:top w:val="none" w:sz="0" w:space="0" w:color="auto"/>
        <w:left w:val="none" w:sz="0" w:space="0" w:color="auto"/>
        <w:bottom w:val="none" w:sz="0" w:space="0" w:color="auto"/>
        <w:right w:val="none" w:sz="0" w:space="0" w:color="auto"/>
      </w:divBdr>
      <w:divsChild>
        <w:div w:id="1501192878">
          <w:marLeft w:val="0"/>
          <w:marRight w:val="0"/>
          <w:marTop w:val="0"/>
          <w:marBottom w:val="0"/>
          <w:divBdr>
            <w:top w:val="none" w:sz="0" w:space="0" w:color="auto"/>
            <w:left w:val="none" w:sz="0" w:space="0" w:color="auto"/>
            <w:bottom w:val="none" w:sz="0" w:space="0" w:color="auto"/>
            <w:right w:val="none" w:sz="0" w:space="0" w:color="auto"/>
          </w:divBdr>
        </w:div>
        <w:div w:id="1551453538">
          <w:blockQuote w:val="1"/>
          <w:marLeft w:val="720"/>
          <w:marRight w:val="720"/>
          <w:marTop w:val="0"/>
          <w:marBottom w:val="0"/>
          <w:divBdr>
            <w:top w:val="none" w:sz="0" w:space="0" w:color="auto"/>
            <w:left w:val="none" w:sz="0" w:space="0" w:color="auto"/>
            <w:bottom w:val="none" w:sz="0" w:space="0" w:color="auto"/>
            <w:right w:val="none" w:sz="0" w:space="0" w:color="auto"/>
          </w:divBdr>
        </w:div>
        <w:div w:id="1007289077">
          <w:marLeft w:val="0"/>
          <w:marRight w:val="0"/>
          <w:marTop w:val="0"/>
          <w:marBottom w:val="0"/>
          <w:divBdr>
            <w:top w:val="none" w:sz="0" w:space="0" w:color="auto"/>
            <w:left w:val="none" w:sz="0" w:space="0" w:color="auto"/>
            <w:bottom w:val="none" w:sz="0" w:space="0" w:color="auto"/>
            <w:right w:val="none" w:sz="0" w:space="0" w:color="auto"/>
          </w:divBdr>
        </w:div>
        <w:div w:id="880481096">
          <w:marLeft w:val="0"/>
          <w:marRight w:val="0"/>
          <w:marTop w:val="0"/>
          <w:marBottom w:val="0"/>
          <w:divBdr>
            <w:top w:val="none" w:sz="0" w:space="0" w:color="auto"/>
            <w:left w:val="none" w:sz="0" w:space="0" w:color="auto"/>
            <w:bottom w:val="none" w:sz="0" w:space="0" w:color="auto"/>
            <w:right w:val="none" w:sz="0" w:space="0" w:color="auto"/>
          </w:divBdr>
        </w:div>
        <w:div w:id="230579488">
          <w:marLeft w:val="0"/>
          <w:marRight w:val="0"/>
          <w:marTop w:val="0"/>
          <w:marBottom w:val="0"/>
          <w:divBdr>
            <w:top w:val="none" w:sz="0" w:space="0" w:color="auto"/>
            <w:left w:val="none" w:sz="0" w:space="0" w:color="auto"/>
            <w:bottom w:val="none" w:sz="0" w:space="0" w:color="auto"/>
            <w:right w:val="none" w:sz="0" w:space="0" w:color="auto"/>
          </w:divBdr>
        </w:div>
        <w:div w:id="361326483">
          <w:blockQuote w:val="1"/>
          <w:marLeft w:val="720"/>
          <w:marRight w:val="720"/>
          <w:marTop w:val="0"/>
          <w:marBottom w:val="0"/>
          <w:divBdr>
            <w:top w:val="none" w:sz="0" w:space="0" w:color="auto"/>
            <w:left w:val="none" w:sz="0" w:space="0" w:color="auto"/>
            <w:bottom w:val="none" w:sz="0" w:space="0" w:color="auto"/>
            <w:right w:val="none" w:sz="0" w:space="0" w:color="auto"/>
          </w:divBdr>
          <w:divsChild>
            <w:div w:id="661543362">
              <w:marLeft w:val="0"/>
              <w:marRight w:val="0"/>
              <w:marTop w:val="0"/>
              <w:marBottom w:val="0"/>
              <w:divBdr>
                <w:top w:val="none" w:sz="0" w:space="0" w:color="auto"/>
                <w:left w:val="none" w:sz="0" w:space="0" w:color="auto"/>
                <w:bottom w:val="none" w:sz="0" w:space="0" w:color="auto"/>
                <w:right w:val="none" w:sz="0" w:space="0" w:color="auto"/>
              </w:divBdr>
            </w:div>
          </w:divsChild>
        </w:div>
        <w:div w:id="902252979">
          <w:blockQuote w:val="1"/>
          <w:marLeft w:val="720"/>
          <w:marRight w:val="720"/>
          <w:marTop w:val="0"/>
          <w:marBottom w:val="0"/>
          <w:divBdr>
            <w:top w:val="none" w:sz="0" w:space="0" w:color="auto"/>
            <w:left w:val="none" w:sz="0" w:space="0" w:color="auto"/>
            <w:bottom w:val="none" w:sz="0" w:space="0" w:color="auto"/>
            <w:right w:val="none" w:sz="0" w:space="0" w:color="auto"/>
          </w:divBdr>
          <w:divsChild>
            <w:div w:id="506292389">
              <w:marLeft w:val="0"/>
              <w:marRight w:val="0"/>
              <w:marTop w:val="0"/>
              <w:marBottom w:val="0"/>
              <w:divBdr>
                <w:top w:val="none" w:sz="0" w:space="0" w:color="auto"/>
                <w:left w:val="none" w:sz="0" w:space="0" w:color="auto"/>
                <w:bottom w:val="none" w:sz="0" w:space="0" w:color="auto"/>
                <w:right w:val="none" w:sz="0" w:space="0" w:color="auto"/>
              </w:divBdr>
            </w:div>
          </w:divsChild>
        </w:div>
        <w:div w:id="147981447">
          <w:marLeft w:val="0"/>
          <w:marRight w:val="0"/>
          <w:marTop w:val="0"/>
          <w:marBottom w:val="0"/>
          <w:divBdr>
            <w:top w:val="none" w:sz="0" w:space="0" w:color="auto"/>
            <w:left w:val="none" w:sz="0" w:space="0" w:color="auto"/>
            <w:bottom w:val="none" w:sz="0" w:space="0" w:color="auto"/>
            <w:right w:val="none" w:sz="0" w:space="0" w:color="auto"/>
          </w:divBdr>
        </w:div>
        <w:div w:id="2054422714">
          <w:marLeft w:val="0"/>
          <w:marRight w:val="0"/>
          <w:marTop w:val="0"/>
          <w:marBottom w:val="0"/>
          <w:divBdr>
            <w:top w:val="none" w:sz="0" w:space="0" w:color="auto"/>
            <w:left w:val="none" w:sz="0" w:space="0" w:color="auto"/>
            <w:bottom w:val="none" w:sz="0" w:space="0" w:color="auto"/>
            <w:right w:val="none" w:sz="0" w:space="0" w:color="auto"/>
          </w:divBdr>
        </w:div>
        <w:div w:id="1452751033">
          <w:marLeft w:val="0"/>
          <w:marRight w:val="0"/>
          <w:marTop w:val="0"/>
          <w:marBottom w:val="0"/>
          <w:divBdr>
            <w:top w:val="none" w:sz="0" w:space="0" w:color="auto"/>
            <w:left w:val="none" w:sz="0" w:space="0" w:color="auto"/>
            <w:bottom w:val="none" w:sz="0" w:space="0" w:color="auto"/>
            <w:right w:val="none" w:sz="0" w:space="0" w:color="auto"/>
          </w:divBdr>
        </w:div>
        <w:div w:id="496382021">
          <w:marLeft w:val="0"/>
          <w:marRight w:val="0"/>
          <w:marTop w:val="0"/>
          <w:marBottom w:val="0"/>
          <w:divBdr>
            <w:top w:val="none" w:sz="0" w:space="0" w:color="auto"/>
            <w:left w:val="none" w:sz="0" w:space="0" w:color="auto"/>
            <w:bottom w:val="none" w:sz="0" w:space="0" w:color="auto"/>
            <w:right w:val="none" w:sz="0" w:space="0" w:color="auto"/>
          </w:divBdr>
        </w:div>
        <w:div w:id="1342852007">
          <w:marLeft w:val="0"/>
          <w:marRight w:val="0"/>
          <w:marTop w:val="0"/>
          <w:marBottom w:val="0"/>
          <w:divBdr>
            <w:top w:val="none" w:sz="0" w:space="0" w:color="auto"/>
            <w:left w:val="none" w:sz="0" w:space="0" w:color="auto"/>
            <w:bottom w:val="none" w:sz="0" w:space="0" w:color="auto"/>
            <w:right w:val="none" w:sz="0" w:space="0" w:color="auto"/>
          </w:divBdr>
        </w:div>
        <w:div w:id="1404378413">
          <w:marLeft w:val="0"/>
          <w:marRight w:val="0"/>
          <w:marTop w:val="0"/>
          <w:marBottom w:val="0"/>
          <w:divBdr>
            <w:top w:val="none" w:sz="0" w:space="0" w:color="auto"/>
            <w:left w:val="none" w:sz="0" w:space="0" w:color="auto"/>
            <w:bottom w:val="none" w:sz="0" w:space="0" w:color="auto"/>
            <w:right w:val="none" w:sz="0" w:space="0" w:color="auto"/>
          </w:divBdr>
        </w:div>
        <w:div w:id="1397974900">
          <w:marLeft w:val="0"/>
          <w:marRight w:val="0"/>
          <w:marTop w:val="0"/>
          <w:marBottom w:val="0"/>
          <w:divBdr>
            <w:top w:val="none" w:sz="0" w:space="0" w:color="auto"/>
            <w:left w:val="none" w:sz="0" w:space="0" w:color="auto"/>
            <w:bottom w:val="none" w:sz="0" w:space="0" w:color="auto"/>
            <w:right w:val="none" w:sz="0" w:space="0" w:color="auto"/>
          </w:divBdr>
        </w:div>
        <w:div w:id="1720976280">
          <w:marLeft w:val="0"/>
          <w:marRight w:val="0"/>
          <w:marTop w:val="0"/>
          <w:marBottom w:val="0"/>
          <w:divBdr>
            <w:top w:val="none" w:sz="0" w:space="0" w:color="auto"/>
            <w:left w:val="none" w:sz="0" w:space="0" w:color="auto"/>
            <w:bottom w:val="none" w:sz="0" w:space="0" w:color="auto"/>
            <w:right w:val="none" w:sz="0" w:space="0" w:color="auto"/>
          </w:divBdr>
        </w:div>
        <w:div w:id="163975107">
          <w:marLeft w:val="0"/>
          <w:marRight w:val="0"/>
          <w:marTop w:val="0"/>
          <w:marBottom w:val="0"/>
          <w:divBdr>
            <w:top w:val="none" w:sz="0" w:space="0" w:color="auto"/>
            <w:left w:val="none" w:sz="0" w:space="0" w:color="auto"/>
            <w:bottom w:val="none" w:sz="0" w:space="0" w:color="auto"/>
            <w:right w:val="none" w:sz="0" w:space="0" w:color="auto"/>
          </w:divBdr>
        </w:div>
        <w:div w:id="992560897">
          <w:marLeft w:val="0"/>
          <w:marRight w:val="0"/>
          <w:marTop w:val="0"/>
          <w:marBottom w:val="0"/>
          <w:divBdr>
            <w:top w:val="none" w:sz="0" w:space="0" w:color="auto"/>
            <w:left w:val="none" w:sz="0" w:space="0" w:color="auto"/>
            <w:bottom w:val="none" w:sz="0" w:space="0" w:color="auto"/>
            <w:right w:val="none" w:sz="0" w:space="0" w:color="auto"/>
          </w:divBdr>
        </w:div>
        <w:div w:id="2078556088">
          <w:marLeft w:val="0"/>
          <w:marRight w:val="0"/>
          <w:marTop w:val="0"/>
          <w:marBottom w:val="0"/>
          <w:divBdr>
            <w:top w:val="none" w:sz="0" w:space="0" w:color="auto"/>
            <w:left w:val="none" w:sz="0" w:space="0" w:color="auto"/>
            <w:bottom w:val="none" w:sz="0" w:space="0" w:color="auto"/>
            <w:right w:val="none" w:sz="0" w:space="0" w:color="auto"/>
          </w:divBdr>
        </w:div>
        <w:div w:id="174654749">
          <w:marLeft w:val="0"/>
          <w:marRight w:val="0"/>
          <w:marTop w:val="0"/>
          <w:marBottom w:val="0"/>
          <w:divBdr>
            <w:top w:val="none" w:sz="0" w:space="0" w:color="auto"/>
            <w:left w:val="none" w:sz="0" w:space="0" w:color="auto"/>
            <w:bottom w:val="none" w:sz="0" w:space="0" w:color="auto"/>
            <w:right w:val="none" w:sz="0" w:space="0" w:color="auto"/>
          </w:divBdr>
        </w:div>
        <w:div w:id="815269641">
          <w:marLeft w:val="0"/>
          <w:marRight w:val="0"/>
          <w:marTop w:val="0"/>
          <w:marBottom w:val="0"/>
          <w:divBdr>
            <w:top w:val="none" w:sz="0" w:space="0" w:color="auto"/>
            <w:left w:val="none" w:sz="0" w:space="0" w:color="auto"/>
            <w:bottom w:val="none" w:sz="0" w:space="0" w:color="auto"/>
            <w:right w:val="none" w:sz="0" w:space="0" w:color="auto"/>
          </w:divBdr>
        </w:div>
        <w:div w:id="2111318844">
          <w:marLeft w:val="0"/>
          <w:marRight w:val="0"/>
          <w:marTop w:val="0"/>
          <w:marBottom w:val="0"/>
          <w:divBdr>
            <w:top w:val="none" w:sz="0" w:space="0" w:color="auto"/>
            <w:left w:val="none" w:sz="0" w:space="0" w:color="auto"/>
            <w:bottom w:val="none" w:sz="0" w:space="0" w:color="auto"/>
            <w:right w:val="none" w:sz="0" w:space="0" w:color="auto"/>
          </w:divBdr>
        </w:div>
        <w:div w:id="735781778">
          <w:marLeft w:val="0"/>
          <w:marRight w:val="0"/>
          <w:marTop w:val="0"/>
          <w:marBottom w:val="0"/>
          <w:divBdr>
            <w:top w:val="none" w:sz="0" w:space="0" w:color="auto"/>
            <w:left w:val="none" w:sz="0" w:space="0" w:color="auto"/>
            <w:bottom w:val="none" w:sz="0" w:space="0" w:color="auto"/>
            <w:right w:val="none" w:sz="0" w:space="0" w:color="auto"/>
          </w:divBdr>
        </w:div>
        <w:div w:id="432676974">
          <w:marLeft w:val="0"/>
          <w:marRight w:val="0"/>
          <w:marTop w:val="0"/>
          <w:marBottom w:val="0"/>
          <w:divBdr>
            <w:top w:val="none" w:sz="0" w:space="0" w:color="auto"/>
            <w:left w:val="none" w:sz="0" w:space="0" w:color="auto"/>
            <w:bottom w:val="none" w:sz="0" w:space="0" w:color="auto"/>
            <w:right w:val="none" w:sz="0" w:space="0" w:color="auto"/>
          </w:divBdr>
        </w:div>
        <w:div w:id="729958271">
          <w:marLeft w:val="0"/>
          <w:marRight w:val="0"/>
          <w:marTop w:val="0"/>
          <w:marBottom w:val="0"/>
          <w:divBdr>
            <w:top w:val="none" w:sz="0" w:space="0" w:color="auto"/>
            <w:left w:val="none" w:sz="0" w:space="0" w:color="auto"/>
            <w:bottom w:val="none" w:sz="0" w:space="0" w:color="auto"/>
            <w:right w:val="none" w:sz="0" w:space="0" w:color="auto"/>
          </w:divBdr>
        </w:div>
        <w:div w:id="2073456246">
          <w:marLeft w:val="0"/>
          <w:marRight w:val="0"/>
          <w:marTop w:val="0"/>
          <w:marBottom w:val="0"/>
          <w:divBdr>
            <w:top w:val="none" w:sz="0" w:space="0" w:color="auto"/>
            <w:left w:val="none" w:sz="0" w:space="0" w:color="auto"/>
            <w:bottom w:val="none" w:sz="0" w:space="0" w:color="auto"/>
            <w:right w:val="none" w:sz="0" w:space="0" w:color="auto"/>
          </w:divBdr>
        </w:div>
        <w:div w:id="1595479030">
          <w:marLeft w:val="0"/>
          <w:marRight w:val="0"/>
          <w:marTop w:val="0"/>
          <w:marBottom w:val="0"/>
          <w:divBdr>
            <w:top w:val="none" w:sz="0" w:space="0" w:color="auto"/>
            <w:left w:val="none" w:sz="0" w:space="0" w:color="auto"/>
            <w:bottom w:val="none" w:sz="0" w:space="0" w:color="auto"/>
            <w:right w:val="none" w:sz="0" w:space="0" w:color="auto"/>
          </w:divBdr>
        </w:div>
        <w:div w:id="1119302835">
          <w:marLeft w:val="0"/>
          <w:marRight w:val="0"/>
          <w:marTop w:val="0"/>
          <w:marBottom w:val="0"/>
          <w:divBdr>
            <w:top w:val="none" w:sz="0" w:space="0" w:color="auto"/>
            <w:left w:val="none" w:sz="0" w:space="0" w:color="auto"/>
            <w:bottom w:val="none" w:sz="0" w:space="0" w:color="auto"/>
            <w:right w:val="none" w:sz="0" w:space="0" w:color="auto"/>
          </w:divBdr>
        </w:div>
        <w:div w:id="1408766251">
          <w:marLeft w:val="0"/>
          <w:marRight w:val="0"/>
          <w:marTop w:val="0"/>
          <w:marBottom w:val="0"/>
          <w:divBdr>
            <w:top w:val="none" w:sz="0" w:space="0" w:color="auto"/>
            <w:left w:val="none" w:sz="0" w:space="0" w:color="auto"/>
            <w:bottom w:val="none" w:sz="0" w:space="0" w:color="auto"/>
            <w:right w:val="none" w:sz="0" w:space="0" w:color="auto"/>
          </w:divBdr>
        </w:div>
        <w:div w:id="934898766">
          <w:marLeft w:val="0"/>
          <w:marRight w:val="0"/>
          <w:marTop w:val="0"/>
          <w:marBottom w:val="0"/>
          <w:divBdr>
            <w:top w:val="none" w:sz="0" w:space="0" w:color="auto"/>
            <w:left w:val="none" w:sz="0" w:space="0" w:color="auto"/>
            <w:bottom w:val="none" w:sz="0" w:space="0" w:color="auto"/>
            <w:right w:val="none" w:sz="0" w:space="0" w:color="auto"/>
          </w:divBdr>
        </w:div>
        <w:div w:id="99303991">
          <w:marLeft w:val="0"/>
          <w:marRight w:val="0"/>
          <w:marTop w:val="0"/>
          <w:marBottom w:val="0"/>
          <w:divBdr>
            <w:top w:val="none" w:sz="0" w:space="0" w:color="auto"/>
            <w:left w:val="none" w:sz="0" w:space="0" w:color="auto"/>
            <w:bottom w:val="none" w:sz="0" w:space="0" w:color="auto"/>
            <w:right w:val="none" w:sz="0" w:space="0" w:color="auto"/>
          </w:divBdr>
        </w:div>
        <w:div w:id="1362124021">
          <w:marLeft w:val="0"/>
          <w:marRight w:val="0"/>
          <w:marTop w:val="0"/>
          <w:marBottom w:val="0"/>
          <w:divBdr>
            <w:top w:val="none" w:sz="0" w:space="0" w:color="auto"/>
            <w:left w:val="none" w:sz="0" w:space="0" w:color="auto"/>
            <w:bottom w:val="none" w:sz="0" w:space="0" w:color="auto"/>
            <w:right w:val="none" w:sz="0" w:space="0" w:color="auto"/>
          </w:divBdr>
        </w:div>
        <w:div w:id="1402606489">
          <w:marLeft w:val="0"/>
          <w:marRight w:val="0"/>
          <w:marTop w:val="0"/>
          <w:marBottom w:val="0"/>
          <w:divBdr>
            <w:top w:val="none" w:sz="0" w:space="0" w:color="auto"/>
            <w:left w:val="none" w:sz="0" w:space="0" w:color="auto"/>
            <w:bottom w:val="none" w:sz="0" w:space="0" w:color="auto"/>
            <w:right w:val="none" w:sz="0" w:space="0" w:color="auto"/>
          </w:divBdr>
        </w:div>
        <w:div w:id="1793135446">
          <w:marLeft w:val="0"/>
          <w:marRight w:val="0"/>
          <w:marTop w:val="0"/>
          <w:marBottom w:val="0"/>
          <w:divBdr>
            <w:top w:val="none" w:sz="0" w:space="0" w:color="auto"/>
            <w:left w:val="none" w:sz="0" w:space="0" w:color="auto"/>
            <w:bottom w:val="none" w:sz="0" w:space="0" w:color="auto"/>
            <w:right w:val="none" w:sz="0" w:space="0" w:color="auto"/>
          </w:divBdr>
        </w:div>
        <w:div w:id="1512835710">
          <w:marLeft w:val="0"/>
          <w:marRight w:val="0"/>
          <w:marTop w:val="0"/>
          <w:marBottom w:val="0"/>
          <w:divBdr>
            <w:top w:val="none" w:sz="0" w:space="0" w:color="auto"/>
            <w:left w:val="none" w:sz="0" w:space="0" w:color="auto"/>
            <w:bottom w:val="none" w:sz="0" w:space="0" w:color="auto"/>
            <w:right w:val="none" w:sz="0" w:space="0" w:color="auto"/>
          </w:divBdr>
        </w:div>
        <w:div w:id="1252818294">
          <w:marLeft w:val="0"/>
          <w:marRight w:val="0"/>
          <w:marTop w:val="0"/>
          <w:marBottom w:val="0"/>
          <w:divBdr>
            <w:top w:val="none" w:sz="0" w:space="0" w:color="auto"/>
            <w:left w:val="none" w:sz="0" w:space="0" w:color="auto"/>
            <w:bottom w:val="none" w:sz="0" w:space="0" w:color="auto"/>
            <w:right w:val="none" w:sz="0" w:space="0" w:color="auto"/>
          </w:divBdr>
        </w:div>
        <w:div w:id="1477602603">
          <w:marLeft w:val="0"/>
          <w:marRight w:val="0"/>
          <w:marTop w:val="0"/>
          <w:marBottom w:val="0"/>
          <w:divBdr>
            <w:top w:val="none" w:sz="0" w:space="0" w:color="auto"/>
            <w:left w:val="none" w:sz="0" w:space="0" w:color="auto"/>
            <w:bottom w:val="none" w:sz="0" w:space="0" w:color="auto"/>
            <w:right w:val="none" w:sz="0" w:space="0" w:color="auto"/>
          </w:divBdr>
        </w:div>
        <w:div w:id="561909154">
          <w:marLeft w:val="0"/>
          <w:marRight w:val="0"/>
          <w:marTop w:val="0"/>
          <w:marBottom w:val="0"/>
          <w:divBdr>
            <w:top w:val="none" w:sz="0" w:space="0" w:color="auto"/>
            <w:left w:val="none" w:sz="0" w:space="0" w:color="auto"/>
            <w:bottom w:val="none" w:sz="0" w:space="0" w:color="auto"/>
            <w:right w:val="none" w:sz="0" w:space="0" w:color="auto"/>
          </w:divBdr>
        </w:div>
        <w:div w:id="233976269">
          <w:marLeft w:val="0"/>
          <w:marRight w:val="0"/>
          <w:marTop w:val="0"/>
          <w:marBottom w:val="0"/>
          <w:divBdr>
            <w:top w:val="none" w:sz="0" w:space="0" w:color="auto"/>
            <w:left w:val="none" w:sz="0" w:space="0" w:color="auto"/>
            <w:bottom w:val="none" w:sz="0" w:space="0" w:color="auto"/>
            <w:right w:val="none" w:sz="0" w:space="0" w:color="auto"/>
          </w:divBdr>
        </w:div>
        <w:div w:id="675546345">
          <w:marLeft w:val="0"/>
          <w:marRight w:val="0"/>
          <w:marTop w:val="0"/>
          <w:marBottom w:val="0"/>
          <w:divBdr>
            <w:top w:val="none" w:sz="0" w:space="0" w:color="auto"/>
            <w:left w:val="none" w:sz="0" w:space="0" w:color="auto"/>
            <w:bottom w:val="none" w:sz="0" w:space="0" w:color="auto"/>
            <w:right w:val="none" w:sz="0" w:space="0" w:color="auto"/>
          </w:divBdr>
        </w:div>
        <w:div w:id="1947422519">
          <w:marLeft w:val="0"/>
          <w:marRight w:val="0"/>
          <w:marTop w:val="0"/>
          <w:marBottom w:val="0"/>
          <w:divBdr>
            <w:top w:val="none" w:sz="0" w:space="0" w:color="auto"/>
            <w:left w:val="none" w:sz="0" w:space="0" w:color="auto"/>
            <w:bottom w:val="none" w:sz="0" w:space="0" w:color="auto"/>
            <w:right w:val="none" w:sz="0" w:space="0" w:color="auto"/>
          </w:divBdr>
        </w:div>
        <w:div w:id="455951137">
          <w:marLeft w:val="0"/>
          <w:marRight w:val="0"/>
          <w:marTop w:val="0"/>
          <w:marBottom w:val="0"/>
          <w:divBdr>
            <w:top w:val="none" w:sz="0" w:space="0" w:color="auto"/>
            <w:left w:val="none" w:sz="0" w:space="0" w:color="auto"/>
            <w:bottom w:val="none" w:sz="0" w:space="0" w:color="auto"/>
            <w:right w:val="none" w:sz="0" w:space="0" w:color="auto"/>
          </w:divBdr>
          <w:divsChild>
            <w:div w:id="175385055">
              <w:marLeft w:val="0"/>
              <w:marRight w:val="0"/>
              <w:marTop w:val="0"/>
              <w:marBottom w:val="0"/>
              <w:divBdr>
                <w:top w:val="none" w:sz="0" w:space="0" w:color="auto"/>
                <w:left w:val="none" w:sz="0" w:space="0" w:color="auto"/>
                <w:bottom w:val="none" w:sz="0" w:space="0" w:color="auto"/>
                <w:right w:val="none" w:sz="0" w:space="0" w:color="auto"/>
              </w:divBdr>
            </w:div>
            <w:div w:id="396823533">
              <w:marLeft w:val="0"/>
              <w:marRight w:val="0"/>
              <w:marTop w:val="0"/>
              <w:marBottom w:val="0"/>
              <w:divBdr>
                <w:top w:val="none" w:sz="0" w:space="0" w:color="auto"/>
                <w:left w:val="none" w:sz="0" w:space="0" w:color="auto"/>
                <w:bottom w:val="none" w:sz="0" w:space="0" w:color="auto"/>
                <w:right w:val="none" w:sz="0" w:space="0" w:color="auto"/>
              </w:divBdr>
            </w:div>
          </w:divsChild>
        </w:div>
        <w:div w:id="2105108891">
          <w:marLeft w:val="0"/>
          <w:marRight w:val="0"/>
          <w:marTop w:val="0"/>
          <w:marBottom w:val="0"/>
          <w:divBdr>
            <w:top w:val="none" w:sz="0" w:space="0" w:color="auto"/>
            <w:left w:val="none" w:sz="0" w:space="0" w:color="auto"/>
            <w:bottom w:val="none" w:sz="0" w:space="0" w:color="auto"/>
            <w:right w:val="none" w:sz="0" w:space="0" w:color="auto"/>
          </w:divBdr>
        </w:div>
        <w:div w:id="2036883855">
          <w:marLeft w:val="0"/>
          <w:marRight w:val="0"/>
          <w:marTop w:val="0"/>
          <w:marBottom w:val="0"/>
          <w:divBdr>
            <w:top w:val="none" w:sz="0" w:space="0" w:color="auto"/>
            <w:left w:val="none" w:sz="0" w:space="0" w:color="auto"/>
            <w:bottom w:val="none" w:sz="0" w:space="0" w:color="auto"/>
            <w:right w:val="none" w:sz="0" w:space="0" w:color="auto"/>
          </w:divBdr>
        </w:div>
        <w:div w:id="1057627552">
          <w:marLeft w:val="0"/>
          <w:marRight w:val="0"/>
          <w:marTop w:val="0"/>
          <w:marBottom w:val="0"/>
          <w:divBdr>
            <w:top w:val="none" w:sz="0" w:space="0" w:color="auto"/>
            <w:left w:val="none" w:sz="0" w:space="0" w:color="auto"/>
            <w:bottom w:val="none" w:sz="0" w:space="0" w:color="auto"/>
            <w:right w:val="none" w:sz="0" w:space="0" w:color="auto"/>
          </w:divBdr>
        </w:div>
        <w:div w:id="119805707">
          <w:marLeft w:val="0"/>
          <w:marRight w:val="0"/>
          <w:marTop w:val="0"/>
          <w:marBottom w:val="0"/>
          <w:divBdr>
            <w:top w:val="none" w:sz="0" w:space="0" w:color="auto"/>
            <w:left w:val="none" w:sz="0" w:space="0" w:color="auto"/>
            <w:bottom w:val="none" w:sz="0" w:space="0" w:color="auto"/>
            <w:right w:val="none" w:sz="0" w:space="0" w:color="auto"/>
          </w:divBdr>
        </w:div>
        <w:div w:id="162405047">
          <w:marLeft w:val="0"/>
          <w:marRight w:val="0"/>
          <w:marTop w:val="0"/>
          <w:marBottom w:val="0"/>
          <w:divBdr>
            <w:top w:val="none" w:sz="0" w:space="0" w:color="auto"/>
            <w:left w:val="none" w:sz="0" w:space="0" w:color="auto"/>
            <w:bottom w:val="none" w:sz="0" w:space="0" w:color="auto"/>
            <w:right w:val="none" w:sz="0" w:space="0" w:color="auto"/>
          </w:divBdr>
        </w:div>
        <w:div w:id="1696424474">
          <w:marLeft w:val="0"/>
          <w:marRight w:val="0"/>
          <w:marTop w:val="0"/>
          <w:marBottom w:val="0"/>
          <w:divBdr>
            <w:top w:val="none" w:sz="0" w:space="0" w:color="auto"/>
            <w:left w:val="none" w:sz="0" w:space="0" w:color="auto"/>
            <w:bottom w:val="none" w:sz="0" w:space="0" w:color="auto"/>
            <w:right w:val="none" w:sz="0" w:space="0" w:color="auto"/>
          </w:divBdr>
        </w:div>
        <w:div w:id="684399874">
          <w:marLeft w:val="0"/>
          <w:marRight w:val="0"/>
          <w:marTop w:val="0"/>
          <w:marBottom w:val="0"/>
          <w:divBdr>
            <w:top w:val="none" w:sz="0" w:space="0" w:color="auto"/>
            <w:left w:val="none" w:sz="0" w:space="0" w:color="auto"/>
            <w:bottom w:val="none" w:sz="0" w:space="0" w:color="auto"/>
            <w:right w:val="none" w:sz="0" w:space="0" w:color="auto"/>
          </w:divBdr>
        </w:div>
        <w:div w:id="1461335858">
          <w:marLeft w:val="0"/>
          <w:marRight w:val="0"/>
          <w:marTop w:val="0"/>
          <w:marBottom w:val="0"/>
          <w:divBdr>
            <w:top w:val="none" w:sz="0" w:space="0" w:color="auto"/>
            <w:left w:val="none" w:sz="0" w:space="0" w:color="auto"/>
            <w:bottom w:val="none" w:sz="0" w:space="0" w:color="auto"/>
            <w:right w:val="none" w:sz="0" w:space="0" w:color="auto"/>
          </w:divBdr>
        </w:div>
        <w:div w:id="71390031">
          <w:marLeft w:val="0"/>
          <w:marRight w:val="0"/>
          <w:marTop w:val="0"/>
          <w:marBottom w:val="0"/>
          <w:divBdr>
            <w:top w:val="none" w:sz="0" w:space="0" w:color="auto"/>
            <w:left w:val="none" w:sz="0" w:space="0" w:color="auto"/>
            <w:bottom w:val="none" w:sz="0" w:space="0" w:color="auto"/>
            <w:right w:val="none" w:sz="0" w:space="0" w:color="auto"/>
          </w:divBdr>
        </w:div>
        <w:div w:id="289018436">
          <w:marLeft w:val="0"/>
          <w:marRight w:val="0"/>
          <w:marTop w:val="0"/>
          <w:marBottom w:val="0"/>
          <w:divBdr>
            <w:top w:val="none" w:sz="0" w:space="0" w:color="auto"/>
            <w:left w:val="none" w:sz="0" w:space="0" w:color="auto"/>
            <w:bottom w:val="none" w:sz="0" w:space="0" w:color="auto"/>
            <w:right w:val="none" w:sz="0" w:space="0" w:color="auto"/>
          </w:divBdr>
        </w:div>
        <w:div w:id="453911229">
          <w:marLeft w:val="0"/>
          <w:marRight w:val="0"/>
          <w:marTop w:val="0"/>
          <w:marBottom w:val="0"/>
          <w:divBdr>
            <w:top w:val="none" w:sz="0" w:space="0" w:color="auto"/>
            <w:left w:val="none" w:sz="0" w:space="0" w:color="auto"/>
            <w:bottom w:val="none" w:sz="0" w:space="0" w:color="auto"/>
            <w:right w:val="none" w:sz="0" w:space="0" w:color="auto"/>
          </w:divBdr>
        </w:div>
      </w:divsChild>
    </w:div>
    <w:div w:id="1087917518">
      <w:bodyDiv w:val="1"/>
      <w:marLeft w:val="0"/>
      <w:marRight w:val="0"/>
      <w:marTop w:val="0"/>
      <w:marBottom w:val="0"/>
      <w:divBdr>
        <w:top w:val="none" w:sz="0" w:space="0" w:color="auto"/>
        <w:left w:val="none" w:sz="0" w:space="0" w:color="auto"/>
        <w:bottom w:val="none" w:sz="0" w:space="0" w:color="auto"/>
        <w:right w:val="none" w:sz="0" w:space="0" w:color="auto"/>
      </w:divBdr>
    </w:div>
    <w:div w:id="1204828219">
      <w:bodyDiv w:val="1"/>
      <w:marLeft w:val="0"/>
      <w:marRight w:val="0"/>
      <w:marTop w:val="0"/>
      <w:marBottom w:val="0"/>
      <w:divBdr>
        <w:top w:val="none" w:sz="0" w:space="0" w:color="auto"/>
        <w:left w:val="none" w:sz="0" w:space="0" w:color="auto"/>
        <w:bottom w:val="none" w:sz="0" w:space="0" w:color="auto"/>
        <w:right w:val="none" w:sz="0" w:space="0" w:color="auto"/>
      </w:divBdr>
      <w:divsChild>
        <w:div w:id="1541042939">
          <w:marLeft w:val="0"/>
          <w:marRight w:val="0"/>
          <w:marTop w:val="0"/>
          <w:marBottom w:val="0"/>
          <w:divBdr>
            <w:top w:val="none" w:sz="0" w:space="0" w:color="auto"/>
            <w:left w:val="none" w:sz="0" w:space="0" w:color="auto"/>
            <w:bottom w:val="none" w:sz="0" w:space="0" w:color="auto"/>
            <w:right w:val="none" w:sz="0" w:space="0" w:color="auto"/>
          </w:divBdr>
        </w:div>
        <w:div w:id="739325732">
          <w:marLeft w:val="0"/>
          <w:marRight w:val="0"/>
          <w:marTop w:val="0"/>
          <w:marBottom w:val="0"/>
          <w:divBdr>
            <w:top w:val="none" w:sz="0" w:space="0" w:color="auto"/>
            <w:left w:val="none" w:sz="0" w:space="0" w:color="auto"/>
            <w:bottom w:val="none" w:sz="0" w:space="0" w:color="auto"/>
            <w:right w:val="none" w:sz="0" w:space="0" w:color="auto"/>
          </w:divBdr>
        </w:div>
        <w:div w:id="6446572">
          <w:marLeft w:val="0"/>
          <w:marRight w:val="0"/>
          <w:marTop w:val="0"/>
          <w:marBottom w:val="0"/>
          <w:divBdr>
            <w:top w:val="none" w:sz="0" w:space="0" w:color="auto"/>
            <w:left w:val="none" w:sz="0" w:space="0" w:color="auto"/>
            <w:bottom w:val="none" w:sz="0" w:space="0" w:color="auto"/>
            <w:right w:val="none" w:sz="0" w:space="0" w:color="auto"/>
          </w:divBdr>
        </w:div>
      </w:divsChild>
    </w:div>
    <w:div w:id="1217396913">
      <w:bodyDiv w:val="1"/>
      <w:marLeft w:val="0"/>
      <w:marRight w:val="0"/>
      <w:marTop w:val="0"/>
      <w:marBottom w:val="0"/>
      <w:divBdr>
        <w:top w:val="none" w:sz="0" w:space="0" w:color="auto"/>
        <w:left w:val="none" w:sz="0" w:space="0" w:color="auto"/>
        <w:bottom w:val="none" w:sz="0" w:space="0" w:color="auto"/>
        <w:right w:val="none" w:sz="0" w:space="0" w:color="auto"/>
      </w:divBdr>
      <w:divsChild>
        <w:div w:id="149410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894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164010">
      <w:bodyDiv w:val="1"/>
      <w:marLeft w:val="0"/>
      <w:marRight w:val="0"/>
      <w:marTop w:val="0"/>
      <w:marBottom w:val="0"/>
      <w:divBdr>
        <w:top w:val="none" w:sz="0" w:space="0" w:color="auto"/>
        <w:left w:val="none" w:sz="0" w:space="0" w:color="auto"/>
        <w:bottom w:val="none" w:sz="0" w:space="0" w:color="auto"/>
        <w:right w:val="none" w:sz="0" w:space="0" w:color="auto"/>
      </w:divBdr>
    </w:div>
    <w:div w:id="1416050153">
      <w:bodyDiv w:val="1"/>
      <w:marLeft w:val="0"/>
      <w:marRight w:val="0"/>
      <w:marTop w:val="0"/>
      <w:marBottom w:val="0"/>
      <w:divBdr>
        <w:top w:val="none" w:sz="0" w:space="0" w:color="auto"/>
        <w:left w:val="none" w:sz="0" w:space="0" w:color="auto"/>
        <w:bottom w:val="none" w:sz="0" w:space="0" w:color="auto"/>
        <w:right w:val="none" w:sz="0" w:space="0" w:color="auto"/>
      </w:divBdr>
    </w:div>
    <w:div w:id="191859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wsj.com/article/SB122878222728889843.html?mod=googlenews_wsj" TargetMode="External"/><Relationship Id="rId18" Type="http://schemas.openxmlformats.org/officeDocument/2006/relationships/hyperlink" Target="http://www.registrar.uconn.edu/ferpguid.html" TargetMode="External"/><Relationship Id="rId26" Type="http://schemas.openxmlformats.org/officeDocument/2006/relationships/hyperlink" Target="http://www.facultyfocus.com/articles/teaching-with-technology-articles/ferpa-and-social-media/" TargetMode="External"/><Relationship Id="rId39" Type="http://schemas.openxmlformats.org/officeDocument/2006/relationships/hyperlink" Target="https://app.purplebriefcase.com/pb/account/logout?s=Findlay" TargetMode="External"/><Relationship Id="rId21" Type="http://schemas.openxmlformats.org/officeDocument/2006/relationships/hyperlink" Target="http://www.facultyfocus.com/articles/teaching-with-technology-articles/ferpa-and-social-media/?c=FF" TargetMode="External"/><Relationship Id="rId34" Type="http://schemas.openxmlformats.org/officeDocument/2006/relationships/hyperlink" Target="https://www.findlay.edu/NR/rdonlyres/67F5AC0D-209E-4453-BD0C-0C5FB8671AE7/24363/v4Withdrawal_Form_Revised2212013.pdf" TargetMode="External"/><Relationship Id="rId42" Type="http://schemas.openxmlformats.org/officeDocument/2006/relationships/footer" Target="footer1.xm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acada.ksu.edu/Clearinghouse/AdvisingIssues/FERPA-Revisions.ppt" TargetMode="External"/><Relationship Id="rId29" Type="http://schemas.openxmlformats.org/officeDocument/2006/relationships/hyperlink" Target="https://my.findlay.edu/ics/icsfs/Adviser_Registration_Manual.pdf?target=a423397b-31e5-450f-97cb-77e49919e2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v77@earthlink.net" TargetMode="External"/><Relationship Id="rId24" Type="http://schemas.openxmlformats.org/officeDocument/2006/relationships/hyperlink" Target="http://www.nacada.ksu.edu/clearinghouse/AdvisingIssues/FERPA-Revisions.ppt" TargetMode="External"/><Relationship Id="rId32" Type="http://schemas.openxmlformats.org/officeDocument/2006/relationships/hyperlink" Target="https://www.findlay.edu/offices/academic/registrar/Shared%20Documents/overloadapprovalform.pdf" TargetMode="External"/><Relationship Id="rId37" Type="http://schemas.openxmlformats.org/officeDocument/2006/relationships/hyperlink" Target="https://www.findlay.edu/offices/academic/registrar/Shared%20Documents/IncompleteGradeRequest.pdf" TargetMode="External"/><Relationship Id="rId40" Type="http://schemas.openxmlformats.org/officeDocument/2006/relationships/image" Target="media/image2.png"/><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eschoolnews.com/news/top-news/index.cfm?i=56670" TargetMode="External"/><Relationship Id="rId23" Type="http://schemas.openxmlformats.org/officeDocument/2006/relationships/hyperlink" Target="http://www.nacada.ksu.edu/podcasts/promotions/ferpa-robinsonPart02.mp3" TargetMode="External"/><Relationship Id="rId28" Type="http://schemas.openxmlformats.org/officeDocument/2006/relationships/hyperlink" Target="https://my.findlay.edu/ics/icsfs/myFindlay_Faculty_Manual.pdf?target=0e09fc3c-6d98-4c21-bb44-85736df724d8" TargetMode="External"/><Relationship Id="rId36" Type="http://schemas.openxmlformats.org/officeDocument/2006/relationships/hyperlink" Target="https://www.findlay.edu/offices/academic/registrar/Shared%20Documents/transientapprovalform.pdf" TargetMode="External"/><Relationship Id="rId10" Type="http://schemas.openxmlformats.org/officeDocument/2006/relationships/hyperlink" Target="https://www.findlay.edu/offices/student/oilersuccesscenter/Pages/Meet-Our-Staff.aspx" TargetMode="External"/><Relationship Id="rId19" Type="http://schemas.openxmlformats.org/officeDocument/2006/relationships/hyperlink" Target="http://registrar.illinois.edu/staff/ferpa_tutorial/index.html" TargetMode="External"/><Relationship Id="rId31" Type="http://schemas.openxmlformats.org/officeDocument/2006/relationships/hyperlink" Target="https://www.findlay.edu/offices/academic/registrar/Shared%20Documents/adddropform.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indlay.edu/about-uf/uf-mission-vision" TargetMode="External"/><Relationship Id="rId14" Type="http://schemas.openxmlformats.org/officeDocument/2006/relationships/hyperlink" Target="http://chronicle.com/weekly/v55/i17/17a01801.htm?utm_source=cc&amp;utm_medium=en" TargetMode="External"/><Relationship Id="rId22" Type="http://schemas.openxmlformats.org/officeDocument/2006/relationships/hyperlink" Target="http://www.ed.gov/legislation/FedRegister/finrule/2008-4/120908a.pdf" TargetMode="External"/><Relationship Id="rId27" Type="http://schemas.openxmlformats.org/officeDocument/2006/relationships/hyperlink" Target="http://www.nacada.ksu.edu/Resources/FERPA-Overview.htm" TargetMode="External"/><Relationship Id="rId30" Type="http://schemas.openxmlformats.org/officeDocument/2006/relationships/hyperlink" Target="https://my.findlay.edu/ics/icsfs/Grade_Entry_Manual.pdf?target=bda5a542-ad35-49be-9015-ab51e796ad28" TargetMode="External"/><Relationship Id="rId35" Type="http://schemas.openxmlformats.org/officeDocument/2006/relationships/hyperlink" Target="https://www.findlay.edu/offices/academic/registrar/Shared%20Documents/ChangeofMajorMinorAdviserForm.pdf" TargetMode="External"/><Relationship Id="rId43" Type="http://schemas.openxmlformats.org/officeDocument/2006/relationships/fontTable" Target="fontTable.xml"/><Relationship Id="rId48" Type="http://schemas.openxmlformats.org/officeDocument/2006/relationships/customXml" Target="../customXml/item5.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2.ed.gov/policy/gen/guid/fpco/ferpa/index.html" TargetMode="External"/><Relationship Id="rId17" Type="http://schemas.openxmlformats.org/officeDocument/2006/relationships/hyperlink" Target="http://www.ed.gov/print/policy/gen/guid/fpco/ferpa/index.html" TargetMode="External"/><Relationship Id="rId25" Type="http://schemas.openxmlformats.org/officeDocument/2006/relationships/hyperlink" Target="http://www.nacada.ksu.edu/Clearinghouse/Links/legal.htm" TargetMode="External"/><Relationship Id="rId33" Type="http://schemas.openxmlformats.org/officeDocument/2006/relationships/hyperlink" Target="https://www.findlay.edu/offices/academic/registrar/Shared%20Documents/adddropform.pdf" TargetMode="External"/><Relationship Id="rId38" Type="http://schemas.openxmlformats.org/officeDocument/2006/relationships/hyperlink" Target="https://www.findlay.edu/offices/academic/registrar/Shared%20Documents/UNDGGradApplication.pdf" TargetMode="External"/><Relationship Id="rId46" Type="http://schemas.openxmlformats.org/officeDocument/2006/relationships/customXml" Target="../customXml/item3.xml"/><Relationship Id="rId20" Type="http://schemas.openxmlformats.org/officeDocument/2006/relationships/hyperlink" Target="http://online.wsj.com/article/SB122878222728889843.html?mod=googlenews_wsj" TargetMode="External"/><Relationship Id="rId41" Type="http://schemas.openxmlformats.org/officeDocument/2006/relationships/hyperlink" Target="mailto:ccpd@findla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81cbc62-9c94-4650-91c8-fbcdad032e96">65M42YJNURMD-728-17</_dlc_DocId>
    <_dlc_DocIdUrl xmlns="881cbc62-9c94-4650-91c8-fbcdad032e96">
      <Url>https://edit.findlay.edu/offices/student-affairs/oiler-success-center/_layouts/15/DocIdRedir.aspx?ID=65M42YJNURMD-728-17</Url>
      <Description>65M42YJNURMD-728-17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B47C00F5AC624D95455CEEB8C558F9" ma:contentTypeVersion="10" ma:contentTypeDescription="Create a new document." ma:contentTypeScope="" ma:versionID="8bf86e2a2f4c7aa422b915deaabad8ef">
  <xsd:schema xmlns:xsd="http://www.w3.org/2001/XMLSchema" xmlns:xs="http://www.w3.org/2001/XMLSchema" xmlns:p="http://schemas.microsoft.com/office/2006/metadata/properties" xmlns:ns1="http://schemas.microsoft.com/sharepoint/v3" xmlns:ns2="881cbc62-9c94-4650-91c8-fbcdad032e96" targetNamespace="http://schemas.microsoft.com/office/2006/metadata/properties" ma:root="true" ma:fieldsID="51689ba7ae216b5cd7a9d286a8af88bc" ns1:_="" ns2:_="">
    <xsd:import namespace="http://schemas.microsoft.com/sharepoint/v3"/>
    <xsd:import namespace="881cbc62-9c94-4650-91c8-fbcdad032e9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1BFCFE-E7C2-4EBF-BBE4-183FF288D4F2}"/>
</file>

<file path=customXml/itemProps2.xml><?xml version="1.0" encoding="utf-8"?>
<ds:datastoreItem xmlns:ds="http://schemas.openxmlformats.org/officeDocument/2006/customXml" ds:itemID="{58DF01D0-1A85-48BF-A018-D47FD4C653D9}"/>
</file>

<file path=customXml/itemProps3.xml><?xml version="1.0" encoding="utf-8"?>
<ds:datastoreItem xmlns:ds="http://schemas.openxmlformats.org/officeDocument/2006/customXml" ds:itemID="{1D530DF3-93DA-41DE-98E9-08BEB4E641F9}"/>
</file>

<file path=customXml/itemProps4.xml><?xml version="1.0" encoding="utf-8"?>
<ds:datastoreItem xmlns:ds="http://schemas.openxmlformats.org/officeDocument/2006/customXml" ds:itemID="{D7274DB8-5F9C-4CC7-B357-0AFAD77F0788}"/>
</file>

<file path=customXml/itemProps5.xml><?xml version="1.0" encoding="utf-8"?>
<ds:datastoreItem xmlns:ds="http://schemas.openxmlformats.org/officeDocument/2006/customXml" ds:itemID="{616287BE-CCA6-4AF6-A721-7F0839BAE111}"/>
</file>

<file path=docProps/app.xml><?xml version="1.0" encoding="utf-8"?>
<Properties xmlns="http://schemas.openxmlformats.org/officeDocument/2006/extended-properties" xmlns:vt="http://schemas.openxmlformats.org/officeDocument/2006/docPropsVTypes">
  <Template>Normal</Template>
  <TotalTime>104</TotalTime>
  <Pages>1</Pages>
  <Words>9938</Words>
  <Characters>56653</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The University of Findlay</Company>
  <LinksUpToDate>false</LinksUpToDate>
  <CharactersWithSpaces>66459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Glenn A. Miehls</cp:lastModifiedBy>
  <cp:revision>6</cp:revision>
  <cp:lastPrinted>2017-08-04T13:38:00Z</cp:lastPrinted>
  <dcterms:created xsi:type="dcterms:W3CDTF">2013-07-30T13:10:00Z</dcterms:created>
  <dcterms:modified xsi:type="dcterms:W3CDTF">2017-08-04T14:01:00Z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0x010100CCB47C00F5AC624D95455CEEB8C558F9</vt:lpwstr>
  </property>
  <property fmtid="{D5CDD505-2E9C-101B-9397-08002B2CF9AE}" pid="3" name="_dlc_DocIdItemGuid">
    <vt:lpwstr>c1aa84f6-20fb-4da0-8997-a4baaf4d476e</vt:lpwstr>
  </property>
</Properties>
</file>