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37B38" w14:textId="77777777" w:rsidR="004E31C1" w:rsidRDefault="008D3807" w:rsidP="004E31C1">
      <w:pPr>
        <w:jc w:val="center"/>
        <w:rPr>
          <w:rFonts w:ascii="Times New Roman" w:hAnsi="Times New Roman" w:cs="Times New Roman"/>
          <w:sz w:val="44"/>
          <w:szCs w:val="44"/>
        </w:rPr>
      </w:pPr>
      <w:r>
        <w:rPr>
          <w:rFonts w:ascii="Times New Roman" w:hAnsi="Times New Roman" w:cs="Times New Roman"/>
          <w:noProof/>
          <w:sz w:val="44"/>
          <w:szCs w:val="44"/>
        </w:rPr>
        <w:drawing>
          <wp:inline distT="0" distB="0" distL="0" distR="0" wp14:anchorId="41E8EAEA" wp14:editId="5E39136F">
            <wp:extent cx="3689486" cy="16954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1189" cy="1705423"/>
                    </a:xfrm>
                    <a:prstGeom prst="rect">
                      <a:avLst/>
                    </a:prstGeom>
                    <a:noFill/>
                  </pic:spPr>
                </pic:pic>
              </a:graphicData>
            </a:graphic>
          </wp:inline>
        </w:drawing>
      </w:r>
    </w:p>
    <w:p w14:paraId="6E6ACACA" w14:textId="77777777" w:rsidR="004E31C1" w:rsidRDefault="004E31C1" w:rsidP="004E31C1">
      <w:pPr>
        <w:jc w:val="center"/>
        <w:rPr>
          <w:rFonts w:ascii="Times New Roman" w:hAnsi="Times New Roman" w:cs="Times New Roman"/>
          <w:sz w:val="44"/>
          <w:szCs w:val="44"/>
        </w:rPr>
      </w:pPr>
    </w:p>
    <w:p w14:paraId="11F2911C" w14:textId="77777777" w:rsidR="004E31C1" w:rsidRDefault="004E31C1" w:rsidP="004E31C1">
      <w:pPr>
        <w:jc w:val="center"/>
        <w:rPr>
          <w:rFonts w:ascii="Times New Roman" w:hAnsi="Times New Roman" w:cs="Times New Roman"/>
          <w:sz w:val="44"/>
          <w:szCs w:val="44"/>
        </w:rPr>
      </w:pPr>
    </w:p>
    <w:p w14:paraId="21B59E0A" w14:textId="77777777" w:rsidR="004E31C1" w:rsidRDefault="004E31C1" w:rsidP="004E31C1">
      <w:pPr>
        <w:jc w:val="center"/>
        <w:rPr>
          <w:rFonts w:ascii="Times New Roman" w:hAnsi="Times New Roman" w:cs="Times New Roman"/>
          <w:sz w:val="44"/>
          <w:szCs w:val="44"/>
        </w:rPr>
      </w:pPr>
    </w:p>
    <w:p w14:paraId="4F7CA852" w14:textId="77777777" w:rsidR="004E31C1" w:rsidRPr="00EC7932" w:rsidRDefault="004E31C1" w:rsidP="004E31C1">
      <w:pPr>
        <w:jc w:val="center"/>
        <w:rPr>
          <w:rFonts w:ascii="Times New Roman" w:hAnsi="Times New Roman" w:cs="Times New Roman"/>
          <w:sz w:val="96"/>
          <w:szCs w:val="44"/>
        </w:rPr>
      </w:pPr>
      <w:r w:rsidRPr="00EC7932">
        <w:rPr>
          <w:rFonts w:ascii="Times New Roman" w:hAnsi="Times New Roman" w:cs="Times New Roman"/>
          <w:sz w:val="96"/>
          <w:szCs w:val="44"/>
        </w:rPr>
        <w:t>Social Work Program</w:t>
      </w:r>
    </w:p>
    <w:p w14:paraId="7C521E96" w14:textId="77777777" w:rsidR="004E31C1" w:rsidRPr="00EC7932" w:rsidRDefault="004E31C1" w:rsidP="004E31C1">
      <w:pPr>
        <w:jc w:val="center"/>
        <w:rPr>
          <w:rFonts w:ascii="Times New Roman" w:hAnsi="Times New Roman" w:cs="Times New Roman"/>
          <w:sz w:val="96"/>
          <w:szCs w:val="44"/>
        </w:rPr>
      </w:pPr>
      <w:r w:rsidRPr="00EC7932">
        <w:rPr>
          <w:rFonts w:ascii="Times New Roman" w:hAnsi="Times New Roman" w:cs="Times New Roman"/>
          <w:sz w:val="96"/>
          <w:szCs w:val="44"/>
        </w:rPr>
        <w:t>Student Handbook</w:t>
      </w:r>
    </w:p>
    <w:p w14:paraId="756C67A9" w14:textId="55081CD5" w:rsidR="004E31C1" w:rsidRDefault="008164C5" w:rsidP="004E31C1">
      <w:pPr>
        <w:jc w:val="center"/>
        <w:rPr>
          <w:rFonts w:ascii="Times New Roman" w:hAnsi="Times New Roman" w:cs="Times New Roman"/>
          <w:sz w:val="44"/>
          <w:szCs w:val="44"/>
        </w:rPr>
      </w:pPr>
      <w:r>
        <w:rPr>
          <w:rFonts w:ascii="Times New Roman" w:hAnsi="Times New Roman" w:cs="Times New Roman"/>
          <w:sz w:val="44"/>
          <w:szCs w:val="44"/>
        </w:rPr>
        <w:t>202</w:t>
      </w:r>
      <w:r w:rsidR="00975446">
        <w:rPr>
          <w:rFonts w:ascii="Times New Roman" w:hAnsi="Times New Roman" w:cs="Times New Roman"/>
          <w:sz w:val="44"/>
          <w:szCs w:val="44"/>
        </w:rPr>
        <w:t>6</w:t>
      </w:r>
      <w:r>
        <w:rPr>
          <w:rFonts w:ascii="Times New Roman" w:hAnsi="Times New Roman" w:cs="Times New Roman"/>
          <w:sz w:val="44"/>
          <w:szCs w:val="44"/>
        </w:rPr>
        <w:t>-202</w:t>
      </w:r>
      <w:r w:rsidR="00975446">
        <w:rPr>
          <w:rFonts w:ascii="Times New Roman" w:hAnsi="Times New Roman" w:cs="Times New Roman"/>
          <w:sz w:val="44"/>
          <w:szCs w:val="44"/>
        </w:rPr>
        <w:t>7</w:t>
      </w:r>
    </w:p>
    <w:p w14:paraId="5AD1B24F" w14:textId="77777777" w:rsidR="004E31C1" w:rsidRDefault="004E31C1" w:rsidP="004E31C1">
      <w:pPr>
        <w:jc w:val="center"/>
        <w:rPr>
          <w:rFonts w:ascii="Times New Roman" w:hAnsi="Times New Roman" w:cs="Times New Roman"/>
          <w:sz w:val="44"/>
          <w:szCs w:val="44"/>
        </w:rPr>
      </w:pPr>
    </w:p>
    <w:p w14:paraId="39B25A8A" w14:textId="77777777" w:rsidR="004E31C1" w:rsidRDefault="004E31C1" w:rsidP="004E31C1">
      <w:pPr>
        <w:jc w:val="center"/>
        <w:rPr>
          <w:rFonts w:ascii="Times New Roman" w:hAnsi="Times New Roman" w:cs="Times New Roman"/>
          <w:sz w:val="44"/>
          <w:szCs w:val="44"/>
        </w:rPr>
      </w:pPr>
    </w:p>
    <w:p w14:paraId="0A4831CF" w14:textId="77777777" w:rsidR="004E31C1" w:rsidRDefault="004E31C1" w:rsidP="008D3807">
      <w:pPr>
        <w:rPr>
          <w:rFonts w:ascii="Times New Roman" w:hAnsi="Times New Roman" w:cs="Times New Roman"/>
          <w:sz w:val="44"/>
          <w:szCs w:val="44"/>
        </w:rPr>
      </w:pPr>
    </w:p>
    <w:p w14:paraId="0EAB853B" w14:textId="77777777" w:rsidR="004E31C1" w:rsidRPr="00EC7932" w:rsidRDefault="004E31C1" w:rsidP="004E31C1">
      <w:pPr>
        <w:jc w:val="center"/>
        <w:rPr>
          <w:rFonts w:ascii="Times New Roman" w:hAnsi="Times New Roman" w:cs="Times New Roman"/>
          <w:sz w:val="44"/>
          <w:szCs w:val="44"/>
        </w:rPr>
      </w:pPr>
    </w:p>
    <w:p w14:paraId="6522D04B" w14:textId="77777777" w:rsidR="004E31C1" w:rsidRPr="00EC7932" w:rsidRDefault="004E31C1" w:rsidP="004E31C1">
      <w:pPr>
        <w:jc w:val="center"/>
        <w:rPr>
          <w:rFonts w:ascii="Times New Roman" w:hAnsi="Times New Roman" w:cs="Times New Roman"/>
          <w:sz w:val="44"/>
          <w:szCs w:val="44"/>
        </w:rPr>
      </w:pPr>
      <w:r w:rsidRPr="00EC7932">
        <w:rPr>
          <w:rFonts w:ascii="Times New Roman" w:hAnsi="Times New Roman" w:cs="Times New Roman"/>
          <w:sz w:val="44"/>
          <w:szCs w:val="44"/>
        </w:rPr>
        <w:t>The University of Findlay</w:t>
      </w:r>
    </w:p>
    <w:p w14:paraId="039DBF5E" w14:textId="77777777" w:rsidR="004E31C1" w:rsidRDefault="004E31C1" w:rsidP="004E31C1">
      <w:pPr>
        <w:jc w:val="center"/>
        <w:rPr>
          <w:rFonts w:ascii="Times New Roman" w:hAnsi="Times New Roman" w:cs="Times New Roman"/>
          <w:sz w:val="36"/>
          <w:szCs w:val="36"/>
        </w:rPr>
      </w:pPr>
      <w:r w:rsidRPr="00EC7932">
        <w:rPr>
          <w:rFonts w:ascii="Times New Roman" w:hAnsi="Times New Roman" w:cs="Times New Roman"/>
          <w:sz w:val="36"/>
          <w:szCs w:val="36"/>
        </w:rPr>
        <w:t>Findlay, Ohio</w:t>
      </w:r>
    </w:p>
    <w:p w14:paraId="55C31EC3" w14:textId="77777777" w:rsidR="00D05435" w:rsidRDefault="00D05435" w:rsidP="004E31C1">
      <w:pPr>
        <w:jc w:val="center"/>
        <w:rPr>
          <w:rFonts w:ascii="Times New Roman" w:hAnsi="Times New Roman" w:cs="Times New Roman"/>
          <w:sz w:val="36"/>
          <w:szCs w:val="36"/>
        </w:rPr>
      </w:pPr>
    </w:p>
    <w:p w14:paraId="397FFFB9" w14:textId="77777777" w:rsidR="00D05435" w:rsidRDefault="00D05435">
      <w:pPr>
        <w:rPr>
          <w:rFonts w:ascii="Times New Roman" w:hAnsi="Times New Roman" w:cs="Times New Roman"/>
          <w:sz w:val="36"/>
          <w:szCs w:val="36"/>
        </w:rPr>
      </w:pPr>
      <w:r>
        <w:rPr>
          <w:rFonts w:ascii="Times New Roman" w:hAnsi="Times New Roman" w:cs="Times New Roman"/>
          <w:sz w:val="36"/>
          <w:szCs w:val="36"/>
        </w:rPr>
        <w:lastRenderedPageBreak/>
        <w:br w:type="page"/>
      </w:r>
    </w:p>
    <w:p w14:paraId="7E8230B9" w14:textId="77777777" w:rsidR="004E31C1" w:rsidRDefault="004E31C1" w:rsidP="004E31C1">
      <w:pPr>
        <w:jc w:val="center"/>
        <w:rPr>
          <w:rFonts w:ascii="Times New Roman" w:hAnsi="Times New Roman" w:cs="Times New Roman"/>
          <w:sz w:val="36"/>
          <w:szCs w:val="36"/>
        </w:rPr>
      </w:pPr>
      <w:r>
        <w:rPr>
          <w:rFonts w:ascii="Times New Roman" w:hAnsi="Times New Roman" w:cs="Times New Roman"/>
          <w:sz w:val="36"/>
          <w:szCs w:val="36"/>
        </w:rPr>
        <w:lastRenderedPageBreak/>
        <w:t>Table of Contents</w:t>
      </w:r>
    </w:p>
    <w:p w14:paraId="63942536"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INTRODUCTION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4</w:t>
      </w:r>
    </w:p>
    <w:p w14:paraId="45647A22"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r>
      <w:r w:rsidR="00D05435" w:rsidRPr="00FE0EEE">
        <w:rPr>
          <w:rFonts w:ascii="Times New Roman" w:hAnsi="Times New Roman" w:cs="Times New Roman"/>
          <w:szCs w:val="24"/>
        </w:rPr>
        <w:t xml:space="preserve">SOCIAL WORK </w:t>
      </w:r>
      <w:r w:rsidRPr="00FE0EEE">
        <w:rPr>
          <w:rFonts w:ascii="Times New Roman" w:hAnsi="Times New Roman" w:cs="Times New Roman"/>
          <w:szCs w:val="24"/>
        </w:rPr>
        <w:t>PROGRAM HISTORY</w:t>
      </w:r>
      <w:r w:rsidR="00D05435"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4</w:t>
      </w:r>
    </w:p>
    <w:p w14:paraId="3AAE4B4F"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SOCIAL WORK PROFESSION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4</w:t>
      </w:r>
    </w:p>
    <w:p w14:paraId="4B8BF130"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PROGRAM MISSION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D05435" w:rsidRPr="00FE0EEE">
        <w:rPr>
          <w:rFonts w:ascii="Times New Roman" w:hAnsi="Times New Roman" w:cs="Times New Roman"/>
          <w:szCs w:val="24"/>
        </w:rPr>
        <w:t>5</w:t>
      </w:r>
    </w:p>
    <w:p w14:paraId="52B08FF5"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NONDISCRIMINATION</w:t>
      </w:r>
      <w:r w:rsidR="00B34401">
        <w:rPr>
          <w:rFonts w:ascii="Times New Roman" w:hAnsi="Times New Roman" w:cs="Times New Roman"/>
          <w:szCs w:val="24"/>
        </w:rPr>
        <w:t xml:space="preserve"> AND TITLE IX</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ab/>
      </w:r>
      <w:r w:rsidR="00D05435" w:rsidRPr="00FE0EEE">
        <w:rPr>
          <w:rFonts w:ascii="Times New Roman" w:hAnsi="Times New Roman" w:cs="Times New Roman"/>
          <w:szCs w:val="24"/>
        </w:rPr>
        <w:t>5</w:t>
      </w:r>
    </w:p>
    <w:p w14:paraId="5A8F9BD2"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EMPLOYMENT DEMAND</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6</w:t>
      </w:r>
    </w:p>
    <w:p w14:paraId="52599DC1"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ADMISSION TO GRADAUTE SCHOOL</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6</w:t>
      </w:r>
    </w:p>
    <w:p w14:paraId="5305E67B"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CSWE CORE COMPETENCIES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6</w:t>
      </w:r>
    </w:p>
    <w:p w14:paraId="2467CFB5"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NASW CODE OF ETHICS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10</w:t>
      </w:r>
    </w:p>
    <w:p w14:paraId="3D98101F"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CURRICULUM</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10</w:t>
      </w:r>
    </w:p>
    <w:p w14:paraId="0DAF460A"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MAJOR COURSES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D05435" w:rsidRPr="00FE0EEE">
        <w:rPr>
          <w:rFonts w:ascii="Times New Roman" w:hAnsi="Times New Roman" w:cs="Times New Roman"/>
          <w:szCs w:val="24"/>
        </w:rPr>
        <w:t>10</w:t>
      </w:r>
    </w:p>
    <w:p w14:paraId="181E99C5"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MINOR IN GERONTOLOGY</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12</w:t>
      </w:r>
    </w:p>
    <w:p w14:paraId="68FDCD84"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MINOR IN SUBSTANCE USE DISORDERS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02867" w:rsidRPr="00FE0EEE">
        <w:rPr>
          <w:rFonts w:ascii="Times New Roman" w:hAnsi="Times New Roman" w:cs="Times New Roman"/>
          <w:szCs w:val="24"/>
        </w:rPr>
        <w:t>12</w:t>
      </w:r>
    </w:p>
    <w:p w14:paraId="6BC22E92"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FACULTY ADVISING</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13</w:t>
      </w:r>
    </w:p>
    <w:p w14:paraId="13818D47"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PROGRAM SPONSORED ACTIVITIES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02867" w:rsidRPr="00FE0EEE">
        <w:rPr>
          <w:rFonts w:ascii="Times New Roman" w:hAnsi="Times New Roman" w:cs="Times New Roman"/>
          <w:szCs w:val="24"/>
        </w:rPr>
        <w:t>13</w:t>
      </w:r>
    </w:p>
    <w:p w14:paraId="6C15A88B"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SUGGESTED CURRICULUM PLAN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15</w:t>
      </w:r>
    </w:p>
    <w:p w14:paraId="15EFCED7"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ADVISING CHECKLIST</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16</w:t>
      </w:r>
    </w:p>
    <w:p w14:paraId="2BDEC8C7" w14:textId="77777777" w:rsidR="004E31C1" w:rsidRPr="00FE0EEE" w:rsidRDefault="00B02867" w:rsidP="004E31C1">
      <w:pPr>
        <w:pStyle w:val="NoSpacing"/>
        <w:rPr>
          <w:rFonts w:ascii="Times New Roman" w:hAnsi="Times New Roman" w:cs="Times New Roman"/>
          <w:szCs w:val="24"/>
        </w:rPr>
      </w:pPr>
      <w:r w:rsidRPr="00FE0EEE">
        <w:rPr>
          <w:rFonts w:ascii="Times New Roman" w:hAnsi="Times New Roman" w:cs="Times New Roman"/>
          <w:szCs w:val="24"/>
        </w:rPr>
        <w:tab/>
        <w:t>STUD</w:t>
      </w:r>
      <w:r w:rsidR="004E31C1" w:rsidRPr="00FE0EEE">
        <w:rPr>
          <w:rFonts w:ascii="Times New Roman" w:hAnsi="Times New Roman" w:cs="Times New Roman"/>
          <w:szCs w:val="24"/>
        </w:rPr>
        <w:t>ENT SCHEDULING</w:t>
      </w:r>
      <w:r w:rsidR="004E31C1" w:rsidRPr="00FE0EEE">
        <w:rPr>
          <w:rFonts w:ascii="Times New Roman" w:hAnsi="Times New Roman" w:cs="Times New Roman"/>
          <w:szCs w:val="24"/>
        </w:rPr>
        <w:tab/>
      </w:r>
      <w:r w:rsidR="004E31C1" w:rsidRPr="00FE0EEE">
        <w:rPr>
          <w:rFonts w:ascii="Times New Roman" w:hAnsi="Times New Roman" w:cs="Times New Roman"/>
          <w:szCs w:val="24"/>
        </w:rPr>
        <w:tab/>
      </w:r>
      <w:r w:rsidR="004E31C1" w:rsidRPr="00FE0EEE">
        <w:rPr>
          <w:rFonts w:ascii="Times New Roman" w:hAnsi="Times New Roman" w:cs="Times New Roman"/>
          <w:szCs w:val="24"/>
        </w:rPr>
        <w:tab/>
      </w:r>
      <w:r w:rsidR="004E31C1" w:rsidRPr="00FE0EEE">
        <w:rPr>
          <w:rFonts w:ascii="Times New Roman" w:hAnsi="Times New Roman" w:cs="Times New Roman"/>
          <w:szCs w:val="24"/>
        </w:rPr>
        <w:tab/>
      </w:r>
      <w:r w:rsidR="004E31C1" w:rsidRPr="00FE0EEE">
        <w:rPr>
          <w:rFonts w:ascii="Times New Roman" w:hAnsi="Times New Roman" w:cs="Times New Roman"/>
          <w:szCs w:val="24"/>
        </w:rPr>
        <w:tab/>
      </w:r>
      <w:r w:rsidR="004E31C1" w:rsidRPr="00FE0EEE">
        <w:rPr>
          <w:rFonts w:ascii="Times New Roman" w:hAnsi="Times New Roman" w:cs="Times New Roman"/>
          <w:szCs w:val="24"/>
        </w:rPr>
        <w:tab/>
      </w:r>
      <w:r w:rsidR="004E31C1" w:rsidRPr="00FE0EEE">
        <w:rPr>
          <w:rFonts w:ascii="Times New Roman" w:hAnsi="Times New Roman" w:cs="Times New Roman"/>
          <w:szCs w:val="24"/>
        </w:rPr>
        <w:tab/>
      </w:r>
      <w:r w:rsidR="00B34401">
        <w:rPr>
          <w:rFonts w:ascii="Times New Roman" w:hAnsi="Times New Roman" w:cs="Times New Roman"/>
          <w:szCs w:val="24"/>
        </w:rPr>
        <w:t>18</w:t>
      </w:r>
    </w:p>
    <w:p w14:paraId="1CC93663"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TRANSFER STUDENTS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18</w:t>
      </w:r>
    </w:p>
    <w:p w14:paraId="6E38415D"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GRADUATION WITH HONORS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18</w:t>
      </w:r>
    </w:p>
    <w:p w14:paraId="7F307EF9"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PROGRAM ADMISSION REQUIREMENTS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19</w:t>
      </w:r>
    </w:p>
    <w:p w14:paraId="02840FC5"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FORMAL ADMISSION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19</w:t>
      </w:r>
    </w:p>
    <w:p w14:paraId="1F5DAF0B"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ETHICAL RESPONSIBILITIES OF STUDENTS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20</w:t>
      </w:r>
    </w:p>
    <w:p w14:paraId="6810EE7F"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COUNSELING OUT OF THE PROGRAM</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21</w:t>
      </w:r>
    </w:p>
    <w:p w14:paraId="6C9A6323"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FIELD INSTRUCTION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25</w:t>
      </w:r>
    </w:p>
    <w:p w14:paraId="79DA3038" w14:textId="0485012A"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POSSIBLE FIELD PLACEMENT AGENCIES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2</w:t>
      </w:r>
      <w:r w:rsidR="00B10403">
        <w:rPr>
          <w:rFonts w:ascii="Times New Roman" w:hAnsi="Times New Roman" w:cs="Times New Roman"/>
          <w:szCs w:val="24"/>
        </w:rPr>
        <w:t>6</w:t>
      </w:r>
    </w:p>
    <w:p w14:paraId="4278D3F2"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PROGRAM POLICIES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26</w:t>
      </w:r>
    </w:p>
    <w:p w14:paraId="3067D1A4"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PR</w:t>
      </w:r>
      <w:r w:rsidR="00BF3F79" w:rsidRPr="00FE0EEE">
        <w:rPr>
          <w:rFonts w:ascii="Times New Roman" w:hAnsi="Times New Roman" w:cs="Times New Roman"/>
          <w:szCs w:val="24"/>
        </w:rPr>
        <w:t>E</w:t>
      </w:r>
      <w:r w:rsidRPr="00FE0EEE">
        <w:rPr>
          <w:rFonts w:ascii="Times New Roman" w:hAnsi="Times New Roman" w:cs="Times New Roman"/>
          <w:szCs w:val="24"/>
        </w:rPr>
        <w:t>FERRED PRONOUNS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26</w:t>
      </w:r>
    </w:p>
    <w:p w14:paraId="19E25B8B" w14:textId="7777777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FINGERPRINT POLICY</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26</w:t>
      </w:r>
    </w:p>
    <w:p w14:paraId="1BDEAA9B" w14:textId="04D6BE0A"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SUBSTANCE USE TESTING</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2</w:t>
      </w:r>
      <w:r w:rsidR="00AD004C">
        <w:rPr>
          <w:rFonts w:ascii="Times New Roman" w:hAnsi="Times New Roman" w:cs="Times New Roman"/>
          <w:szCs w:val="24"/>
        </w:rPr>
        <w:t>7</w:t>
      </w:r>
    </w:p>
    <w:p w14:paraId="4843BE3F" w14:textId="217C3210"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SOCIAL MEDIA AND TECHNOLOGY</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2</w:t>
      </w:r>
      <w:r w:rsidR="00AD004C">
        <w:rPr>
          <w:rFonts w:ascii="Times New Roman" w:hAnsi="Times New Roman" w:cs="Times New Roman"/>
          <w:szCs w:val="24"/>
        </w:rPr>
        <w:t>7</w:t>
      </w:r>
    </w:p>
    <w:p w14:paraId="69E64ABB" w14:textId="33856D2C"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LATE WORK POLICY</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AD004C">
        <w:rPr>
          <w:rFonts w:ascii="Times New Roman" w:hAnsi="Times New Roman" w:cs="Times New Roman"/>
          <w:szCs w:val="24"/>
        </w:rPr>
        <w:t>30</w:t>
      </w:r>
    </w:p>
    <w:p w14:paraId="42CDCB97" w14:textId="679B16A4"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CLASS ATTENDANCE</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AD004C">
        <w:rPr>
          <w:rFonts w:ascii="Times New Roman" w:hAnsi="Times New Roman" w:cs="Times New Roman"/>
          <w:szCs w:val="24"/>
        </w:rPr>
        <w:t>30</w:t>
      </w:r>
    </w:p>
    <w:p w14:paraId="6C0829A8" w14:textId="6D725204" w:rsidR="00FE0EEE" w:rsidRPr="00FE0EEE" w:rsidRDefault="00FE0EEE" w:rsidP="004E31C1">
      <w:pPr>
        <w:pStyle w:val="NoSpacing"/>
        <w:rPr>
          <w:rFonts w:ascii="Times New Roman" w:hAnsi="Times New Roman" w:cs="Times New Roman"/>
          <w:szCs w:val="24"/>
        </w:rPr>
      </w:pPr>
      <w:r w:rsidRPr="00FE0EEE">
        <w:rPr>
          <w:rFonts w:ascii="Times New Roman" w:hAnsi="Times New Roman" w:cs="Times New Roman"/>
          <w:szCs w:val="24"/>
        </w:rPr>
        <w:tab/>
        <w:t>UNIVERSITY O</w:t>
      </w:r>
      <w:r w:rsidR="00B34401">
        <w:rPr>
          <w:rFonts w:ascii="Times New Roman" w:hAnsi="Times New Roman" w:cs="Times New Roman"/>
          <w:szCs w:val="24"/>
        </w:rPr>
        <w:t>F FINDLAY ATTENDANCE POLICY</w:t>
      </w:r>
      <w:r w:rsidR="00B34401">
        <w:rPr>
          <w:rFonts w:ascii="Times New Roman" w:hAnsi="Times New Roman" w:cs="Times New Roman"/>
          <w:szCs w:val="24"/>
        </w:rPr>
        <w:tab/>
      </w:r>
      <w:r w:rsidR="00B34401">
        <w:rPr>
          <w:rFonts w:ascii="Times New Roman" w:hAnsi="Times New Roman" w:cs="Times New Roman"/>
          <w:szCs w:val="24"/>
        </w:rPr>
        <w:tab/>
      </w:r>
      <w:r w:rsidR="00B34401">
        <w:rPr>
          <w:rFonts w:ascii="Times New Roman" w:hAnsi="Times New Roman" w:cs="Times New Roman"/>
          <w:szCs w:val="24"/>
        </w:rPr>
        <w:tab/>
      </w:r>
      <w:r w:rsidR="00AD004C">
        <w:rPr>
          <w:rFonts w:ascii="Times New Roman" w:hAnsi="Times New Roman" w:cs="Times New Roman"/>
          <w:szCs w:val="24"/>
        </w:rPr>
        <w:t>30</w:t>
      </w:r>
    </w:p>
    <w:p w14:paraId="10330F04" w14:textId="77777777" w:rsidR="00FE0EEE" w:rsidRPr="00FE0EEE" w:rsidRDefault="00B34401" w:rsidP="004E31C1">
      <w:pPr>
        <w:pStyle w:val="NoSpacing"/>
        <w:rPr>
          <w:rFonts w:ascii="Times New Roman" w:hAnsi="Times New Roman" w:cs="Times New Roman"/>
          <w:szCs w:val="24"/>
        </w:rPr>
      </w:pPr>
      <w:r>
        <w:rPr>
          <w:rFonts w:ascii="Times New Roman" w:hAnsi="Times New Roman" w:cs="Times New Roman"/>
          <w:szCs w:val="24"/>
        </w:rPr>
        <w:tab/>
        <w:t>COMMUNITY EXPECTATIONS</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30</w:t>
      </w:r>
    </w:p>
    <w:p w14:paraId="11D3BF08" w14:textId="639DA55D" w:rsidR="00FE0EEE" w:rsidRPr="00FE0EEE" w:rsidRDefault="00FE0EEE" w:rsidP="004E31C1">
      <w:pPr>
        <w:pStyle w:val="NoSpacing"/>
        <w:rPr>
          <w:rFonts w:ascii="Times New Roman" w:hAnsi="Times New Roman" w:cs="Times New Roman"/>
          <w:szCs w:val="24"/>
        </w:rPr>
      </w:pPr>
      <w:r w:rsidRPr="00FE0EEE">
        <w:rPr>
          <w:rFonts w:ascii="Times New Roman" w:hAnsi="Times New Roman" w:cs="Times New Roman"/>
          <w:szCs w:val="24"/>
        </w:rPr>
        <w:tab/>
        <w:t>SPECIAL SERVICES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1</w:t>
      </w:r>
    </w:p>
    <w:p w14:paraId="035460B0" w14:textId="231C547D" w:rsidR="00FE0EEE" w:rsidRPr="00FE0EEE" w:rsidRDefault="00FE0EEE" w:rsidP="004E31C1">
      <w:pPr>
        <w:pStyle w:val="NoSpacing"/>
        <w:rPr>
          <w:rFonts w:ascii="Times New Roman" w:hAnsi="Times New Roman" w:cs="Times New Roman"/>
          <w:szCs w:val="24"/>
        </w:rPr>
      </w:pPr>
      <w:r w:rsidRPr="00FE0EEE">
        <w:rPr>
          <w:rFonts w:ascii="Times New Roman" w:hAnsi="Times New Roman" w:cs="Times New Roman"/>
          <w:szCs w:val="24"/>
        </w:rPr>
        <w:tab/>
        <w:t>UNIVERSITY DIVERSITY ST</w:t>
      </w:r>
      <w:r w:rsidR="00B34401">
        <w:rPr>
          <w:rFonts w:ascii="Times New Roman" w:hAnsi="Times New Roman" w:cs="Times New Roman"/>
          <w:szCs w:val="24"/>
        </w:rPr>
        <w:t>ATEMENT</w:t>
      </w:r>
      <w:r w:rsidR="00B34401">
        <w:rPr>
          <w:rFonts w:ascii="Times New Roman" w:hAnsi="Times New Roman" w:cs="Times New Roman"/>
          <w:szCs w:val="24"/>
        </w:rPr>
        <w:tab/>
      </w:r>
      <w:r w:rsidR="00B34401">
        <w:rPr>
          <w:rFonts w:ascii="Times New Roman" w:hAnsi="Times New Roman" w:cs="Times New Roman"/>
          <w:szCs w:val="24"/>
        </w:rPr>
        <w:tab/>
      </w:r>
      <w:r w:rsidR="00B34401">
        <w:rPr>
          <w:rFonts w:ascii="Times New Roman" w:hAnsi="Times New Roman" w:cs="Times New Roman"/>
          <w:szCs w:val="24"/>
        </w:rPr>
        <w:tab/>
      </w:r>
      <w:r w:rsidR="00B34401">
        <w:rPr>
          <w:rFonts w:ascii="Times New Roman" w:hAnsi="Times New Roman" w:cs="Times New Roman"/>
          <w:szCs w:val="24"/>
        </w:rPr>
        <w:tab/>
      </w:r>
      <w:r w:rsidR="00B34401">
        <w:rPr>
          <w:rFonts w:ascii="Times New Roman" w:hAnsi="Times New Roman" w:cs="Times New Roman"/>
          <w:szCs w:val="24"/>
        </w:rPr>
        <w:tab/>
        <w:t>3</w:t>
      </w:r>
      <w:r w:rsidR="005A2E97">
        <w:rPr>
          <w:rFonts w:ascii="Times New Roman" w:hAnsi="Times New Roman" w:cs="Times New Roman"/>
          <w:szCs w:val="24"/>
        </w:rPr>
        <w:t>1</w:t>
      </w:r>
    </w:p>
    <w:p w14:paraId="570DFE0D" w14:textId="48A56F53"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WORK AND PLACEMENT IN SAME AGENCY</w:t>
      </w:r>
      <w:r w:rsidR="008B3ADD" w:rsidRPr="00FE0EEE">
        <w:rPr>
          <w:rFonts w:ascii="Times New Roman" w:hAnsi="Times New Roman" w:cs="Times New Roman"/>
          <w:szCs w:val="24"/>
        </w:rPr>
        <w:tab/>
      </w:r>
      <w:r w:rsidR="008B3ADD" w:rsidRPr="00FE0EEE">
        <w:rPr>
          <w:rFonts w:ascii="Times New Roman" w:hAnsi="Times New Roman" w:cs="Times New Roman"/>
          <w:szCs w:val="24"/>
        </w:rPr>
        <w:tab/>
      </w:r>
      <w:r w:rsidR="008B3ADD" w:rsidRPr="00FE0EEE">
        <w:rPr>
          <w:rFonts w:ascii="Times New Roman" w:hAnsi="Times New Roman" w:cs="Times New Roman"/>
          <w:szCs w:val="24"/>
        </w:rPr>
        <w:tab/>
      </w:r>
      <w:r w:rsidR="008B3ADD" w:rsidRP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2</w:t>
      </w:r>
    </w:p>
    <w:p w14:paraId="4ED828D1" w14:textId="32320C65"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ACADEMIC INTEGRITY</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2</w:t>
      </w:r>
    </w:p>
    <w:p w14:paraId="55A2C094" w14:textId="6A207EFE"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PROFESSIONAL BEHAVIOR</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2</w:t>
      </w:r>
    </w:p>
    <w:p w14:paraId="5FC2C1C2" w14:textId="60E2F707"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DISCUSSION OF GRADES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2</w:t>
      </w:r>
    </w:p>
    <w:p w14:paraId="4D902111" w14:textId="6F4D4B0F"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RESOURCES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2</w:t>
      </w:r>
    </w:p>
    <w:p w14:paraId="2D51711A" w14:textId="18F3C2A1"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OTHER PROGRAM NEEDS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3</w:t>
      </w:r>
    </w:p>
    <w:p w14:paraId="286CC9D0" w14:textId="3BEEF4FB"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ab/>
        <w:t>CANVAS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3</w:t>
      </w:r>
    </w:p>
    <w:p w14:paraId="70870275" w14:textId="7F6F7F9B" w:rsidR="004E31C1" w:rsidRPr="00FE0EEE" w:rsidRDefault="004E31C1" w:rsidP="004E31C1">
      <w:pPr>
        <w:pStyle w:val="NoSpacing"/>
        <w:ind w:firstLine="720"/>
        <w:rPr>
          <w:rFonts w:ascii="Times New Roman" w:hAnsi="Times New Roman" w:cs="Times New Roman"/>
          <w:szCs w:val="24"/>
        </w:rPr>
      </w:pPr>
      <w:r w:rsidRPr="00FE0EEE">
        <w:rPr>
          <w:rFonts w:ascii="Times New Roman" w:hAnsi="Times New Roman" w:cs="Times New Roman"/>
          <w:szCs w:val="24"/>
        </w:rPr>
        <w:t>TEXTBOOKS</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B34401">
        <w:rPr>
          <w:rFonts w:ascii="Times New Roman" w:hAnsi="Times New Roman" w:cs="Times New Roman"/>
          <w:szCs w:val="24"/>
        </w:rPr>
        <w:t>3</w:t>
      </w:r>
      <w:r w:rsidR="005A2E97">
        <w:rPr>
          <w:rFonts w:ascii="Times New Roman" w:hAnsi="Times New Roman" w:cs="Times New Roman"/>
          <w:szCs w:val="24"/>
        </w:rPr>
        <w:t>3</w:t>
      </w:r>
    </w:p>
    <w:p w14:paraId="067630CD" w14:textId="6CAAC6DE" w:rsidR="004E31C1" w:rsidRPr="00FE0EEE" w:rsidRDefault="004E31C1" w:rsidP="004E31C1">
      <w:pPr>
        <w:pStyle w:val="NoSpacing"/>
        <w:rPr>
          <w:rFonts w:ascii="Times New Roman" w:hAnsi="Times New Roman" w:cs="Times New Roman"/>
          <w:szCs w:val="24"/>
        </w:rPr>
      </w:pPr>
      <w:r w:rsidRPr="00FE0EEE">
        <w:rPr>
          <w:rFonts w:ascii="Times New Roman" w:hAnsi="Times New Roman" w:cs="Times New Roman"/>
          <w:szCs w:val="24"/>
        </w:rPr>
        <w:t>FACULTY OF INSTRUCTION</w:t>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Pr="00FE0EEE">
        <w:rPr>
          <w:rFonts w:ascii="Times New Roman" w:hAnsi="Times New Roman" w:cs="Times New Roman"/>
          <w:szCs w:val="24"/>
        </w:rPr>
        <w:tab/>
      </w:r>
      <w:r w:rsidR="00FE0EEE">
        <w:rPr>
          <w:rFonts w:ascii="Times New Roman" w:hAnsi="Times New Roman" w:cs="Times New Roman"/>
          <w:szCs w:val="24"/>
        </w:rPr>
        <w:tab/>
      </w:r>
      <w:r w:rsidR="00B34401">
        <w:rPr>
          <w:rFonts w:ascii="Times New Roman" w:hAnsi="Times New Roman" w:cs="Times New Roman"/>
          <w:szCs w:val="24"/>
        </w:rPr>
        <w:t>3</w:t>
      </w:r>
      <w:r w:rsidR="00546C83">
        <w:rPr>
          <w:rFonts w:ascii="Times New Roman" w:hAnsi="Times New Roman" w:cs="Times New Roman"/>
          <w:szCs w:val="24"/>
        </w:rPr>
        <w:t>3</w:t>
      </w:r>
    </w:p>
    <w:p w14:paraId="7F3AEA55" w14:textId="77777777" w:rsidR="004E31C1" w:rsidRPr="004527E2" w:rsidRDefault="004E31C1" w:rsidP="004E31C1">
      <w:pPr>
        <w:pStyle w:val="NoSpacing"/>
        <w:rPr>
          <w:rFonts w:ascii="Times New Roman" w:hAnsi="Times New Roman" w:cs="Times New Roman"/>
          <w:sz w:val="24"/>
          <w:szCs w:val="24"/>
        </w:rPr>
      </w:pPr>
    </w:p>
    <w:p w14:paraId="123CB21F" w14:textId="77777777" w:rsidR="004E31C1" w:rsidRDefault="004E31C1" w:rsidP="004E31C1">
      <w:pPr>
        <w:spacing w:after="0" w:line="240" w:lineRule="auto"/>
        <w:rPr>
          <w:rFonts w:ascii="Times New Roman" w:hAnsi="Times New Roman" w:cs="Times New Roman"/>
          <w:sz w:val="36"/>
          <w:szCs w:val="36"/>
        </w:rPr>
      </w:pPr>
    </w:p>
    <w:p w14:paraId="3D8A10D3" w14:textId="77777777" w:rsidR="004E31C1" w:rsidRDefault="004E31C1" w:rsidP="004E31C1">
      <w:pPr>
        <w:spacing w:after="0" w:line="240" w:lineRule="auto"/>
        <w:jc w:val="cente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lastRenderedPageBreak/>
        <w:t>INTRODUCTION</w:t>
      </w:r>
    </w:p>
    <w:p w14:paraId="74B44604" w14:textId="77777777" w:rsidR="004E31C1" w:rsidRDefault="004E31C1" w:rsidP="004E31C1">
      <w:pPr>
        <w:spacing w:after="0" w:line="240" w:lineRule="auto"/>
        <w:jc w:val="center"/>
        <w:rPr>
          <w:rFonts w:ascii="Times New Roman" w:eastAsia="Times New Roman" w:hAnsi="Times New Roman" w:cs="Times New Roman"/>
          <w:b/>
          <w:sz w:val="24"/>
          <w:szCs w:val="20"/>
          <w:u w:val="single"/>
        </w:rPr>
      </w:pPr>
    </w:p>
    <w:p w14:paraId="42EEFFB7" w14:textId="77777777" w:rsidR="004E31C1" w:rsidRPr="00EC7932" w:rsidRDefault="004E31C1" w:rsidP="004E31C1">
      <w:pPr>
        <w:spacing w:after="0" w:line="240" w:lineRule="auto"/>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 xml:space="preserve">THE SOCIAL WORK </w:t>
      </w:r>
      <w:r w:rsidRPr="00EC7932">
        <w:rPr>
          <w:rFonts w:ascii="Times New Roman" w:eastAsia="Times New Roman" w:hAnsi="Times New Roman" w:cs="Times New Roman"/>
          <w:b/>
          <w:sz w:val="24"/>
          <w:szCs w:val="20"/>
          <w:u w:val="single"/>
        </w:rPr>
        <w:t>PROGRAM HISTORY</w:t>
      </w:r>
    </w:p>
    <w:p w14:paraId="65D4D77C" w14:textId="77777777" w:rsidR="004E31C1" w:rsidRPr="00EC7932" w:rsidRDefault="004E31C1" w:rsidP="004E31C1">
      <w:pPr>
        <w:spacing w:after="0" w:line="240" w:lineRule="auto"/>
        <w:jc w:val="center"/>
        <w:rPr>
          <w:rFonts w:ascii="Times New Roman" w:eastAsia="Times New Roman" w:hAnsi="Times New Roman" w:cs="Times New Roman"/>
          <w:sz w:val="24"/>
          <w:szCs w:val="20"/>
          <w:u w:val="single"/>
        </w:rPr>
      </w:pPr>
    </w:p>
    <w:p w14:paraId="315B9F3E" w14:textId="1545E55B" w:rsidR="004E31C1" w:rsidRPr="00EC7932"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t xml:space="preserve">The first social work courses were offered by the university (then Findlay College) in 1976 when the first full-time faculty in social work was hired.  The first degree in social work was granted in 1979.  In 1982 a second full-time faculty position was approved.  In 1987 the Social Work Program was officially recognized as a separate, autonomous program is now housed within the College of Health Professionals.  Over the years the number of majors has grown to the point where two permanent and one part-time faculty now teach in the program. </w:t>
      </w:r>
    </w:p>
    <w:p w14:paraId="22F8D648" w14:textId="77777777" w:rsidR="004E31C1" w:rsidRPr="00EC7932" w:rsidRDefault="004E31C1" w:rsidP="004E31C1">
      <w:pPr>
        <w:spacing w:after="0" w:line="240" w:lineRule="auto"/>
        <w:rPr>
          <w:rFonts w:ascii="Times New Roman" w:eastAsia="Times New Roman" w:hAnsi="Times New Roman" w:cs="Times New Roman"/>
          <w:sz w:val="24"/>
          <w:szCs w:val="20"/>
        </w:rPr>
      </w:pPr>
    </w:p>
    <w:p w14:paraId="3F4149F2" w14:textId="03E12841" w:rsidR="004E31C1"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t xml:space="preserve">In recognition of the sound curriculum and competent faculty, the Council admitted the Social Work Program to candidacy status on Social Work Education in 1994.  Having fulfilled all the accreditation </w:t>
      </w:r>
      <w:proofErr w:type="gramStart"/>
      <w:r w:rsidRPr="00EC7932">
        <w:rPr>
          <w:rFonts w:ascii="Times New Roman" w:eastAsia="Times New Roman" w:hAnsi="Times New Roman" w:cs="Times New Roman"/>
          <w:sz w:val="24"/>
          <w:szCs w:val="20"/>
        </w:rPr>
        <w:t>requirements</w:t>
      </w:r>
      <w:proofErr w:type="gramEnd"/>
      <w:r w:rsidRPr="00EC7932">
        <w:rPr>
          <w:rFonts w:ascii="Times New Roman" w:eastAsia="Times New Roman" w:hAnsi="Times New Roman" w:cs="Times New Roman"/>
          <w:sz w:val="24"/>
          <w:szCs w:val="20"/>
        </w:rPr>
        <w:t xml:space="preserve"> the program was admitted to fully accredited status by the council in 1995.  The program was granted continuing accreditation in 2001.  </w:t>
      </w:r>
      <w:r w:rsidR="00975446">
        <w:rPr>
          <w:rFonts w:ascii="Times New Roman" w:eastAsia="Times New Roman" w:hAnsi="Times New Roman" w:cs="Times New Roman"/>
          <w:sz w:val="24"/>
          <w:szCs w:val="20"/>
        </w:rPr>
        <w:t xml:space="preserve">The </w:t>
      </w:r>
      <w:r w:rsidRPr="00EC7932">
        <w:rPr>
          <w:rFonts w:ascii="Times New Roman" w:eastAsia="Times New Roman" w:hAnsi="Times New Roman" w:cs="Times New Roman"/>
          <w:sz w:val="24"/>
          <w:szCs w:val="20"/>
        </w:rPr>
        <w:t xml:space="preserve">program </w:t>
      </w:r>
      <w:r w:rsidR="00D7420C">
        <w:rPr>
          <w:rFonts w:ascii="Times New Roman" w:eastAsia="Times New Roman" w:hAnsi="Times New Roman" w:cs="Times New Roman"/>
          <w:sz w:val="24"/>
          <w:szCs w:val="20"/>
        </w:rPr>
        <w:t xml:space="preserve">completed reapplication in April 2024. </w:t>
      </w:r>
      <w:r w:rsidR="005F7E10">
        <w:rPr>
          <w:rFonts w:ascii="Times New Roman" w:eastAsia="Times New Roman" w:hAnsi="Times New Roman" w:cs="Times New Roman"/>
          <w:sz w:val="24"/>
          <w:szCs w:val="20"/>
        </w:rPr>
        <w:t xml:space="preserve">The program was again reaccredited for a full 8 years and will resubmit again in </w:t>
      </w:r>
      <w:r w:rsidR="00E458B8">
        <w:rPr>
          <w:rFonts w:ascii="Times New Roman" w:eastAsia="Times New Roman" w:hAnsi="Times New Roman" w:cs="Times New Roman"/>
          <w:sz w:val="24"/>
          <w:szCs w:val="20"/>
        </w:rPr>
        <w:t xml:space="preserve">2032. </w:t>
      </w:r>
      <w:r w:rsidRPr="00EC7932">
        <w:rPr>
          <w:rFonts w:ascii="Times New Roman" w:eastAsia="Times New Roman" w:hAnsi="Times New Roman" w:cs="Times New Roman"/>
          <w:sz w:val="24"/>
          <w:szCs w:val="20"/>
        </w:rPr>
        <w:t>Program graduates are eligible for licensure as professional social workers in all 50 states and, depending on individual academic standing, may be eligible for accelerated courses of study at accredited graduate schools of social work throughout the country.</w:t>
      </w:r>
    </w:p>
    <w:p w14:paraId="46BE8ED2" w14:textId="77777777" w:rsidR="004E31C1" w:rsidRDefault="004E31C1" w:rsidP="004E31C1">
      <w:pPr>
        <w:spacing w:after="0" w:line="240" w:lineRule="auto"/>
        <w:rPr>
          <w:rFonts w:ascii="Times New Roman" w:eastAsia="Times New Roman" w:hAnsi="Times New Roman" w:cs="Times New Roman"/>
          <w:sz w:val="24"/>
          <w:szCs w:val="20"/>
        </w:rPr>
      </w:pPr>
    </w:p>
    <w:p w14:paraId="1779FA30" w14:textId="5968DF7E" w:rsidR="004E31C1" w:rsidRPr="00EC7932"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t>The Undergraduate Social Work Program at The University of Findlay is fully accredited by the Council on Social Work Education (CSWE) through 20</w:t>
      </w:r>
      <w:r w:rsidR="00E458B8">
        <w:rPr>
          <w:rFonts w:ascii="Times New Roman" w:eastAsia="Times New Roman" w:hAnsi="Times New Roman" w:cs="Times New Roman"/>
          <w:sz w:val="24"/>
          <w:szCs w:val="20"/>
        </w:rPr>
        <w:t>32</w:t>
      </w:r>
      <w:r w:rsidRPr="00EC7932">
        <w:rPr>
          <w:rFonts w:ascii="Times New Roman" w:eastAsia="Times New Roman" w:hAnsi="Times New Roman" w:cs="Times New Roman"/>
          <w:sz w:val="24"/>
          <w:szCs w:val="20"/>
        </w:rPr>
        <w:t xml:space="preserve">.  </w:t>
      </w:r>
    </w:p>
    <w:p w14:paraId="3D7FCC7E" w14:textId="77777777" w:rsidR="004E31C1" w:rsidRDefault="004E31C1" w:rsidP="004E31C1">
      <w:pPr>
        <w:spacing w:after="0" w:line="240" w:lineRule="auto"/>
        <w:rPr>
          <w:rFonts w:ascii="Times New Roman" w:eastAsia="Times New Roman" w:hAnsi="Times New Roman" w:cs="Times New Roman"/>
          <w:sz w:val="24"/>
          <w:szCs w:val="20"/>
        </w:rPr>
      </w:pPr>
    </w:p>
    <w:p w14:paraId="6AD4DB6E" w14:textId="77777777" w:rsidR="004E31C1" w:rsidRPr="00EC7932" w:rsidRDefault="004E31C1" w:rsidP="004E31C1">
      <w:pPr>
        <w:spacing w:after="0" w:line="240" w:lineRule="auto"/>
        <w:rPr>
          <w:rFonts w:ascii="Times New Roman" w:eastAsia="Times New Roman" w:hAnsi="Times New Roman" w:cs="Times New Roman"/>
          <w:b/>
          <w:sz w:val="24"/>
          <w:szCs w:val="20"/>
          <w:u w:val="single"/>
        </w:rPr>
      </w:pPr>
      <w:r w:rsidRPr="00EC7932">
        <w:rPr>
          <w:rFonts w:ascii="Times New Roman" w:eastAsia="Times New Roman" w:hAnsi="Times New Roman" w:cs="Times New Roman"/>
          <w:b/>
          <w:sz w:val="24"/>
          <w:szCs w:val="20"/>
          <w:u w:val="single"/>
        </w:rPr>
        <w:t>THE SOCIAL WORK PROFESSION</w:t>
      </w:r>
    </w:p>
    <w:p w14:paraId="02F30D1E" w14:textId="77777777" w:rsidR="004E31C1" w:rsidRPr="00EC7932" w:rsidRDefault="004E31C1" w:rsidP="004E31C1">
      <w:pPr>
        <w:spacing w:after="0" w:line="240" w:lineRule="auto"/>
        <w:jc w:val="center"/>
        <w:rPr>
          <w:rFonts w:ascii="Times New Roman" w:eastAsia="Times New Roman" w:hAnsi="Times New Roman" w:cs="Times New Roman"/>
          <w:b/>
          <w:sz w:val="24"/>
          <w:szCs w:val="20"/>
        </w:rPr>
      </w:pPr>
    </w:p>
    <w:p w14:paraId="414AD8A4" w14:textId="77777777" w:rsidR="004E31C1" w:rsidRPr="00EC7932"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t>Are you concerned about societal issues such as racism and sexism, poverty, violence, teenage parents, substance abuse, and family problems?  Do you think one person can make a difference?  Have your friends, classmates, or family members complimented you on how well you listen?  Do you enjoy working with people from diverse backgrounds?  If you answered ‘yes’ to these questions, then social work may be the profession for you.</w:t>
      </w:r>
    </w:p>
    <w:p w14:paraId="6F65F3E1" w14:textId="77777777" w:rsidR="004E31C1" w:rsidRPr="00EC7932" w:rsidRDefault="004E31C1" w:rsidP="004E31C1">
      <w:pPr>
        <w:spacing w:after="0" w:line="240" w:lineRule="auto"/>
        <w:rPr>
          <w:rFonts w:ascii="Times New Roman" w:eastAsia="Times New Roman" w:hAnsi="Times New Roman" w:cs="Times New Roman"/>
          <w:sz w:val="24"/>
          <w:szCs w:val="20"/>
        </w:rPr>
      </w:pPr>
    </w:p>
    <w:p w14:paraId="3549E996" w14:textId="77777777" w:rsidR="004E31C1" w:rsidRPr="00EC7932"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t xml:space="preserve">Perhaps the most fundamental value of the social work profession is the belief in the inherent worth and dignity of all people.  But social workers are not trained to spend their lives merely counseling people one-on-one about their problems.  Social workers recognize that the ability of people to live satisfying and productive lives is influenced by the surrounding environment.  Therefore, </w:t>
      </w:r>
      <w:proofErr w:type="gramStart"/>
      <w:r w:rsidRPr="00EC7932">
        <w:rPr>
          <w:rFonts w:ascii="Times New Roman" w:eastAsia="Times New Roman" w:hAnsi="Times New Roman" w:cs="Times New Roman"/>
          <w:sz w:val="24"/>
          <w:szCs w:val="20"/>
        </w:rPr>
        <w:t>in order to</w:t>
      </w:r>
      <w:proofErr w:type="gramEnd"/>
      <w:r w:rsidRPr="00EC7932">
        <w:rPr>
          <w:rFonts w:ascii="Times New Roman" w:eastAsia="Times New Roman" w:hAnsi="Times New Roman" w:cs="Times New Roman"/>
          <w:sz w:val="24"/>
          <w:szCs w:val="20"/>
        </w:rPr>
        <w:t xml:space="preserve"> help individuals and society improve the quality of life, social workers work with families, groups, organizations, communities, and even </w:t>
      </w:r>
      <w:proofErr w:type="gramStart"/>
      <w:r w:rsidRPr="00EC7932">
        <w:rPr>
          <w:rFonts w:ascii="Times New Roman" w:eastAsia="Times New Roman" w:hAnsi="Times New Roman" w:cs="Times New Roman"/>
          <w:sz w:val="24"/>
          <w:szCs w:val="20"/>
        </w:rPr>
        <w:t>society as a whole</w:t>
      </w:r>
      <w:proofErr w:type="gramEnd"/>
      <w:r w:rsidRPr="00EC7932">
        <w:rPr>
          <w:rFonts w:ascii="Times New Roman" w:eastAsia="Times New Roman" w:hAnsi="Times New Roman" w:cs="Times New Roman"/>
          <w:sz w:val="24"/>
          <w:szCs w:val="20"/>
        </w:rPr>
        <w:t xml:space="preserve">. </w:t>
      </w:r>
    </w:p>
    <w:p w14:paraId="6F92FA3A" w14:textId="77777777" w:rsidR="004E31C1" w:rsidRPr="00EC7932" w:rsidRDefault="004E31C1" w:rsidP="004E31C1">
      <w:pPr>
        <w:spacing w:after="0" w:line="240" w:lineRule="auto"/>
        <w:rPr>
          <w:rFonts w:ascii="Times New Roman" w:eastAsia="Times New Roman" w:hAnsi="Times New Roman" w:cs="Times New Roman"/>
          <w:sz w:val="24"/>
          <w:szCs w:val="20"/>
        </w:rPr>
      </w:pPr>
    </w:p>
    <w:p w14:paraId="749681FF" w14:textId="77777777" w:rsidR="004E31C1" w:rsidRPr="00EC7932"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t>To be an effective practitioner, the social worker must master a wide range of knowledge from the liberal arts.  Social workers must also learn a broad array of helping skills and approaches to help all people have access to the opportunities for developing as fully as possible their potential as human beings.  An undergraduate degree in social work will provide you with the education and skills necessary to be an effective social worker.</w:t>
      </w:r>
    </w:p>
    <w:p w14:paraId="4D060873" w14:textId="77777777" w:rsidR="004E31C1" w:rsidRPr="00EC7932" w:rsidRDefault="004E31C1" w:rsidP="004E31C1">
      <w:pPr>
        <w:spacing w:after="0" w:line="240" w:lineRule="auto"/>
        <w:rPr>
          <w:rFonts w:ascii="Times New Roman" w:eastAsia="Times New Roman" w:hAnsi="Times New Roman" w:cs="Times New Roman"/>
          <w:sz w:val="24"/>
          <w:szCs w:val="20"/>
        </w:rPr>
      </w:pPr>
    </w:p>
    <w:p w14:paraId="7B7F0482" w14:textId="77777777" w:rsidR="004E31C1" w:rsidRDefault="004E31C1" w:rsidP="004E31C1">
      <w:pPr>
        <w:spacing w:after="0" w:line="240" w:lineRule="auto"/>
        <w:rPr>
          <w:rFonts w:ascii="Times New Roman" w:eastAsia="Times New Roman" w:hAnsi="Times New Roman" w:cs="Times New Roman"/>
          <w:sz w:val="24"/>
          <w:szCs w:val="20"/>
        </w:rPr>
      </w:pPr>
      <w:r w:rsidRPr="00EC7932">
        <w:rPr>
          <w:rFonts w:ascii="Times New Roman" w:eastAsia="Times New Roman" w:hAnsi="Times New Roman" w:cs="Times New Roman"/>
          <w:sz w:val="24"/>
          <w:szCs w:val="20"/>
        </w:rPr>
        <w:lastRenderedPageBreak/>
        <w:t xml:space="preserve">To help individuals and society improve, social workers are employed in an ever-expanding spectrum of human service programs and organizations.  With an undergraduate degree in social </w:t>
      </w:r>
      <w:proofErr w:type="gramStart"/>
      <w:r w:rsidRPr="00EC7932">
        <w:rPr>
          <w:rFonts w:ascii="Times New Roman" w:eastAsia="Times New Roman" w:hAnsi="Times New Roman" w:cs="Times New Roman"/>
          <w:sz w:val="24"/>
          <w:szCs w:val="20"/>
        </w:rPr>
        <w:t>work</w:t>
      </w:r>
      <w:proofErr w:type="gramEnd"/>
      <w:r w:rsidRPr="00EC7932">
        <w:rPr>
          <w:rFonts w:ascii="Times New Roman" w:eastAsia="Times New Roman" w:hAnsi="Times New Roman" w:cs="Times New Roman"/>
          <w:sz w:val="24"/>
          <w:szCs w:val="20"/>
        </w:rPr>
        <w:t xml:space="preserve"> you are eligible for professional licensure and employment throughout the country in such diverse areas as child welfare, adult and youth corrections, geriatrics, health care, mental health, developmental disabilities, rehabilitation, and even private business.</w:t>
      </w:r>
    </w:p>
    <w:p w14:paraId="52DCDC2C" w14:textId="77777777" w:rsidR="004E31C1" w:rsidRPr="000F1A19" w:rsidRDefault="004E31C1" w:rsidP="004E31C1">
      <w:pPr>
        <w:spacing w:after="0" w:line="240" w:lineRule="auto"/>
        <w:rPr>
          <w:rFonts w:ascii="Times New Roman" w:eastAsia="Times New Roman" w:hAnsi="Times New Roman" w:cs="Times New Roman"/>
          <w:b/>
          <w:sz w:val="24"/>
          <w:szCs w:val="20"/>
        </w:rPr>
      </w:pPr>
    </w:p>
    <w:p w14:paraId="7DF76204" w14:textId="77777777" w:rsidR="004E31C1" w:rsidRPr="000F1A19" w:rsidRDefault="004E31C1" w:rsidP="004E31C1">
      <w:pPr>
        <w:spacing w:after="0" w:line="240" w:lineRule="auto"/>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 xml:space="preserve">PROGRAM </w:t>
      </w:r>
      <w:r w:rsidRPr="000F1A19">
        <w:rPr>
          <w:rFonts w:ascii="Times New Roman" w:eastAsia="Times New Roman" w:hAnsi="Times New Roman" w:cs="Times New Roman"/>
          <w:b/>
          <w:sz w:val="24"/>
          <w:szCs w:val="20"/>
          <w:u w:val="single"/>
        </w:rPr>
        <w:t>MISSION</w:t>
      </w:r>
    </w:p>
    <w:p w14:paraId="16783216" w14:textId="77777777" w:rsidR="004E31C1" w:rsidRPr="000F1A19" w:rsidRDefault="004E31C1" w:rsidP="004E31C1">
      <w:pPr>
        <w:spacing w:after="0" w:line="240" w:lineRule="auto"/>
        <w:jc w:val="center"/>
        <w:rPr>
          <w:rFonts w:ascii="Times New Roman" w:eastAsia="Times New Roman" w:hAnsi="Times New Roman" w:cs="Times New Roman"/>
          <w:sz w:val="24"/>
          <w:szCs w:val="20"/>
          <w:u w:val="single"/>
        </w:rPr>
      </w:pPr>
    </w:p>
    <w:p w14:paraId="7EEF33D0" w14:textId="12AC7C77" w:rsidR="004E31C1" w:rsidRPr="0041033A" w:rsidRDefault="0041033A" w:rsidP="004E31C1">
      <w:pPr>
        <w:spacing w:after="0" w:line="240" w:lineRule="auto"/>
        <w:rPr>
          <w:rFonts w:ascii="Times New Roman" w:hAnsi="Times New Roman" w:cs="Times New Roman"/>
          <w:color w:val="000000"/>
          <w:sz w:val="24"/>
          <w:szCs w:val="24"/>
          <w:shd w:val="clear" w:color="auto" w:fill="FFFFFF"/>
        </w:rPr>
      </w:pPr>
      <w:r w:rsidRPr="0041033A">
        <w:rPr>
          <w:rFonts w:ascii="Times New Roman" w:hAnsi="Times New Roman" w:cs="Times New Roman"/>
          <w:color w:val="000000"/>
          <w:sz w:val="24"/>
          <w:szCs w:val="24"/>
          <w:shd w:val="clear" w:color="auto" w:fill="FFFFFF"/>
        </w:rPr>
        <w:t>The University of Findlay Social Work Program mission is to prepare baccalaureate-level social workers with the values, ethics, and skills for generalist social work practice through scientific inquiry, grounded in person-in-environment and global perspectives. The program utilizes an anti-racist and anti-oppressive lens to focus on identifying and honoring diversity, recognizing how systems of oppression impact equity, while promoting environmental justice for human and community well-being. </w:t>
      </w:r>
    </w:p>
    <w:p w14:paraId="46E1B117" w14:textId="77777777" w:rsidR="0041033A" w:rsidRPr="000F1A19" w:rsidRDefault="0041033A" w:rsidP="004E31C1">
      <w:pPr>
        <w:spacing w:after="0" w:line="240" w:lineRule="auto"/>
        <w:rPr>
          <w:rFonts w:ascii="Times New Roman" w:eastAsia="Times New Roman" w:hAnsi="Times New Roman" w:cs="Times New Roman"/>
          <w:sz w:val="24"/>
          <w:szCs w:val="20"/>
        </w:rPr>
      </w:pPr>
    </w:p>
    <w:p w14:paraId="39A3BD68" w14:textId="77777777" w:rsidR="004E31C1" w:rsidRPr="000F1A19" w:rsidRDefault="004E31C1" w:rsidP="004E31C1">
      <w:p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Additional goals of the social work program are as follows:</w:t>
      </w:r>
    </w:p>
    <w:p w14:paraId="59A60896" w14:textId="77777777" w:rsidR="004E31C1" w:rsidRPr="000F1A19" w:rsidRDefault="004E31C1" w:rsidP="004E31C1">
      <w:pPr>
        <w:spacing w:after="0" w:line="240" w:lineRule="auto"/>
        <w:rPr>
          <w:rFonts w:ascii="Times New Roman" w:eastAsia="Times New Roman" w:hAnsi="Times New Roman" w:cs="Times New Roman"/>
          <w:sz w:val="24"/>
          <w:szCs w:val="20"/>
        </w:rPr>
      </w:pPr>
    </w:p>
    <w:p w14:paraId="51A4391C" w14:textId="77777777" w:rsidR="004E31C1" w:rsidRPr="000F1A19" w:rsidRDefault="004E31C1" w:rsidP="004E31C1">
      <w:pPr>
        <w:numPr>
          <w:ilvl w:val="0"/>
          <w:numId w:val="1"/>
        </w:num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 xml:space="preserve">The preparation of entry level, generalist social workers who </w:t>
      </w:r>
      <w:proofErr w:type="gramStart"/>
      <w:r w:rsidRPr="000F1A19">
        <w:rPr>
          <w:rFonts w:ascii="Times New Roman" w:eastAsia="Times New Roman" w:hAnsi="Times New Roman" w:cs="Times New Roman"/>
          <w:sz w:val="24"/>
          <w:szCs w:val="20"/>
        </w:rPr>
        <w:t>are able to</w:t>
      </w:r>
      <w:proofErr w:type="gramEnd"/>
      <w:r w:rsidRPr="000F1A19">
        <w:rPr>
          <w:rFonts w:ascii="Times New Roman" w:eastAsia="Times New Roman" w:hAnsi="Times New Roman" w:cs="Times New Roman"/>
          <w:sz w:val="24"/>
          <w:szCs w:val="20"/>
        </w:rPr>
        <w:t xml:space="preserve"> </w:t>
      </w:r>
    </w:p>
    <w:p w14:paraId="242FC01D" w14:textId="77777777" w:rsidR="004E31C1" w:rsidRPr="000F1A19" w:rsidRDefault="004E31C1" w:rsidP="004E31C1">
      <w:pPr>
        <w:spacing w:after="0" w:line="240" w:lineRule="auto"/>
        <w:ind w:left="1080"/>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integrate the necessary knowledge, value, ethics, and skills of the social work profession for competent practice in settings with individuals, families, groups, organizations, and communities.</w:t>
      </w:r>
    </w:p>
    <w:p w14:paraId="56E9E350" w14:textId="77777777" w:rsidR="004E31C1" w:rsidRPr="000F1A19" w:rsidRDefault="004E31C1" w:rsidP="004E31C1">
      <w:pPr>
        <w:numPr>
          <w:ilvl w:val="0"/>
          <w:numId w:val="2"/>
        </w:num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To prepare students to continue their own professional growth and development, including, but not limited to graduate education in social work and other disciplines.</w:t>
      </w:r>
    </w:p>
    <w:p w14:paraId="65C2588A" w14:textId="77777777" w:rsidR="004E31C1" w:rsidRPr="000F1A19" w:rsidRDefault="004E31C1" w:rsidP="004E31C1">
      <w:pPr>
        <w:numPr>
          <w:ilvl w:val="0"/>
          <w:numId w:val="2"/>
        </w:num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 xml:space="preserve">To familiarize students to the profession of social work through the study of social work history, philosophy, and purposes, with </w:t>
      </w:r>
      <w:proofErr w:type="gramStart"/>
      <w:r w:rsidRPr="000F1A19">
        <w:rPr>
          <w:rFonts w:ascii="Times New Roman" w:eastAsia="Times New Roman" w:hAnsi="Times New Roman" w:cs="Times New Roman"/>
          <w:sz w:val="24"/>
          <w:szCs w:val="20"/>
        </w:rPr>
        <w:t>particular regards</w:t>
      </w:r>
      <w:proofErr w:type="gramEnd"/>
      <w:r w:rsidRPr="000F1A19">
        <w:rPr>
          <w:rFonts w:ascii="Times New Roman" w:eastAsia="Times New Roman" w:hAnsi="Times New Roman" w:cs="Times New Roman"/>
          <w:sz w:val="24"/>
          <w:szCs w:val="20"/>
        </w:rPr>
        <w:t xml:space="preserve"> to social and economic justice and populations at-risk.  </w:t>
      </w:r>
    </w:p>
    <w:p w14:paraId="6BCB9639" w14:textId="77777777" w:rsidR="004E31C1" w:rsidRPr="000F1A19" w:rsidRDefault="004E31C1" w:rsidP="004E31C1">
      <w:pPr>
        <w:numPr>
          <w:ilvl w:val="0"/>
          <w:numId w:val="2"/>
        </w:num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To provide students with content about the social, political, and global contexts of social work practice, the ever-changing nature of those contexts, the behaviors found in individuals and systems, and the dynamics of change.</w:t>
      </w:r>
    </w:p>
    <w:p w14:paraId="7C4EFEB7" w14:textId="77777777" w:rsidR="004E31C1" w:rsidRPr="000F1A19" w:rsidRDefault="004E31C1" w:rsidP="004E31C1">
      <w:pPr>
        <w:spacing w:after="0" w:line="240" w:lineRule="auto"/>
        <w:rPr>
          <w:rFonts w:ascii="Times New Roman" w:eastAsia="Times New Roman" w:hAnsi="Times New Roman" w:cs="Times New Roman"/>
          <w:sz w:val="24"/>
          <w:szCs w:val="20"/>
        </w:rPr>
      </w:pPr>
    </w:p>
    <w:p w14:paraId="7D8EB5FA" w14:textId="77777777" w:rsidR="004E31C1" w:rsidRDefault="004E31C1" w:rsidP="004E31C1">
      <w:p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In order that students acquire the knowledge and skills necessary to accomplish these missions, a liberal arts-based curriculum consistent with the Curriculum Policy Statement and the Accreditation Standards of the Council on Social Work Education has been developed.  This curriculum is predicated upon the values, ethics, and beliefs enumerated in the Code of Ethics of the National Association of Social Workers and the Code of Ethical Practice of the Ohio Counselor and Social Worker Board.</w:t>
      </w:r>
    </w:p>
    <w:p w14:paraId="66E82FA1" w14:textId="77777777" w:rsidR="004E31C1" w:rsidRDefault="004E31C1" w:rsidP="004E31C1">
      <w:pPr>
        <w:spacing w:after="0" w:line="240" w:lineRule="auto"/>
        <w:rPr>
          <w:rFonts w:ascii="Times New Roman" w:eastAsia="Times New Roman" w:hAnsi="Times New Roman" w:cs="Times New Roman"/>
          <w:sz w:val="24"/>
          <w:szCs w:val="20"/>
        </w:rPr>
      </w:pPr>
    </w:p>
    <w:p w14:paraId="74781E68" w14:textId="77777777" w:rsidR="004E31C1" w:rsidRPr="00B11B4F" w:rsidRDefault="004E31C1" w:rsidP="004E31C1">
      <w:pPr>
        <w:spacing w:after="0" w:line="240" w:lineRule="auto"/>
        <w:rPr>
          <w:rFonts w:ascii="Times New Roman" w:eastAsia="Times New Roman" w:hAnsi="Times New Roman" w:cs="Times New Roman"/>
          <w:b/>
          <w:sz w:val="24"/>
          <w:szCs w:val="20"/>
          <w:u w:val="single"/>
        </w:rPr>
      </w:pPr>
      <w:r w:rsidRPr="00B11B4F">
        <w:rPr>
          <w:rFonts w:ascii="Times New Roman" w:eastAsia="Times New Roman" w:hAnsi="Times New Roman" w:cs="Times New Roman"/>
          <w:b/>
          <w:sz w:val="24"/>
          <w:szCs w:val="20"/>
          <w:u w:val="single"/>
        </w:rPr>
        <w:t>NONDISCRIMINATION</w:t>
      </w:r>
      <w:r w:rsidR="00D3706F">
        <w:rPr>
          <w:rFonts w:ascii="Times New Roman" w:eastAsia="Times New Roman" w:hAnsi="Times New Roman" w:cs="Times New Roman"/>
          <w:b/>
          <w:sz w:val="24"/>
          <w:szCs w:val="20"/>
          <w:u w:val="single"/>
        </w:rPr>
        <w:t xml:space="preserve"> AND TITLE IX</w:t>
      </w:r>
    </w:p>
    <w:p w14:paraId="3F3383B4" w14:textId="77777777" w:rsidR="004E31C1" w:rsidRPr="00B11B4F" w:rsidRDefault="004E31C1" w:rsidP="004E31C1">
      <w:pPr>
        <w:spacing w:after="0" w:line="240" w:lineRule="auto"/>
        <w:jc w:val="center"/>
        <w:rPr>
          <w:rFonts w:ascii="Times New Roman" w:eastAsia="Times New Roman" w:hAnsi="Times New Roman" w:cs="Times New Roman"/>
          <w:sz w:val="24"/>
          <w:szCs w:val="20"/>
          <w:u w:val="single"/>
        </w:rPr>
      </w:pPr>
    </w:p>
    <w:p w14:paraId="3650570D" w14:textId="77777777" w:rsidR="004E31C1" w:rsidRPr="00B11B4F" w:rsidRDefault="004E31C1" w:rsidP="004E31C1">
      <w:pPr>
        <w:spacing w:after="0" w:line="240" w:lineRule="auto"/>
        <w:rPr>
          <w:rFonts w:ascii="Times New Roman" w:eastAsia="Times New Roman" w:hAnsi="Times New Roman" w:cs="Times New Roman"/>
          <w:sz w:val="24"/>
          <w:szCs w:val="24"/>
        </w:rPr>
      </w:pPr>
      <w:r w:rsidRPr="00B11B4F">
        <w:rPr>
          <w:rFonts w:ascii="Times New Roman" w:eastAsia="Times New Roman" w:hAnsi="Times New Roman" w:cs="Times New Roman"/>
          <w:sz w:val="24"/>
          <w:szCs w:val="24"/>
        </w:rPr>
        <w:t>The University of Findlay Social Work Program conducts all aspects of its program without regard to race, color, gender, gender expression, gender identity, age, religion, disability, political orientation, sexual orientation, ethnicity, or national origin.</w:t>
      </w:r>
    </w:p>
    <w:p w14:paraId="43284C37" w14:textId="77777777" w:rsidR="004E31C1" w:rsidRPr="00B11B4F" w:rsidRDefault="004E31C1" w:rsidP="004E31C1">
      <w:pPr>
        <w:spacing w:after="0" w:line="240" w:lineRule="auto"/>
        <w:rPr>
          <w:rFonts w:ascii="Times New Roman" w:eastAsia="Times New Roman" w:hAnsi="Times New Roman" w:cs="Times New Roman"/>
          <w:sz w:val="24"/>
          <w:szCs w:val="24"/>
        </w:rPr>
      </w:pPr>
    </w:p>
    <w:p w14:paraId="7C00A02F" w14:textId="77777777" w:rsidR="004E31C1" w:rsidRDefault="004E31C1" w:rsidP="004E31C1">
      <w:pPr>
        <w:spacing w:after="0" w:line="240" w:lineRule="auto"/>
        <w:rPr>
          <w:rFonts w:ascii="Times New Roman" w:eastAsia="Times New Roman" w:hAnsi="Times New Roman" w:cs="Times New Roman"/>
          <w:b/>
          <w:sz w:val="24"/>
          <w:szCs w:val="24"/>
        </w:rPr>
      </w:pPr>
      <w:r w:rsidRPr="00B11B4F">
        <w:rPr>
          <w:rFonts w:ascii="Times New Roman" w:eastAsia="Times New Roman" w:hAnsi="Times New Roman" w:cs="Times New Roman"/>
          <w:b/>
          <w:sz w:val="24"/>
          <w:szCs w:val="24"/>
        </w:rPr>
        <w:t xml:space="preserve">If you are a student with a </w:t>
      </w:r>
      <w:proofErr w:type="gramStart"/>
      <w:r w:rsidRPr="00B11B4F">
        <w:rPr>
          <w:rFonts w:ascii="Times New Roman" w:eastAsia="Times New Roman" w:hAnsi="Times New Roman" w:cs="Times New Roman"/>
          <w:b/>
          <w:sz w:val="24"/>
          <w:szCs w:val="24"/>
        </w:rPr>
        <w:t>disability</w:t>
      </w:r>
      <w:proofErr w:type="gramEnd"/>
      <w:r w:rsidRPr="00B11B4F">
        <w:rPr>
          <w:rFonts w:ascii="Times New Roman" w:eastAsia="Times New Roman" w:hAnsi="Times New Roman" w:cs="Times New Roman"/>
          <w:b/>
          <w:sz w:val="24"/>
          <w:szCs w:val="24"/>
        </w:rPr>
        <w:t xml:space="preserve"> it is your responsibility to notify your professor(s) at least one week prior to any needed service so that reasonable accommodations can be made.</w:t>
      </w:r>
    </w:p>
    <w:p w14:paraId="1EC16768" w14:textId="77777777" w:rsidR="00D3706F" w:rsidRPr="00D3706F" w:rsidRDefault="00D3706F" w:rsidP="00D3706F">
      <w:pPr>
        <w:rPr>
          <w:rFonts w:ascii="Times New Roman" w:hAnsi="Times New Roman" w:cs="Times New Roman"/>
          <w:sz w:val="24"/>
          <w:szCs w:val="24"/>
        </w:rPr>
      </w:pPr>
      <w:r>
        <w:rPr>
          <w:rFonts w:ascii="Times New Roman" w:hAnsi="Times New Roman" w:cs="Times New Roman"/>
          <w:b/>
          <w:sz w:val="24"/>
          <w:szCs w:val="24"/>
        </w:rPr>
        <w:lastRenderedPageBreak/>
        <w:t xml:space="preserve">UF </w:t>
      </w:r>
      <w:r w:rsidRPr="00D3706F">
        <w:rPr>
          <w:rFonts w:ascii="Times New Roman" w:hAnsi="Times New Roman" w:cs="Times New Roman"/>
          <w:b/>
          <w:sz w:val="24"/>
          <w:szCs w:val="24"/>
        </w:rPr>
        <w:t>Nondiscrimination Policy:</w:t>
      </w:r>
      <w:r w:rsidRPr="00D3706F">
        <w:rPr>
          <w:rFonts w:ascii="Times New Roman" w:hAnsi="Times New Roman" w:cs="Times New Roman"/>
          <w:sz w:val="24"/>
          <w:szCs w:val="24"/>
        </w:rPr>
        <w:t xml:space="preserve"> </w:t>
      </w:r>
      <w:hyperlink r:id="rId9" w:history="1">
        <w:r w:rsidRPr="00D3706F">
          <w:rPr>
            <w:rStyle w:val="Hyperlink"/>
            <w:rFonts w:ascii="Times New Roman" w:hAnsi="Times New Roman" w:cs="Times New Roman"/>
            <w:sz w:val="24"/>
            <w:szCs w:val="24"/>
          </w:rPr>
          <w:t>http://catalog.findlay.edu/current/Shared-Content/Student-Rights-and-Responsibilities-Statement/Student-Rights-and-Responsibilities-Statement/X-Non-Discrimination-Anti-Harassment-and-Hostile-Campus-Environment-Policy</w:t>
        </w:r>
      </w:hyperlink>
      <w:r w:rsidRPr="00D3706F">
        <w:rPr>
          <w:rFonts w:ascii="Times New Roman" w:hAnsi="Times New Roman" w:cs="Times New Roman"/>
          <w:sz w:val="24"/>
          <w:szCs w:val="24"/>
        </w:rPr>
        <w:t xml:space="preserve"> </w:t>
      </w:r>
    </w:p>
    <w:p w14:paraId="7CA8B993" w14:textId="77777777" w:rsidR="004E31C1" w:rsidRPr="00D3706F" w:rsidRDefault="00D3706F" w:rsidP="00D3706F">
      <w:pPr>
        <w:rPr>
          <w:rFonts w:ascii="Times New Roman" w:hAnsi="Times New Roman" w:cs="Times New Roman"/>
          <w:sz w:val="24"/>
          <w:szCs w:val="24"/>
        </w:rPr>
      </w:pPr>
      <w:r w:rsidRPr="00D3706F">
        <w:rPr>
          <w:rFonts w:ascii="Times New Roman" w:hAnsi="Times New Roman" w:cs="Times New Roman"/>
          <w:b/>
          <w:sz w:val="24"/>
          <w:szCs w:val="24"/>
        </w:rPr>
        <w:t>UF’s Title IX Policy:</w:t>
      </w:r>
      <w:r w:rsidRPr="00D3706F">
        <w:rPr>
          <w:rFonts w:ascii="Times New Roman" w:hAnsi="Times New Roman" w:cs="Times New Roman"/>
          <w:sz w:val="24"/>
          <w:szCs w:val="24"/>
        </w:rPr>
        <w:t xml:space="preserve"> </w:t>
      </w:r>
      <w:hyperlink r:id="rId10" w:history="1">
        <w:r w:rsidRPr="00D3706F">
          <w:rPr>
            <w:rStyle w:val="Hyperlink"/>
            <w:rFonts w:ascii="Times New Roman" w:hAnsi="Times New Roman" w:cs="Times New Roman"/>
            <w:sz w:val="24"/>
            <w:szCs w:val="24"/>
          </w:rPr>
          <w:t>https://www.findlay.edu/offices/student-affairs/title-ix/title-ix-policy</w:t>
        </w:r>
      </w:hyperlink>
      <w:r w:rsidRPr="00D3706F">
        <w:rPr>
          <w:rFonts w:ascii="Times New Roman" w:hAnsi="Times New Roman" w:cs="Times New Roman"/>
          <w:sz w:val="24"/>
          <w:szCs w:val="24"/>
        </w:rPr>
        <w:t xml:space="preserve"> </w:t>
      </w:r>
    </w:p>
    <w:p w14:paraId="6FE43077" w14:textId="77777777" w:rsidR="00D05435" w:rsidRDefault="00D05435" w:rsidP="004E31C1">
      <w:pPr>
        <w:spacing w:after="0" w:line="240" w:lineRule="auto"/>
        <w:rPr>
          <w:rFonts w:ascii="Times New Roman" w:eastAsia="Times New Roman" w:hAnsi="Times New Roman" w:cs="Times New Roman"/>
          <w:b/>
          <w:sz w:val="24"/>
          <w:szCs w:val="20"/>
          <w:u w:val="single"/>
        </w:rPr>
      </w:pPr>
    </w:p>
    <w:p w14:paraId="20242D02" w14:textId="77777777" w:rsidR="004E31C1" w:rsidRPr="000F1A19" w:rsidRDefault="004E31C1" w:rsidP="004E31C1">
      <w:pPr>
        <w:spacing w:after="0" w:line="240" w:lineRule="auto"/>
        <w:rPr>
          <w:rFonts w:ascii="Times New Roman" w:eastAsia="Times New Roman" w:hAnsi="Times New Roman" w:cs="Times New Roman"/>
          <w:b/>
          <w:sz w:val="24"/>
          <w:szCs w:val="20"/>
          <w:u w:val="single"/>
        </w:rPr>
      </w:pPr>
      <w:r w:rsidRPr="000F1A19">
        <w:rPr>
          <w:rFonts w:ascii="Times New Roman" w:eastAsia="Times New Roman" w:hAnsi="Times New Roman" w:cs="Times New Roman"/>
          <w:b/>
          <w:sz w:val="24"/>
          <w:szCs w:val="20"/>
          <w:u w:val="single"/>
        </w:rPr>
        <w:t>EMPLOYMENT DEMAND FOR GRADUATES</w:t>
      </w:r>
    </w:p>
    <w:p w14:paraId="26DF6F3C" w14:textId="77777777" w:rsidR="004E31C1" w:rsidRPr="000F1A19" w:rsidRDefault="004E31C1" w:rsidP="004E31C1">
      <w:pPr>
        <w:spacing w:after="0" w:line="240" w:lineRule="auto"/>
        <w:rPr>
          <w:rFonts w:ascii="Times New Roman" w:eastAsia="Times New Roman" w:hAnsi="Times New Roman" w:cs="Times New Roman"/>
          <w:sz w:val="24"/>
          <w:szCs w:val="20"/>
          <w:u w:val="single"/>
        </w:rPr>
      </w:pPr>
    </w:p>
    <w:p w14:paraId="64BB0B8A" w14:textId="3784E40B" w:rsidR="004E31C1" w:rsidRPr="000F1A19" w:rsidRDefault="004E31C1" w:rsidP="004E31C1">
      <w:p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 xml:space="preserve">The employment picture for the social work profession continues to be positive, not only at the local level but also regionally and nationally as well.  The bureau of labor statistics expects the field of social work to grow by </w:t>
      </w:r>
      <w:r w:rsidR="00050F35">
        <w:rPr>
          <w:rFonts w:ascii="Times New Roman" w:eastAsia="Times New Roman" w:hAnsi="Times New Roman" w:cs="Times New Roman"/>
          <w:sz w:val="24"/>
          <w:szCs w:val="20"/>
        </w:rPr>
        <w:t>7</w:t>
      </w:r>
      <w:r w:rsidRPr="000F1A19">
        <w:rPr>
          <w:rFonts w:ascii="Times New Roman" w:eastAsia="Times New Roman" w:hAnsi="Times New Roman" w:cs="Times New Roman"/>
          <w:sz w:val="24"/>
          <w:szCs w:val="20"/>
        </w:rPr>
        <w:t>% from now until 20</w:t>
      </w:r>
      <w:r w:rsidR="00050F35">
        <w:rPr>
          <w:rFonts w:ascii="Times New Roman" w:eastAsia="Times New Roman" w:hAnsi="Times New Roman" w:cs="Times New Roman"/>
          <w:sz w:val="24"/>
          <w:szCs w:val="20"/>
        </w:rPr>
        <w:t>33</w:t>
      </w:r>
      <w:r w:rsidRPr="000F1A19">
        <w:rPr>
          <w:rFonts w:ascii="Times New Roman" w:eastAsia="Times New Roman" w:hAnsi="Times New Roman" w:cs="Times New Roman"/>
          <w:sz w:val="24"/>
          <w:szCs w:val="20"/>
        </w:rPr>
        <w:t xml:space="preserve"> </w:t>
      </w:r>
      <w:r w:rsidR="00F440E3">
        <w:rPr>
          <w:rFonts w:ascii="Times New Roman" w:eastAsia="Times New Roman" w:hAnsi="Times New Roman" w:cs="Times New Roman"/>
          <w:sz w:val="24"/>
          <w:szCs w:val="20"/>
        </w:rPr>
        <w:t xml:space="preserve">which is faster than average </w:t>
      </w:r>
      <w:r w:rsidRPr="000F1A19">
        <w:rPr>
          <w:rFonts w:ascii="Times New Roman" w:eastAsia="Times New Roman" w:hAnsi="Times New Roman" w:cs="Times New Roman"/>
          <w:sz w:val="24"/>
          <w:szCs w:val="20"/>
        </w:rPr>
        <w:t xml:space="preserve">and reports there were nearly </w:t>
      </w:r>
      <w:r w:rsidR="00925174">
        <w:rPr>
          <w:rFonts w:ascii="Times New Roman" w:eastAsia="Times New Roman" w:hAnsi="Times New Roman" w:cs="Times New Roman"/>
          <w:sz w:val="24"/>
          <w:szCs w:val="20"/>
        </w:rPr>
        <w:t>751</w:t>
      </w:r>
      <w:r w:rsidRPr="000F1A19">
        <w:rPr>
          <w:rFonts w:ascii="Times New Roman" w:eastAsia="Times New Roman" w:hAnsi="Times New Roman" w:cs="Times New Roman"/>
          <w:sz w:val="24"/>
          <w:szCs w:val="20"/>
        </w:rPr>
        <w:t>,000 social workers in the country.</w:t>
      </w:r>
    </w:p>
    <w:p w14:paraId="76B6968E" w14:textId="77777777" w:rsidR="004E31C1" w:rsidRPr="000F1A19" w:rsidRDefault="004E31C1" w:rsidP="004E31C1">
      <w:pPr>
        <w:spacing w:after="0" w:line="240" w:lineRule="auto"/>
        <w:rPr>
          <w:rFonts w:ascii="Times New Roman" w:eastAsia="Times New Roman" w:hAnsi="Times New Roman" w:cs="Times New Roman"/>
          <w:sz w:val="24"/>
          <w:szCs w:val="20"/>
        </w:rPr>
      </w:pPr>
    </w:p>
    <w:p w14:paraId="55BAB53A" w14:textId="002D46BA" w:rsidR="004E31C1" w:rsidRDefault="004E31C1" w:rsidP="004E31C1">
      <w:pPr>
        <w:spacing w:after="0" w:line="240" w:lineRule="auto"/>
        <w:rPr>
          <w:rFonts w:ascii="Times New Roman" w:eastAsia="Times New Roman" w:hAnsi="Times New Roman" w:cs="Times New Roman"/>
          <w:sz w:val="24"/>
          <w:szCs w:val="20"/>
        </w:rPr>
      </w:pPr>
      <w:r w:rsidRPr="000F1A19">
        <w:rPr>
          <w:rFonts w:ascii="Times New Roman" w:eastAsia="Times New Roman" w:hAnsi="Times New Roman" w:cs="Times New Roman"/>
          <w:sz w:val="24"/>
          <w:szCs w:val="20"/>
        </w:rPr>
        <w:t xml:space="preserve">Specifically, graduates of the program here at Findlay do extremely well.  The students that graduate generally end up going to graduate school or finding employment within three months of graduation.  Also, well over 90 percent of the graduates of the program who have sat for the national social work licensure examination have passed it at the first attempt.  </w:t>
      </w:r>
    </w:p>
    <w:p w14:paraId="76C764C8" w14:textId="77777777" w:rsidR="004E31C1" w:rsidRDefault="004E31C1" w:rsidP="004E31C1">
      <w:pPr>
        <w:spacing w:after="0" w:line="240" w:lineRule="auto"/>
        <w:rPr>
          <w:rFonts w:ascii="Times New Roman" w:eastAsia="Times New Roman" w:hAnsi="Times New Roman" w:cs="Times New Roman"/>
          <w:sz w:val="24"/>
          <w:szCs w:val="20"/>
        </w:rPr>
      </w:pPr>
    </w:p>
    <w:p w14:paraId="5A725061" w14:textId="77777777" w:rsidR="004E31C1" w:rsidRPr="000F1A19" w:rsidRDefault="004E31C1" w:rsidP="004E31C1">
      <w:pPr>
        <w:spacing w:after="0" w:line="240" w:lineRule="auto"/>
        <w:rPr>
          <w:rFonts w:ascii="Times New Roman" w:eastAsia="Times New Roman" w:hAnsi="Times New Roman" w:cs="Times New Roman"/>
          <w:sz w:val="24"/>
          <w:szCs w:val="20"/>
        </w:rPr>
      </w:pPr>
    </w:p>
    <w:p w14:paraId="6E827FAA" w14:textId="77777777" w:rsidR="004E31C1" w:rsidRPr="00B17EC7" w:rsidRDefault="004E31C1" w:rsidP="004E31C1">
      <w:pPr>
        <w:spacing w:after="0" w:line="240" w:lineRule="auto"/>
        <w:rPr>
          <w:rFonts w:ascii="Times New Roman" w:eastAsia="Times New Roman" w:hAnsi="Times New Roman" w:cs="Times New Roman"/>
          <w:b/>
          <w:sz w:val="24"/>
          <w:szCs w:val="20"/>
          <w:u w:val="single"/>
        </w:rPr>
      </w:pPr>
      <w:r w:rsidRPr="00B17EC7">
        <w:rPr>
          <w:rFonts w:ascii="Times New Roman" w:eastAsia="Times New Roman" w:hAnsi="Times New Roman" w:cs="Times New Roman"/>
          <w:b/>
          <w:sz w:val="24"/>
          <w:szCs w:val="20"/>
          <w:u w:val="single"/>
        </w:rPr>
        <w:t>ADMISSION TO GRADUATE SCHOOL</w:t>
      </w:r>
    </w:p>
    <w:p w14:paraId="1F688237" w14:textId="77777777" w:rsidR="004E31C1" w:rsidRPr="00B17EC7" w:rsidRDefault="004E31C1" w:rsidP="004E31C1">
      <w:pPr>
        <w:spacing w:after="0" w:line="240" w:lineRule="auto"/>
        <w:rPr>
          <w:rFonts w:ascii="Times New Roman" w:eastAsia="Times New Roman" w:hAnsi="Times New Roman" w:cs="Times New Roman"/>
          <w:sz w:val="24"/>
          <w:szCs w:val="20"/>
        </w:rPr>
      </w:pPr>
    </w:p>
    <w:p w14:paraId="0758295D"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 xml:space="preserve">The social work curriculum at Findlay provides an excellent foundation for graduate studies.  A significant number of social work graduates have been admitted to accredited </w:t>
      </w:r>
      <w:proofErr w:type="gramStart"/>
      <w:r w:rsidRPr="00B17EC7">
        <w:rPr>
          <w:rFonts w:ascii="Times New Roman" w:eastAsia="Times New Roman" w:hAnsi="Times New Roman" w:cs="Times New Roman"/>
          <w:sz w:val="24"/>
          <w:szCs w:val="20"/>
        </w:rPr>
        <w:t>masters</w:t>
      </w:r>
      <w:proofErr w:type="gramEnd"/>
      <w:r w:rsidRPr="00B17EC7">
        <w:rPr>
          <w:rFonts w:ascii="Times New Roman" w:eastAsia="Times New Roman" w:hAnsi="Times New Roman" w:cs="Times New Roman"/>
          <w:sz w:val="24"/>
          <w:szCs w:val="20"/>
        </w:rPr>
        <w:t xml:space="preserve"> programs in social work.  Many have been given advanced standing status, meaning that they are able to receive their Master of Social Work in one rather than the normal two years of study.  Recent graduates have been admitted to graduate social work programs at the following universities:</w:t>
      </w:r>
    </w:p>
    <w:p w14:paraId="5C377CCC" w14:textId="77777777" w:rsidR="004E31C1" w:rsidRPr="00B17EC7" w:rsidRDefault="004E31C1" w:rsidP="004E31C1">
      <w:pPr>
        <w:spacing w:after="0" w:line="240" w:lineRule="auto"/>
        <w:rPr>
          <w:rFonts w:ascii="Times New Roman" w:eastAsia="Times New Roman" w:hAnsi="Times New Roman" w:cs="Times New Roman"/>
          <w:sz w:val="24"/>
          <w:szCs w:val="20"/>
        </w:rPr>
      </w:pPr>
    </w:p>
    <w:p w14:paraId="57BB77CC"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 xml:space="preserve"> </w:t>
      </w:r>
    </w:p>
    <w:p w14:paraId="569553E7" w14:textId="77777777" w:rsidR="004E31C1" w:rsidRDefault="004E31C1" w:rsidP="004E31C1">
      <w:pPr>
        <w:spacing w:after="0" w:line="240" w:lineRule="auto"/>
        <w:rPr>
          <w:rFonts w:ascii="Times New Roman" w:eastAsia="Times New Roman" w:hAnsi="Times New Roman" w:cs="Times New Roman"/>
          <w:sz w:val="24"/>
          <w:szCs w:val="20"/>
        </w:rPr>
        <w:sectPr w:rsidR="004E31C1" w:rsidSect="00D0030E">
          <w:headerReference w:type="default" r:id="rId11"/>
          <w:pgSz w:w="12240" w:h="15840"/>
          <w:pgMar w:top="1440" w:right="1440" w:bottom="1440" w:left="1440" w:header="720" w:footer="720" w:gutter="0"/>
          <w:pgNumType w:start="1"/>
          <w:cols w:space="720"/>
          <w:titlePg/>
          <w:docGrid w:linePitch="360"/>
        </w:sectPr>
      </w:pPr>
    </w:p>
    <w:p w14:paraId="39C09BB0"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Boise State University</w:t>
      </w:r>
    </w:p>
    <w:p w14:paraId="2D216F74"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Case Western Reserve University</w:t>
      </w:r>
    </w:p>
    <w:p w14:paraId="76BD77AD"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Cleveland State University</w:t>
      </w:r>
    </w:p>
    <w:p w14:paraId="5DA50D13"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Eastern Michigan University</w:t>
      </w:r>
    </w:p>
    <w:p w14:paraId="1FF37B07"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Indiana University</w:t>
      </w:r>
    </w:p>
    <w:p w14:paraId="5AC38F50"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The Ohio State University</w:t>
      </w:r>
    </w:p>
    <w:p w14:paraId="1B5DCCC0"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The University of Cincinnati</w:t>
      </w:r>
    </w:p>
    <w:p w14:paraId="7884AFAC" w14:textId="77777777" w:rsidR="004E31C1" w:rsidRPr="00B17EC7" w:rsidRDefault="009A6517"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Bowling Green State University</w:t>
      </w:r>
    </w:p>
    <w:p w14:paraId="15545618"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The University of Michigan</w:t>
      </w:r>
    </w:p>
    <w:p w14:paraId="5F778CE4"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The University of Tennessee at Nashville</w:t>
      </w:r>
    </w:p>
    <w:p w14:paraId="0864ED2F"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The University of Toledo</w:t>
      </w:r>
    </w:p>
    <w:p w14:paraId="22EBDC33"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Wayne State University</w:t>
      </w:r>
    </w:p>
    <w:p w14:paraId="4D6B45E0" w14:textId="77777777" w:rsidR="004E31C1" w:rsidRDefault="004E31C1" w:rsidP="004E31C1">
      <w:pPr>
        <w:spacing w:after="0" w:line="240" w:lineRule="auto"/>
        <w:rPr>
          <w:rFonts w:ascii="Times New Roman" w:eastAsia="Times New Roman" w:hAnsi="Times New Roman" w:cs="Times New Roman"/>
          <w:sz w:val="24"/>
          <w:szCs w:val="20"/>
        </w:rPr>
        <w:sectPr w:rsidR="004E31C1" w:rsidSect="00D0030E">
          <w:type w:val="continuous"/>
          <w:pgSz w:w="12240" w:h="15840"/>
          <w:pgMar w:top="1440" w:right="1440" w:bottom="1440" w:left="1440" w:header="720" w:footer="720" w:gutter="0"/>
          <w:cols w:num="2" w:space="720"/>
          <w:docGrid w:linePitch="360"/>
        </w:sectPr>
      </w:pPr>
    </w:p>
    <w:p w14:paraId="276488CE" w14:textId="77777777" w:rsidR="004E31C1" w:rsidRPr="00B17EC7"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 xml:space="preserve"> </w:t>
      </w:r>
    </w:p>
    <w:p w14:paraId="56E105ED" w14:textId="77777777" w:rsidR="004E31C1" w:rsidRPr="00B17EC7" w:rsidRDefault="004E31C1" w:rsidP="004E31C1">
      <w:pPr>
        <w:spacing w:after="0" w:line="240" w:lineRule="auto"/>
        <w:rPr>
          <w:rFonts w:ascii="Times New Roman" w:eastAsia="Times New Roman" w:hAnsi="Times New Roman" w:cs="Times New Roman"/>
          <w:sz w:val="24"/>
          <w:szCs w:val="20"/>
        </w:rPr>
      </w:pPr>
    </w:p>
    <w:p w14:paraId="11AD2CB1" w14:textId="77777777" w:rsidR="004E31C1" w:rsidRDefault="004E31C1" w:rsidP="004E31C1">
      <w:pPr>
        <w:spacing w:after="0" w:line="240" w:lineRule="auto"/>
        <w:rPr>
          <w:rFonts w:ascii="Times New Roman" w:eastAsia="Times New Roman" w:hAnsi="Times New Roman" w:cs="Times New Roman"/>
          <w:sz w:val="24"/>
          <w:szCs w:val="20"/>
        </w:rPr>
      </w:pPr>
      <w:r w:rsidRPr="00B17EC7">
        <w:rPr>
          <w:rFonts w:ascii="Times New Roman" w:eastAsia="Times New Roman" w:hAnsi="Times New Roman" w:cs="Times New Roman"/>
          <w:sz w:val="24"/>
          <w:szCs w:val="20"/>
        </w:rPr>
        <w:t>Graduates have also been admitted to graduate schools in other disciplines, including the law (Stetson University) and education (The University of Findlay).</w:t>
      </w:r>
    </w:p>
    <w:p w14:paraId="48D7FB08" w14:textId="77777777" w:rsidR="00925174" w:rsidRDefault="00925174" w:rsidP="004E31C1">
      <w:pPr>
        <w:spacing w:after="0" w:line="240" w:lineRule="auto"/>
        <w:rPr>
          <w:rFonts w:ascii="Times New Roman" w:eastAsia="Times New Roman" w:hAnsi="Times New Roman" w:cs="Times New Roman"/>
          <w:sz w:val="24"/>
          <w:szCs w:val="20"/>
        </w:rPr>
      </w:pPr>
    </w:p>
    <w:p w14:paraId="72058800" w14:textId="77777777" w:rsidR="00925174" w:rsidRDefault="00925174" w:rsidP="004E31C1">
      <w:pPr>
        <w:spacing w:after="0" w:line="240" w:lineRule="auto"/>
        <w:rPr>
          <w:rFonts w:ascii="Times New Roman" w:eastAsia="Times New Roman" w:hAnsi="Times New Roman" w:cs="Times New Roman"/>
          <w:sz w:val="24"/>
          <w:szCs w:val="20"/>
        </w:rPr>
      </w:pPr>
    </w:p>
    <w:p w14:paraId="7098E41E" w14:textId="77777777" w:rsidR="00925174" w:rsidRDefault="00925174" w:rsidP="004E31C1">
      <w:pPr>
        <w:spacing w:after="0" w:line="240" w:lineRule="auto"/>
        <w:rPr>
          <w:rFonts w:ascii="Times New Roman" w:eastAsia="Times New Roman" w:hAnsi="Times New Roman" w:cs="Times New Roman"/>
          <w:sz w:val="24"/>
          <w:szCs w:val="20"/>
        </w:rPr>
      </w:pPr>
    </w:p>
    <w:p w14:paraId="1E1168D6" w14:textId="77777777" w:rsidR="00246894" w:rsidRDefault="00246894" w:rsidP="004E31C1">
      <w:pPr>
        <w:spacing w:after="0" w:line="240" w:lineRule="auto"/>
        <w:rPr>
          <w:rFonts w:ascii="Times New Roman" w:eastAsia="Times New Roman" w:hAnsi="Times New Roman" w:cs="Times New Roman"/>
          <w:sz w:val="24"/>
          <w:szCs w:val="20"/>
        </w:rPr>
      </w:pPr>
    </w:p>
    <w:p w14:paraId="3095C626" w14:textId="77777777" w:rsidR="00246894" w:rsidRDefault="00246894" w:rsidP="004E31C1">
      <w:pPr>
        <w:spacing w:after="0" w:line="240" w:lineRule="auto"/>
        <w:rPr>
          <w:rFonts w:ascii="Times New Roman" w:eastAsia="Times New Roman" w:hAnsi="Times New Roman" w:cs="Times New Roman"/>
          <w:sz w:val="24"/>
          <w:szCs w:val="20"/>
        </w:rPr>
      </w:pPr>
    </w:p>
    <w:p w14:paraId="2489BDC5" w14:textId="77777777" w:rsidR="00246894" w:rsidRDefault="00246894" w:rsidP="004E31C1">
      <w:pPr>
        <w:spacing w:after="0" w:line="240" w:lineRule="auto"/>
        <w:rPr>
          <w:rFonts w:ascii="Times New Roman" w:eastAsia="Times New Roman" w:hAnsi="Times New Roman" w:cs="Times New Roman"/>
          <w:sz w:val="24"/>
          <w:szCs w:val="20"/>
        </w:rPr>
      </w:pPr>
    </w:p>
    <w:p w14:paraId="6C268F51" w14:textId="77777777" w:rsidR="00925174" w:rsidRPr="000F1A19" w:rsidRDefault="00925174" w:rsidP="004E31C1">
      <w:pPr>
        <w:spacing w:after="0" w:line="240" w:lineRule="auto"/>
        <w:rPr>
          <w:rFonts w:ascii="Times New Roman" w:eastAsia="Times New Roman" w:hAnsi="Times New Roman" w:cs="Times New Roman"/>
          <w:sz w:val="24"/>
          <w:szCs w:val="20"/>
        </w:rPr>
      </w:pPr>
    </w:p>
    <w:p w14:paraId="3B9842BD" w14:textId="77777777" w:rsidR="004E31C1" w:rsidRDefault="004E31C1" w:rsidP="004E31C1">
      <w:pPr>
        <w:spacing w:after="0" w:line="240" w:lineRule="auto"/>
        <w:rPr>
          <w:rFonts w:ascii="Times New Roman" w:eastAsia="Times New Roman" w:hAnsi="Times New Roman" w:cs="Times New Roman"/>
          <w:sz w:val="24"/>
          <w:szCs w:val="20"/>
        </w:rPr>
      </w:pPr>
    </w:p>
    <w:p w14:paraId="5B452E97" w14:textId="77777777" w:rsidR="004E31C1" w:rsidRPr="00B11B4F" w:rsidRDefault="004E31C1" w:rsidP="004E31C1">
      <w:pPr>
        <w:spacing w:after="0" w:line="240" w:lineRule="auto"/>
        <w:jc w:val="center"/>
        <w:rPr>
          <w:rFonts w:ascii="Times New Roman" w:eastAsia="Times New Roman" w:hAnsi="Times New Roman" w:cs="Times New Roman"/>
          <w:b/>
          <w:sz w:val="24"/>
          <w:szCs w:val="20"/>
          <w:u w:val="single"/>
        </w:rPr>
      </w:pPr>
      <w:r w:rsidRPr="00B11B4F">
        <w:rPr>
          <w:rFonts w:ascii="Times New Roman" w:eastAsia="Times New Roman" w:hAnsi="Times New Roman" w:cs="Times New Roman"/>
          <w:b/>
          <w:sz w:val="24"/>
          <w:szCs w:val="20"/>
          <w:u w:val="single"/>
        </w:rPr>
        <w:lastRenderedPageBreak/>
        <w:t>COUNCIL ON SOCIAL WORK EDUCATION CORE COMPETENCIES</w:t>
      </w:r>
    </w:p>
    <w:p w14:paraId="08194035" w14:textId="77777777" w:rsidR="004E31C1" w:rsidRDefault="004E31C1" w:rsidP="004E31C1">
      <w:pPr>
        <w:spacing w:after="0" w:line="240" w:lineRule="auto"/>
        <w:jc w:val="center"/>
        <w:rPr>
          <w:rFonts w:ascii="Times New Roman" w:eastAsia="Times New Roman" w:hAnsi="Times New Roman" w:cs="Times New Roman"/>
          <w:sz w:val="24"/>
          <w:szCs w:val="20"/>
        </w:rPr>
      </w:pPr>
    </w:p>
    <w:p w14:paraId="78D0C527" w14:textId="77777777" w:rsidR="00EF1ED4" w:rsidRPr="00316993" w:rsidRDefault="00EF1ED4" w:rsidP="00EF1ED4">
      <w:pPr>
        <w:rPr>
          <w:rFonts w:ascii="Times New Roman" w:hAnsi="Times New Roman" w:cs="Times New Roman"/>
          <w:b/>
          <w:bCs/>
        </w:rPr>
      </w:pPr>
      <w:r w:rsidRPr="00316993">
        <w:rPr>
          <w:rFonts w:ascii="Times New Roman" w:hAnsi="Times New Roman" w:cs="Times New Roman"/>
          <w:b/>
          <w:bCs/>
        </w:rPr>
        <w:t xml:space="preserve">Competency 1: Demonstrate Ethical and Professional Behavior </w:t>
      </w:r>
    </w:p>
    <w:p w14:paraId="7C2858F5"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 justice in their practice. Social workers understand frameworks of ethical decision making and apply principles of critical thinking to those frameworks in practice, research, and policy arenas. Social workers recognize and manage personal values and the distinction between personal and professional values. Social workers understand how their evolving worldview, personal experiences, and affective reactions influence their professional judgment and 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 </w:t>
      </w:r>
    </w:p>
    <w:p w14:paraId="32E9AF82"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49FED57C"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make</w:t>
      </w:r>
      <w:proofErr w:type="gramEnd"/>
      <w:r w:rsidRPr="00316993">
        <w:rPr>
          <w:rFonts w:ascii="Times New Roman" w:hAnsi="Times New Roman" w:cs="Times New Roman"/>
        </w:rPr>
        <w:t xml:space="preserv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 </w:t>
      </w:r>
    </w:p>
    <w:p w14:paraId="5050C5EB"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b. </w:t>
      </w:r>
      <w:proofErr w:type="gramStart"/>
      <w:r w:rsidRPr="00316993">
        <w:rPr>
          <w:rFonts w:ascii="Times New Roman" w:hAnsi="Times New Roman" w:cs="Times New Roman"/>
        </w:rPr>
        <w:t>demonstrate</w:t>
      </w:r>
      <w:proofErr w:type="gramEnd"/>
      <w:r w:rsidRPr="00316993">
        <w:rPr>
          <w:rFonts w:ascii="Times New Roman" w:hAnsi="Times New Roman" w:cs="Times New Roman"/>
        </w:rPr>
        <w:t xml:space="preserve"> professional behavior; appearance; and oral, written, and electronic communication; </w:t>
      </w:r>
    </w:p>
    <w:p w14:paraId="45C5BA56"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c. use technology ethically and appropriately to facilitate practice outcomes; and </w:t>
      </w:r>
    </w:p>
    <w:p w14:paraId="7A4277F1" w14:textId="09DE6D3A"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d. use supervision and consultation to guide professional judgment and behavior. </w:t>
      </w:r>
    </w:p>
    <w:p w14:paraId="63005B99" w14:textId="77777777" w:rsidR="00EF1ED4" w:rsidRDefault="00EF1ED4" w:rsidP="00EF1ED4">
      <w:pPr>
        <w:rPr>
          <w:rFonts w:ascii="Times New Roman" w:hAnsi="Times New Roman" w:cs="Times New Roman"/>
        </w:rPr>
      </w:pPr>
      <w:r w:rsidRPr="00316993">
        <w:rPr>
          <w:rFonts w:ascii="Times New Roman" w:hAnsi="Times New Roman" w:cs="Times New Roman"/>
          <w:b/>
          <w:bCs/>
        </w:rPr>
        <w:t>Competency 2: Advance Human Rights and Social, Racial, Economic, and Environmental Justice</w:t>
      </w:r>
      <w:r w:rsidRPr="00316993">
        <w:rPr>
          <w:rFonts w:ascii="Times New Roman" w:hAnsi="Times New Roman" w:cs="Times New Roman"/>
        </w:rPr>
        <w:t xml:space="preserve"> </w:t>
      </w:r>
    </w:p>
    <w:p w14:paraId="1FC6F0F3"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 response. Social workers critically evaluate the distribution of power and privilege in society </w:t>
      </w:r>
      <w:proofErr w:type="gramStart"/>
      <w:r w:rsidRPr="00316993">
        <w:rPr>
          <w:rFonts w:ascii="Times New Roman" w:hAnsi="Times New Roman" w:cs="Times New Roman"/>
        </w:rPr>
        <w:t>in order to</w:t>
      </w:r>
      <w:proofErr w:type="gramEnd"/>
      <w:r w:rsidRPr="00316993">
        <w:rPr>
          <w:rFonts w:ascii="Times New Roman" w:hAnsi="Times New Roman" w:cs="Times New Roman"/>
        </w:rPr>
        <w:t xml:space="preserve"> promote social, racial, economic, and environmental justice by reducing inequities and ensuring dignity and respect for all. Social workers advocate for and engage in strategies to eliminate oppressive structural barriers to ensure that social resources, rights, and responsibilities are distributed equitably and that civil, political, economic, social, and cultural human rights are protected. </w:t>
      </w:r>
    </w:p>
    <w:p w14:paraId="2E165120"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293310F8"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advocate for human rights at the individual, family, group, organizational, and community system levels; and </w:t>
      </w:r>
    </w:p>
    <w:p w14:paraId="5FD8A17E" w14:textId="00BBC9C8"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w:t>
      </w:r>
      <w:proofErr w:type="gramStart"/>
      <w:r w:rsidRPr="00316993">
        <w:rPr>
          <w:rFonts w:ascii="Times New Roman" w:hAnsi="Times New Roman" w:cs="Times New Roman"/>
        </w:rPr>
        <w:t>engage</w:t>
      </w:r>
      <w:proofErr w:type="gramEnd"/>
      <w:r w:rsidRPr="00316993">
        <w:rPr>
          <w:rFonts w:ascii="Times New Roman" w:hAnsi="Times New Roman" w:cs="Times New Roman"/>
        </w:rPr>
        <w:t xml:space="preserve"> in practices that advance human rights to promote social, racial, economic, and environmental justice. </w:t>
      </w:r>
    </w:p>
    <w:p w14:paraId="14B84BDF" w14:textId="77777777" w:rsidR="00EF1ED4" w:rsidRDefault="00EF1ED4" w:rsidP="00EF1ED4">
      <w:pPr>
        <w:rPr>
          <w:rFonts w:ascii="Times New Roman" w:hAnsi="Times New Roman" w:cs="Times New Roman"/>
        </w:rPr>
      </w:pPr>
      <w:r w:rsidRPr="00316993">
        <w:rPr>
          <w:rFonts w:ascii="Times New Roman" w:hAnsi="Times New Roman" w:cs="Times New Roman"/>
          <w:b/>
          <w:bCs/>
        </w:rPr>
        <w:lastRenderedPageBreak/>
        <w:t>Competency 3: Engage Anti-Racism, Diversity, Equity, and Inclusion (ADEI) in Practice</w:t>
      </w:r>
      <w:r w:rsidRPr="00316993">
        <w:rPr>
          <w:rFonts w:ascii="Times New Roman" w:hAnsi="Times New Roman" w:cs="Times New Roman"/>
        </w:rPr>
        <w:t xml:space="preserve"> Social workers understand how racism and oppression shape human experiences and how these two constructs influence practice at the individual, family, group, organizational, and community levels and in policy and research. Social workers understand the pervasive impact of White supremacy and privilege and use their knowledge, awareness, and skills to engage in anti-racist practice. Social workers understand how diversity and intersectionality shape human 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 </w:t>
      </w:r>
    </w:p>
    <w:p w14:paraId="7D436F78"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1F18370C"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demonstrate</w:t>
      </w:r>
      <w:proofErr w:type="gramEnd"/>
      <w:r w:rsidRPr="00316993">
        <w:rPr>
          <w:rFonts w:ascii="Times New Roman" w:hAnsi="Times New Roman" w:cs="Times New Roman"/>
        </w:rPr>
        <w:t xml:space="preserve"> anti-racist and anti-oppressive social work practice at the individual, family, group, organizational, community, research, and policy levels; and </w:t>
      </w:r>
    </w:p>
    <w:p w14:paraId="5BDAD54E" w14:textId="253027C7"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w:t>
      </w:r>
      <w:proofErr w:type="gramStart"/>
      <w:r w:rsidRPr="00316993">
        <w:rPr>
          <w:rFonts w:ascii="Times New Roman" w:hAnsi="Times New Roman" w:cs="Times New Roman"/>
        </w:rPr>
        <w:t>demonstrate</w:t>
      </w:r>
      <w:proofErr w:type="gramEnd"/>
      <w:r w:rsidRPr="00316993">
        <w:rPr>
          <w:rFonts w:ascii="Times New Roman" w:hAnsi="Times New Roman" w:cs="Times New Roman"/>
        </w:rPr>
        <w:t xml:space="preserve"> cultural humility by applying critical reflection, self-awareness, and self</w:t>
      </w:r>
      <w:r>
        <w:rPr>
          <w:rFonts w:ascii="Times New Roman" w:hAnsi="Times New Roman" w:cs="Times New Roman"/>
        </w:rPr>
        <w:t>-</w:t>
      </w:r>
      <w:r w:rsidRPr="00316993">
        <w:rPr>
          <w:rFonts w:ascii="Times New Roman" w:hAnsi="Times New Roman" w:cs="Times New Roman"/>
        </w:rPr>
        <w:t xml:space="preserve">regulation to manage the influence of bias, power, privilege, and values in working with clients and constituencies, acknowledging them as experts of their own lived experiences. </w:t>
      </w:r>
    </w:p>
    <w:p w14:paraId="75360758" w14:textId="77777777" w:rsidR="00EF1ED4" w:rsidRDefault="00EF1ED4" w:rsidP="00EF1ED4">
      <w:pPr>
        <w:rPr>
          <w:rFonts w:ascii="Times New Roman" w:hAnsi="Times New Roman" w:cs="Times New Roman"/>
        </w:rPr>
      </w:pPr>
      <w:r w:rsidRPr="00316993">
        <w:rPr>
          <w:rFonts w:ascii="Times New Roman" w:hAnsi="Times New Roman" w:cs="Times New Roman"/>
          <w:b/>
          <w:bCs/>
        </w:rPr>
        <w:t>Competency 4: Engage in Practice-Informed Research and Research-Informed Practice</w:t>
      </w:r>
      <w:r w:rsidRPr="00316993">
        <w:rPr>
          <w:rFonts w:ascii="Times New Roman" w:hAnsi="Times New Roman" w:cs="Times New Roman"/>
        </w:rPr>
        <w:t xml:space="preserve"> Social workers use ethical, culturally informed, anti-racist, and anti-oppressive approaches in conducting research and building knowledge. Social workers use research to inform their practice decision making and articulate how their practice experience informs research and evaluation decisions. Social workers critically evaluate and critique current, empirically sound research to inform decisions pertaining to practice, policy, and programs. Social workers understand the inherent bias in research and evaluate design, analysis, and interpretation using an anti-racist and anti-oppressive perspective. Social workers know how to access, critique, and synthesize the current literature to develop appropriate research questions and hypotheses. Social workers demonstrate knowledge and skills regarding qualitative and quantitative research methods and analysis, and they interpret data derived from these methods. Social workers demonstrate knowledge about methods to assess reliability and validity in social work research. Social workers can articulate and share research findings in ways that are usable to a variety of clients and constituencies. Social workers understand the value of evidence derived from interprofessional and diverse research methods, approaches, and sources. </w:t>
      </w:r>
    </w:p>
    <w:p w14:paraId="34C4BE65"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7AC8F318"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apply</w:t>
      </w:r>
      <w:proofErr w:type="gramEnd"/>
      <w:r w:rsidRPr="00316993">
        <w:rPr>
          <w:rFonts w:ascii="Times New Roman" w:hAnsi="Times New Roman" w:cs="Times New Roman"/>
        </w:rPr>
        <w:t xml:space="preserve"> research findings to inform and improve practice, policy, and programs; and </w:t>
      </w:r>
    </w:p>
    <w:p w14:paraId="7354BC2D" w14:textId="77E0C87E"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w:t>
      </w:r>
      <w:proofErr w:type="gramStart"/>
      <w:r w:rsidRPr="00316993">
        <w:rPr>
          <w:rFonts w:ascii="Times New Roman" w:hAnsi="Times New Roman" w:cs="Times New Roman"/>
        </w:rPr>
        <w:t>identify</w:t>
      </w:r>
      <w:proofErr w:type="gramEnd"/>
      <w:r w:rsidRPr="00316993">
        <w:rPr>
          <w:rFonts w:ascii="Times New Roman" w:hAnsi="Times New Roman" w:cs="Times New Roman"/>
        </w:rPr>
        <w:t xml:space="preserve"> ethical, culturally informed, anti-racist, and anti-oppressive strategies that address inherent biases for use in quantitative and qualitative research methods to advance the purposes of social work. </w:t>
      </w:r>
    </w:p>
    <w:p w14:paraId="3D278024" w14:textId="77777777" w:rsidR="00925174" w:rsidRDefault="00925174" w:rsidP="00EF1ED4">
      <w:pPr>
        <w:rPr>
          <w:rFonts w:ascii="Times New Roman" w:hAnsi="Times New Roman" w:cs="Times New Roman"/>
          <w:b/>
          <w:bCs/>
        </w:rPr>
      </w:pPr>
    </w:p>
    <w:p w14:paraId="14C3FE7D" w14:textId="1E54FAD5" w:rsidR="00EF1ED4" w:rsidRDefault="00EF1ED4" w:rsidP="00EF1ED4">
      <w:pPr>
        <w:rPr>
          <w:rFonts w:ascii="Times New Roman" w:hAnsi="Times New Roman" w:cs="Times New Roman"/>
          <w:b/>
          <w:bCs/>
        </w:rPr>
      </w:pPr>
      <w:r w:rsidRPr="00316993">
        <w:rPr>
          <w:rFonts w:ascii="Times New Roman" w:hAnsi="Times New Roman" w:cs="Times New Roman"/>
          <w:b/>
          <w:bCs/>
        </w:rPr>
        <w:lastRenderedPageBreak/>
        <w:t xml:space="preserve">Competency 5: Engage in Policy Practice </w:t>
      </w:r>
    </w:p>
    <w:p w14:paraId="3E06C9B7" w14:textId="77777777" w:rsidR="00EF1ED4" w:rsidRDefault="00EF1ED4" w:rsidP="00EF1ED4">
      <w:pPr>
        <w:rPr>
          <w:rFonts w:ascii="Times New Roman" w:hAnsi="Times New Roman" w:cs="Times New Roman"/>
        </w:rPr>
      </w:pPr>
      <w:r w:rsidRPr="00316993">
        <w:rPr>
          <w:rFonts w:ascii="Times New Roman" w:hAnsi="Times New Roman" w:cs="Times New Roman"/>
        </w:rPr>
        <w:t>Social workers identify social policy at the local, state, federal, and global level that affects wellbeing, human rights and justice, service delivery, and access to social services. Social workers recognize the historical, social, racial, cultural, economic, organizational, environmental, and global influences that affect social policy. Social workers understand and critique the history and current structures of social policies and services and the role of policy in service delivery through rights</w:t>
      </w:r>
      <w:r>
        <w:rPr>
          <w:rFonts w:ascii="Times New Roman" w:hAnsi="Times New Roman" w:cs="Times New Roman"/>
        </w:rPr>
        <w:t>-</w:t>
      </w:r>
      <w:r w:rsidRPr="00316993">
        <w:rPr>
          <w:rFonts w:ascii="Times New Roman" w:hAnsi="Times New Roman" w:cs="Times New Roman"/>
        </w:rPr>
        <w:t xml:space="preserve">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 to effect change in those settings. </w:t>
      </w:r>
    </w:p>
    <w:p w14:paraId="25755630"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217827B6"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use</w:t>
      </w:r>
      <w:proofErr w:type="gramEnd"/>
      <w:r w:rsidRPr="00316993">
        <w:rPr>
          <w:rFonts w:ascii="Times New Roman" w:hAnsi="Times New Roman" w:cs="Times New Roman"/>
        </w:rPr>
        <w:t xml:space="preserve"> social justice, anti-racist, and anti-oppressive lenses to assess how social welfare policies affect the delivery of and access to social services; and </w:t>
      </w:r>
    </w:p>
    <w:p w14:paraId="7F1F3199" w14:textId="6B21C6CC"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w:t>
      </w:r>
      <w:proofErr w:type="gramStart"/>
      <w:r w:rsidRPr="00316993">
        <w:rPr>
          <w:rFonts w:ascii="Times New Roman" w:hAnsi="Times New Roman" w:cs="Times New Roman"/>
        </w:rPr>
        <w:t>apply</w:t>
      </w:r>
      <w:proofErr w:type="gramEnd"/>
      <w:r w:rsidRPr="00316993">
        <w:rPr>
          <w:rFonts w:ascii="Times New Roman" w:hAnsi="Times New Roman" w:cs="Times New Roman"/>
        </w:rPr>
        <w:t xml:space="preserve"> critical thinking to analyze, formulate, and advocate for policies that advance human rights and social, racial, economic, and environmental justice. </w:t>
      </w:r>
    </w:p>
    <w:p w14:paraId="6ABEC725" w14:textId="77777777" w:rsidR="00EF1ED4" w:rsidRDefault="00EF1ED4" w:rsidP="00EF1ED4">
      <w:pPr>
        <w:rPr>
          <w:rFonts w:ascii="Times New Roman" w:hAnsi="Times New Roman" w:cs="Times New Roman"/>
        </w:rPr>
      </w:pPr>
      <w:r w:rsidRPr="00316993">
        <w:rPr>
          <w:rFonts w:ascii="Times New Roman" w:hAnsi="Times New Roman" w:cs="Times New Roman"/>
          <w:b/>
          <w:bCs/>
        </w:rPr>
        <w:t>Competency 6: Engage with Individuals, Families, Groups, Organizations, and Communities</w:t>
      </w:r>
      <w:r w:rsidRPr="00316993">
        <w:rPr>
          <w:rFonts w:ascii="Times New Roman" w:hAnsi="Times New Roman" w:cs="Times New Roman"/>
        </w:rPr>
        <w:t xml:space="preserve"> </w:t>
      </w:r>
    </w:p>
    <w:p w14:paraId="33EACD5B"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 individuals, families, groups, organizations, and communities. Social workers are self-reflective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 </w:t>
      </w:r>
    </w:p>
    <w:p w14:paraId="51D4D9A6"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37DE13B9"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apply</w:t>
      </w:r>
      <w:proofErr w:type="gramEnd"/>
      <w:r w:rsidRPr="00316993">
        <w:rPr>
          <w:rFonts w:ascii="Times New Roman" w:hAnsi="Times New Roman" w:cs="Times New Roman"/>
        </w:rPr>
        <w:t xml:space="preserve"> knowledge of human behavior and person-in-environment, as well as interprofessional conceptual frameworks, to engage with clients and constituencies; and </w:t>
      </w:r>
    </w:p>
    <w:p w14:paraId="6DAE9AFB" w14:textId="09D47D78"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use empathy, reflection, and interpersonal skills to engage in culturally responsive practice with clients and constituencies. </w:t>
      </w:r>
    </w:p>
    <w:p w14:paraId="5E7C7BAE" w14:textId="77777777" w:rsidR="00EF1ED4" w:rsidRPr="00316993" w:rsidRDefault="00EF1ED4" w:rsidP="00EF1ED4">
      <w:pPr>
        <w:rPr>
          <w:rFonts w:ascii="Times New Roman" w:hAnsi="Times New Roman" w:cs="Times New Roman"/>
        </w:rPr>
      </w:pPr>
    </w:p>
    <w:p w14:paraId="68A19CA6" w14:textId="77777777" w:rsidR="00EF1ED4" w:rsidRDefault="00EF1ED4" w:rsidP="00EF1ED4">
      <w:pPr>
        <w:rPr>
          <w:rFonts w:ascii="Times New Roman" w:hAnsi="Times New Roman" w:cs="Times New Roman"/>
        </w:rPr>
      </w:pPr>
      <w:r w:rsidRPr="00316993">
        <w:rPr>
          <w:rFonts w:ascii="Times New Roman" w:hAnsi="Times New Roman" w:cs="Times New Roman"/>
          <w:b/>
          <w:bCs/>
        </w:rPr>
        <w:t xml:space="preserve">Competency 7: Assess Individuals, Families, Groups, Organizations, and Communities </w:t>
      </w:r>
      <w:r w:rsidRPr="00316993">
        <w:rPr>
          <w:rFonts w:ascii="Times New Roman" w:hAnsi="Times New Roman" w:cs="Times New Roman"/>
        </w:rPr>
        <w:t xml:space="preserve">Social workers understand that assessment is an ongoing component of the dynamic and interactive process of social work practice. Social workers understand theories of human behavior and person-in-environment, as well as interprofessional conceptual frameworks, and they critically evaluate and apply this knowledge in culturally responsive assessment with clients and constituencies, including individuals, families, groups, organizations, and communities. Assessment involves a collaborative process of defining presenting challenges and identifying strengths with individuals, families, groups, organizations, and communities to develop a mutually agreed-upon plan. Social workers recognize the implications of the larger practice context in the assessment process and use interprofessional collaboration in this process. </w:t>
      </w:r>
      <w:r w:rsidRPr="00316993">
        <w:rPr>
          <w:rFonts w:ascii="Times New Roman" w:hAnsi="Times New Roman" w:cs="Times New Roman"/>
        </w:rPr>
        <w:lastRenderedPageBreak/>
        <w:t xml:space="preserve">Social workers are self-reflective and understand how bias, power, privilege, and their personal values and experiences may affect their assessment and decision making. </w:t>
      </w:r>
    </w:p>
    <w:p w14:paraId="1B036F5D"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6DD3FB34"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apply</w:t>
      </w:r>
      <w:proofErr w:type="gramEnd"/>
      <w:r w:rsidRPr="00316993">
        <w:rPr>
          <w:rFonts w:ascii="Times New Roman" w:hAnsi="Times New Roman" w:cs="Times New Roman"/>
        </w:rPr>
        <w:t xml:space="preserve"> theories of human behavior and person-in-environment, as well as other culturally responsive and interprofessional conceptual frameworks, when assessing clients and constituencies; and </w:t>
      </w:r>
    </w:p>
    <w:p w14:paraId="0A9B105F" w14:textId="36B64D19"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demonstrate respect for client self-determination during the assessment process by collaborating with clients and constituencies in developing a mutually agreed-upon plan. </w:t>
      </w:r>
    </w:p>
    <w:p w14:paraId="79CFB69E" w14:textId="77777777" w:rsidR="00EF1ED4" w:rsidRDefault="00EF1ED4" w:rsidP="00EF1ED4">
      <w:pPr>
        <w:rPr>
          <w:rFonts w:ascii="Times New Roman" w:hAnsi="Times New Roman" w:cs="Times New Roman"/>
        </w:rPr>
      </w:pPr>
      <w:r w:rsidRPr="00316993">
        <w:rPr>
          <w:rFonts w:ascii="Times New Roman" w:hAnsi="Times New Roman" w:cs="Times New Roman"/>
          <w:b/>
          <w:bCs/>
        </w:rPr>
        <w:t>Competency 8: Intervene with Individuals, Families, Groups, Organizations, and Communities</w:t>
      </w:r>
      <w:r w:rsidRPr="00316993">
        <w:rPr>
          <w:rFonts w:ascii="Times New Roman" w:hAnsi="Times New Roman" w:cs="Times New Roman"/>
        </w:rPr>
        <w:t xml:space="preserve"> </w:t>
      </w:r>
    </w:p>
    <w:p w14:paraId="309DCEC0"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understand that intervention is an ongoing component of the dynamic and interactive process of social work practice. Social workers understand theories of human behavior, person-in-environment, and other interprofessional conceptual frameworks, and they critically evaluate and apply this knowledge in selecting culturally responsive interventions with clients and constituencies, including individuals, families, groups, 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 </w:t>
      </w:r>
    </w:p>
    <w:p w14:paraId="31115F43"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62088757"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engage</w:t>
      </w:r>
      <w:proofErr w:type="gramEnd"/>
      <w:r w:rsidRPr="00316993">
        <w:rPr>
          <w:rFonts w:ascii="Times New Roman" w:hAnsi="Times New Roman" w:cs="Times New Roman"/>
        </w:rPr>
        <w:t xml:space="preserve"> with clients and constituencies to critically choose and implement culturally responsive, evidence-informed interventions to achieve client and constituency goals; and </w:t>
      </w:r>
    </w:p>
    <w:p w14:paraId="18022321" w14:textId="6F1BD503"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w:t>
      </w:r>
      <w:proofErr w:type="gramStart"/>
      <w:r w:rsidRPr="00316993">
        <w:rPr>
          <w:rFonts w:ascii="Times New Roman" w:hAnsi="Times New Roman" w:cs="Times New Roman"/>
        </w:rPr>
        <w:t>incorporate</w:t>
      </w:r>
      <w:proofErr w:type="gramEnd"/>
      <w:r w:rsidRPr="00316993">
        <w:rPr>
          <w:rFonts w:ascii="Times New Roman" w:hAnsi="Times New Roman" w:cs="Times New Roman"/>
        </w:rPr>
        <w:t xml:space="preserve"> culturally responsive methods to negotiate, mediate, and advocate with and on behalf of clients and constituencies. </w:t>
      </w:r>
    </w:p>
    <w:p w14:paraId="250A7305" w14:textId="77777777" w:rsidR="00EF1ED4" w:rsidRDefault="00EF1ED4" w:rsidP="00EF1ED4">
      <w:pPr>
        <w:rPr>
          <w:rFonts w:ascii="Times New Roman" w:hAnsi="Times New Roman" w:cs="Times New Roman"/>
        </w:rPr>
      </w:pPr>
      <w:r w:rsidRPr="00316993">
        <w:rPr>
          <w:rFonts w:ascii="Times New Roman" w:hAnsi="Times New Roman" w:cs="Times New Roman"/>
          <w:b/>
          <w:bCs/>
        </w:rPr>
        <w:t>Competency 9: Evaluate Practice with Individuals, Families, Groups, Organizations, and Communities</w:t>
      </w:r>
      <w:r w:rsidRPr="00316993">
        <w:rPr>
          <w:rFonts w:ascii="Times New Roman" w:hAnsi="Times New Roman" w:cs="Times New Roman"/>
        </w:rPr>
        <w:t xml:space="preserve"> </w:t>
      </w:r>
    </w:p>
    <w:p w14:paraId="1CEB4BFA"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understand that evaluation is an ongoing component of the dynamic and interactive process of social work practice with and on behalf of diverse individuals, families, groups, organizations, and communities. Social workers evaluate processes and outcomes to increase practice, policy, and service delivery effectiveness. Social workers apply anti-racist and anti-oppressive perspectives in evaluating outcomes. Social workers understand theories of human behavior and person-in-environment, as well as interprofessional conceptual frameworks, and critically evaluate and apply this knowledge in evaluating outcomes. Social workers use qualitative and quantitative methods for evaluating outcomes and practice effectiveness. </w:t>
      </w:r>
    </w:p>
    <w:p w14:paraId="09CE8267" w14:textId="77777777" w:rsidR="00EF1ED4" w:rsidRDefault="00EF1ED4" w:rsidP="00EF1ED4">
      <w:pPr>
        <w:rPr>
          <w:rFonts w:ascii="Times New Roman" w:hAnsi="Times New Roman" w:cs="Times New Roman"/>
        </w:rPr>
      </w:pPr>
      <w:r w:rsidRPr="00316993">
        <w:rPr>
          <w:rFonts w:ascii="Times New Roman" w:hAnsi="Times New Roman" w:cs="Times New Roman"/>
        </w:rPr>
        <w:t xml:space="preserve">Social workers: </w:t>
      </w:r>
    </w:p>
    <w:p w14:paraId="526D4EF5" w14:textId="77777777" w:rsidR="00EF1ED4" w:rsidRDefault="00EF1ED4" w:rsidP="00EF1ED4">
      <w:pPr>
        <w:ind w:left="720"/>
        <w:rPr>
          <w:rFonts w:ascii="Times New Roman" w:hAnsi="Times New Roman" w:cs="Times New Roman"/>
        </w:rPr>
      </w:pPr>
      <w:r w:rsidRPr="00316993">
        <w:rPr>
          <w:rFonts w:ascii="Times New Roman" w:hAnsi="Times New Roman" w:cs="Times New Roman"/>
        </w:rPr>
        <w:t xml:space="preserve">a. </w:t>
      </w:r>
      <w:proofErr w:type="gramStart"/>
      <w:r w:rsidRPr="00316993">
        <w:rPr>
          <w:rFonts w:ascii="Times New Roman" w:hAnsi="Times New Roman" w:cs="Times New Roman"/>
        </w:rPr>
        <w:t>select</w:t>
      </w:r>
      <w:proofErr w:type="gramEnd"/>
      <w:r w:rsidRPr="00316993">
        <w:rPr>
          <w:rFonts w:ascii="Times New Roman" w:hAnsi="Times New Roman" w:cs="Times New Roman"/>
        </w:rPr>
        <w:t xml:space="preserve"> and use culturally responsive methods for evaluation of outcomes; and </w:t>
      </w:r>
    </w:p>
    <w:p w14:paraId="467AE6EB" w14:textId="77777777" w:rsidR="00EF1ED4" w:rsidRPr="00316993" w:rsidRDefault="00EF1ED4" w:rsidP="00EF1ED4">
      <w:pPr>
        <w:ind w:left="720"/>
        <w:rPr>
          <w:rFonts w:ascii="Times New Roman" w:hAnsi="Times New Roman" w:cs="Times New Roman"/>
        </w:rPr>
      </w:pPr>
      <w:r w:rsidRPr="00316993">
        <w:rPr>
          <w:rFonts w:ascii="Times New Roman" w:hAnsi="Times New Roman" w:cs="Times New Roman"/>
        </w:rPr>
        <w:t xml:space="preserve">b. critically </w:t>
      </w:r>
      <w:proofErr w:type="gramStart"/>
      <w:r w:rsidRPr="00316993">
        <w:rPr>
          <w:rFonts w:ascii="Times New Roman" w:hAnsi="Times New Roman" w:cs="Times New Roman"/>
        </w:rPr>
        <w:t>analyze</w:t>
      </w:r>
      <w:proofErr w:type="gramEnd"/>
      <w:r w:rsidRPr="00316993">
        <w:rPr>
          <w:rFonts w:ascii="Times New Roman" w:hAnsi="Times New Roman" w:cs="Times New Roman"/>
        </w:rPr>
        <w:t xml:space="preserve"> outcomes and apply evaluation findings to improve practice effectiveness with individuals, families, groups, organizations, and communities.</w:t>
      </w:r>
    </w:p>
    <w:p w14:paraId="529F3984" w14:textId="77777777" w:rsidR="00925174" w:rsidRDefault="00925174" w:rsidP="004E31C1">
      <w:pPr>
        <w:spacing w:after="0" w:line="240" w:lineRule="auto"/>
        <w:jc w:val="center"/>
        <w:rPr>
          <w:rFonts w:ascii="Times New Roman" w:eastAsia="Times New Roman" w:hAnsi="Times New Roman" w:cs="Times New Roman"/>
          <w:b/>
          <w:sz w:val="24"/>
          <w:szCs w:val="20"/>
          <w:u w:val="single"/>
        </w:rPr>
      </w:pPr>
    </w:p>
    <w:p w14:paraId="44FB2DC4" w14:textId="77777777" w:rsidR="00925174" w:rsidRDefault="00925174" w:rsidP="004E31C1">
      <w:pPr>
        <w:spacing w:after="0" w:line="240" w:lineRule="auto"/>
        <w:jc w:val="center"/>
        <w:rPr>
          <w:rFonts w:ascii="Times New Roman" w:eastAsia="Times New Roman" w:hAnsi="Times New Roman" w:cs="Times New Roman"/>
          <w:b/>
          <w:sz w:val="24"/>
          <w:szCs w:val="20"/>
          <w:u w:val="single"/>
        </w:rPr>
      </w:pPr>
    </w:p>
    <w:p w14:paraId="6AAF1D24" w14:textId="77777777" w:rsidR="00925174" w:rsidRDefault="00925174" w:rsidP="004E31C1">
      <w:pPr>
        <w:spacing w:after="0" w:line="240" w:lineRule="auto"/>
        <w:jc w:val="center"/>
        <w:rPr>
          <w:rFonts w:ascii="Times New Roman" w:eastAsia="Times New Roman" w:hAnsi="Times New Roman" w:cs="Times New Roman"/>
          <w:b/>
          <w:sz w:val="24"/>
          <w:szCs w:val="20"/>
          <w:u w:val="single"/>
        </w:rPr>
      </w:pPr>
    </w:p>
    <w:p w14:paraId="0096490D" w14:textId="5AFDD0C2" w:rsidR="004E31C1" w:rsidRDefault="004E31C1" w:rsidP="004E31C1">
      <w:pPr>
        <w:spacing w:after="0" w:line="240" w:lineRule="auto"/>
        <w:jc w:val="cente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lastRenderedPageBreak/>
        <w:t>NASW CODE OF ETHICS PR</w:t>
      </w:r>
      <w:r w:rsidR="00D05435">
        <w:rPr>
          <w:rFonts w:ascii="Times New Roman" w:eastAsia="Times New Roman" w:hAnsi="Times New Roman" w:cs="Times New Roman"/>
          <w:b/>
          <w:sz w:val="24"/>
          <w:szCs w:val="20"/>
          <w:u w:val="single"/>
        </w:rPr>
        <w:t>O</w:t>
      </w:r>
      <w:r>
        <w:rPr>
          <w:rFonts w:ascii="Times New Roman" w:eastAsia="Times New Roman" w:hAnsi="Times New Roman" w:cs="Times New Roman"/>
          <w:b/>
          <w:sz w:val="24"/>
          <w:szCs w:val="20"/>
          <w:u w:val="single"/>
        </w:rPr>
        <w:t>FESSIONAL VALUES</w:t>
      </w:r>
    </w:p>
    <w:p w14:paraId="207D2FD9" w14:textId="77777777" w:rsidR="004E31C1" w:rsidRDefault="004E31C1" w:rsidP="004E31C1">
      <w:pPr>
        <w:spacing w:after="0" w:line="240" w:lineRule="auto"/>
        <w:rPr>
          <w:rFonts w:ascii="Times New Roman" w:eastAsia="Times New Roman" w:hAnsi="Times New Roman" w:cs="Times New Roman"/>
          <w:sz w:val="24"/>
          <w:szCs w:val="20"/>
        </w:rPr>
      </w:pPr>
    </w:p>
    <w:p w14:paraId="7DA14D2E" w14:textId="77777777" w:rsidR="004E31C1" w:rsidRDefault="004E31C1" w:rsidP="004E31C1">
      <w:pPr>
        <w:pStyle w:val="ListParagraph"/>
        <w:numPr>
          <w:ilvl w:val="0"/>
          <w:numId w:val="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Service</w:t>
      </w:r>
    </w:p>
    <w:p w14:paraId="301ACFA4" w14:textId="77777777" w:rsidR="004E31C1" w:rsidRDefault="004E31C1" w:rsidP="004E31C1">
      <w:pPr>
        <w:pStyle w:val="ListParagraph"/>
        <w:numPr>
          <w:ilvl w:val="0"/>
          <w:numId w:val="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Social Justice</w:t>
      </w:r>
    </w:p>
    <w:p w14:paraId="0F9C946F" w14:textId="77777777" w:rsidR="004E31C1" w:rsidRDefault="004E31C1" w:rsidP="004E31C1">
      <w:pPr>
        <w:pStyle w:val="ListParagraph"/>
        <w:numPr>
          <w:ilvl w:val="0"/>
          <w:numId w:val="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Dignity and worth of the individual</w:t>
      </w:r>
    </w:p>
    <w:p w14:paraId="04F70F3D" w14:textId="77777777" w:rsidR="004E31C1" w:rsidRDefault="004E31C1" w:rsidP="004E31C1">
      <w:pPr>
        <w:pStyle w:val="ListParagraph"/>
        <w:numPr>
          <w:ilvl w:val="0"/>
          <w:numId w:val="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Centrality of human relationships</w:t>
      </w:r>
    </w:p>
    <w:p w14:paraId="15105162" w14:textId="77777777" w:rsidR="004E31C1" w:rsidRDefault="004E31C1" w:rsidP="004E31C1">
      <w:pPr>
        <w:pStyle w:val="ListParagraph"/>
        <w:numPr>
          <w:ilvl w:val="0"/>
          <w:numId w:val="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Integrity</w:t>
      </w:r>
    </w:p>
    <w:p w14:paraId="2E0ED540" w14:textId="77777777" w:rsidR="004E31C1" w:rsidRDefault="004E31C1" w:rsidP="004E31C1">
      <w:pPr>
        <w:pStyle w:val="ListParagraph"/>
        <w:numPr>
          <w:ilvl w:val="0"/>
          <w:numId w:val="3"/>
        </w:num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Competence</w:t>
      </w:r>
    </w:p>
    <w:p w14:paraId="55B63FE9" w14:textId="77777777" w:rsidR="005B0A60" w:rsidRDefault="005B0A60" w:rsidP="00EF1ED4">
      <w:pPr>
        <w:spacing w:after="0" w:line="240" w:lineRule="auto"/>
        <w:rPr>
          <w:rFonts w:ascii="Times New Roman" w:eastAsia="Times New Roman" w:hAnsi="Times New Roman" w:cs="Times New Roman"/>
          <w:b/>
          <w:sz w:val="24"/>
          <w:szCs w:val="20"/>
          <w:u w:val="single"/>
        </w:rPr>
      </w:pPr>
    </w:p>
    <w:p w14:paraId="3FF06950" w14:textId="77777777" w:rsidR="00EF1ED4" w:rsidRDefault="00EF1ED4" w:rsidP="00EF1ED4">
      <w:pPr>
        <w:spacing w:after="0" w:line="240" w:lineRule="auto"/>
        <w:rPr>
          <w:rFonts w:ascii="Times New Roman" w:eastAsia="Times New Roman" w:hAnsi="Times New Roman" w:cs="Times New Roman"/>
          <w:b/>
          <w:sz w:val="24"/>
          <w:szCs w:val="20"/>
          <w:u w:val="single"/>
        </w:rPr>
      </w:pPr>
    </w:p>
    <w:p w14:paraId="4AFB3B08" w14:textId="4E7A2BD5" w:rsidR="004E31C1" w:rsidRPr="00B11B4F" w:rsidRDefault="004E31C1" w:rsidP="00EF1ED4">
      <w:pPr>
        <w:spacing w:after="0" w:line="240" w:lineRule="auto"/>
        <w:jc w:val="center"/>
        <w:rPr>
          <w:rFonts w:ascii="Times New Roman" w:eastAsia="Times New Roman" w:hAnsi="Times New Roman" w:cs="Times New Roman"/>
          <w:b/>
          <w:sz w:val="24"/>
          <w:szCs w:val="20"/>
          <w:u w:val="single"/>
        </w:rPr>
      </w:pPr>
      <w:r w:rsidRPr="00B11B4F">
        <w:rPr>
          <w:rFonts w:ascii="Times New Roman" w:eastAsia="Times New Roman" w:hAnsi="Times New Roman" w:cs="Times New Roman"/>
          <w:b/>
          <w:sz w:val="24"/>
          <w:szCs w:val="20"/>
          <w:u w:val="single"/>
        </w:rPr>
        <w:t>CURRICULUM</w:t>
      </w:r>
    </w:p>
    <w:p w14:paraId="231489FC" w14:textId="77777777" w:rsidR="004E31C1" w:rsidRPr="00B11B4F" w:rsidRDefault="004E31C1" w:rsidP="004E31C1">
      <w:pPr>
        <w:spacing w:after="0" w:line="240" w:lineRule="auto"/>
        <w:jc w:val="center"/>
        <w:rPr>
          <w:rFonts w:ascii="Times New Roman" w:eastAsia="Times New Roman" w:hAnsi="Times New Roman" w:cs="Times New Roman"/>
          <w:b/>
          <w:sz w:val="24"/>
          <w:szCs w:val="20"/>
          <w:u w:val="single"/>
        </w:rPr>
      </w:pPr>
    </w:p>
    <w:p w14:paraId="65FE477C" w14:textId="77777777" w:rsidR="004E31C1" w:rsidRDefault="004E31C1" w:rsidP="004E31C1">
      <w:pPr>
        <w:spacing w:after="0" w:line="240" w:lineRule="auto"/>
        <w:rPr>
          <w:rFonts w:ascii="Times New Roman" w:eastAsia="Times New Roman" w:hAnsi="Times New Roman" w:cs="Times New Roman"/>
          <w:b/>
          <w:bCs/>
          <w:sz w:val="24"/>
          <w:szCs w:val="20"/>
          <w:u w:val="single"/>
        </w:rPr>
      </w:pPr>
      <w:r>
        <w:rPr>
          <w:rFonts w:ascii="Times New Roman" w:eastAsia="Times New Roman" w:hAnsi="Times New Roman" w:cs="Times New Roman"/>
          <w:b/>
          <w:bCs/>
          <w:sz w:val="24"/>
          <w:szCs w:val="20"/>
          <w:u w:val="single"/>
        </w:rPr>
        <w:t>SOCIAL WORK MAJOR COURSES</w:t>
      </w:r>
      <w:r w:rsidRPr="00B11B4F">
        <w:rPr>
          <w:rFonts w:ascii="Times New Roman" w:eastAsia="Times New Roman" w:hAnsi="Times New Roman" w:cs="Times New Roman"/>
          <w:b/>
          <w:bCs/>
          <w:sz w:val="24"/>
          <w:szCs w:val="20"/>
          <w:u w:val="single"/>
        </w:rPr>
        <w:t>:</w:t>
      </w:r>
    </w:p>
    <w:p w14:paraId="67095010" w14:textId="77777777" w:rsidR="004E31C1" w:rsidRPr="00B11B4F" w:rsidRDefault="004E31C1" w:rsidP="004E31C1">
      <w:pPr>
        <w:spacing w:after="0" w:line="240" w:lineRule="auto"/>
        <w:rPr>
          <w:rFonts w:ascii="Times New Roman" w:eastAsia="Times New Roman" w:hAnsi="Times New Roman" w:cs="Times New Roman"/>
          <w:b/>
          <w:bCs/>
          <w:sz w:val="24"/>
          <w:szCs w:val="20"/>
          <w:u w:val="single"/>
        </w:rPr>
      </w:pPr>
    </w:p>
    <w:tbl>
      <w:tblPr>
        <w:tblW w:w="9750" w:type="dxa"/>
        <w:tblCellSpacing w:w="15" w:type="dxa"/>
        <w:shd w:val="clear" w:color="auto" w:fill="FFFFFF"/>
        <w:tblCellMar>
          <w:left w:w="0" w:type="dxa"/>
          <w:right w:w="0" w:type="dxa"/>
        </w:tblCellMar>
        <w:tblLook w:val="04A0" w:firstRow="1" w:lastRow="0" w:firstColumn="1" w:lastColumn="0" w:noHBand="0" w:noVBand="1"/>
      </w:tblPr>
      <w:tblGrid>
        <w:gridCol w:w="1545"/>
        <w:gridCol w:w="6030"/>
        <w:gridCol w:w="2175"/>
      </w:tblGrid>
      <w:tr w:rsidR="004E31C1" w:rsidRPr="00B11B4F" w14:paraId="1502CB1E" w14:textId="77777777" w:rsidTr="00D05435">
        <w:trPr>
          <w:tblCellSpacing w:w="15" w:type="dxa"/>
        </w:trPr>
        <w:tc>
          <w:tcPr>
            <w:tcW w:w="1500" w:type="dxa"/>
            <w:shd w:val="clear" w:color="auto" w:fill="FFFFFF"/>
            <w:vAlign w:val="center"/>
            <w:hideMark/>
          </w:tcPr>
          <w:p w14:paraId="6B5164DB" w14:textId="55B1B125" w:rsidR="004E31C1" w:rsidRPr="001D78DA" w:rsidRDefault="001D78DA" w:rsidP="00D05435">
            <w:pPr>
              <w:spacing w:after="0" w:line="240" w:lineRule="auto"/>
              <w:rPr>
                <w:rFonts w:ascii="Times New Roman" w:eastAsia="Times New Roman" w:hAnsi="Times New Roman" w:cs="Times New Roman"/>
                <w:b/>
                <w:bCs/>
                <w:sz w:val="24"/>
                <w:szCs w:val="20"/>
                <w:u w:val="single"/>
              </w:rPr>
            </w:pPr>
            <w:r w:rsidRPr="001D78DA">
              <w:rPr>
                <w:rFonts w:ascii="Times New Roman" w:hAnsi="Times New Roman" w:cs="Times New Roman"/>
                <w:b/>
                <w:bCs/>
                <w:sz w:val="24"/>
                <w:szCs w:val="24"/>
                <w:u w:val="single"/>
              </w:rPr>
              <w:t>ANHS 150</w:t>
            </w:r>
          </w:p>
        </w:tc>
        <w:tc>
          <w:tcPr>
            <w:tcW w:w="6000" w:type="dxa"/>
            <w:shd w:val="clear" w:color="auto" w:fill="FFFFFF"/>
            <w:tcMar>
              <w:top w:w="0" w:type="dxa"/>
              <w:left w:w="0" w:type="dxa"/>
              <w:bottom w:w="0" w:type="dxa"/>
              <w:right w:w="75" w:type="dxa"/>
            </w:tcMar>
            <w:vAlign w:val="center"/>
            <w:hideMark/>
          </w:tcPr>
          <w:p w14:paraId="2C9706B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Health Professions</w:t>
            </w:r>
          </w:p>
        </w:tc>
        <w:tc>
          <w:tcPr>
            <w:tcW w:w="0" w:type="auto"/>
            <w:shd w:val="clear" w:color="auto" w:fill="FFFFFF"/>
            <w:vAlign w:val="center"/>
            <w:hideMark/>
          </w:tcPr>
          <w:p w14:paraId="38EA7121"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1</w:t>
            </w:r>
          </w:p>
        </w:tc>
      </w:tr>
      <w:tr w:rsidR="004E31C1" w:rsidRPr="00B11B4F" w14:paraId="2F13BCC0" w14:textId="77777777" w:rsidTr="00D05435">
        <w:trPr>
          <w:tblCellSpacing w:w="15" w:type="dxa"/>
        </w:trPr>
        <w:tc>
          <w:tcPr>
            <w:tcW w:w="1500" w:type="dxa"/>
            <w:shd w:val="clear" w:color="auto" w:fill="FFFFFF"/>
            <w:vAlign w:val="center"/>
            <w:hideMark/>
          </w:tcPr>
          <w:p w14:paraId="5B388D64"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2" w:history="1">
              <w:r w:rsidRPr="00B11B4F">
                <w:rPr>
                  <w:rStyle w:val="Hyperlink"/>
                  <w:rFonts w:ascii="Times New Roman" w:eastAsia="Times New Roman" w:hAnsi="Times New Roman" w:cs="Times New Roman"/>
                  <w:b/>
                  <w:bCs/>
                  <w:color w:val="auto"/>
                  <w:sz w:val="24"/>
                  <w:szCs w:val="20"/>
                </w:rPr>
                <w:t>PSYC 100</w:t>
              </w:r>
            </w:hyperlink>
          </w:p>
        </w:tc>
        <w:tc>
          <w:tcPr>
            <w:tcW w:w="6000" w:type="dxa"/>
            <w:shd w:val="clear" w:color="auto" w:fill="FFFFFF"/>
            <w:tcMar>
              <w:top w:w="0" w:type="dxa"/>
              <w:left w:w="0" w:type="dxa"/>
              <w:bottom w:w="0" w:type="dxa"/>
              <w:right w:w="75" w:type="dxa"/>
            </w:tcMar>
            <w:vAlign w:val="center"/>
            <w:hideMark/>
          </w:tcPr>
          <w:p w14:paraId="239518AF"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General Psychology</w:t>
            </w:r>
          </w:p>
        </w:tc>
        <w:tc>
          <w:tcPr>
            <w:tcW w:w="0" w:type="auto"/>
            <w:shd w:val="clear" w:color="auto" w:fill="FFFFFF"/>
            <w:vAlign w:val="center"/>
            <w:hideMark/>
          </w:tcPr>
          <w:p w14:paraId="29E0C5DF"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7656C722" w14:textId="77777777" w:rsidTr="00D05435">
        <w:trPr>
          <w:tblCellSpacing w:w="15" w:type="dxa"/>
        </w:trPr>
        <w:tc>
          <w:tcPr>
            <w:tcW w:w="1500" w:type="dxa"/>
            <w:shd w:val="clear" w:color="auto" w:fill="FFFFFF"/>
            <w:vAlign w:val="center"/>
            <w:hideMark/>
          </w:tcPr>
          <w:p w14:paraId="233CE932"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3" w:history="1">
              <w:r w:rsidRPr="00B11B4F">
                <w:rPr>
                  <w:rStyle w:val="Hyperlink"/>
                  <w:rFonts w:ascii="Times New Roman" w:eastAsia="Times New Roman" w:hAnsi="Times New Roman" w:cs="Times New Roman"/>
                  <w:b/>
                  <w:bCs/>
                  <w:color w:val="auto"/>
                  <w:sz w:val="24"/>
                  <w:szCs w:val="20"/>
                </w:rPr>
                <w:t>SOWK 101</w:t>
              </w:r>
            </w:hyperlink>
          </w:p>
        </w:tc>
        <w:tc>
          <w:tcPr>
            <w:tcW w:w="6000" w:type="dxa"/>
            <w:shd w:val="clear" w:color="auto" w:fill="FFFFFF"/>
            <w:tcMar>
              <w:top w:w="0" w:type="dxa"/>
              <w:left w:w="0" w:type="dxa"/>
              <w:bottom w:w="0" w:type="dxa"/>
              <w:right w:w="75" w:type="dxa"/>
            </w:tcMar>
            <w:vAlign w:val="center"/>
            <w:hideMark/>
          </w:tcPr>
          <w:p w14:paraId="72CAD5AA"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Social Work</w:t>
            </w:r>
          </w:p>
        </w:tc>
        <w:tc>
          <w:tcPr>
            <w:tcW w:w="0" w:type="auto"/>
            <w:shd w:val="clear" w:color="auto" w:fill="FFFFFF"/>
            <w:vAlign w:val="center"/>
            <w:hideMark/>
          </w:tcPr>
          <w:p w14:paraId="6A73C4E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29D1337F" w14:textId="77777777" w:rsidTr="00D05435">
        <w:trPr>
          <w:tblCellSpacing w:w="15" w:type="dxa"/>
        </w:trPr>
        <w:tc>
          <w:tcPr>
            <w:tcW w:w="1500" w:type="dxa"/>
            <w:shd w:val="clear" w:color="auto" w:fill="FFFFFF"/>
            <w:vAlign w:val="center"/>
            <w:hideMark/>
          </w:tcPr>
          <w:p w14:paraId="7A225A09"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4" w:history="1">
              <w:r w:rsidRPr="00B11B4F">
                <w:rPr>
                  <w:rStyle w:val="Hyperlink"/>
                  <w:rFonts w:ascii="Times New Roman" w:eastAsia="Times New Roman" w:hAnsi="Times New Roman" w:cs="Times New Roman"/>
                  <w:b/>
                  <w:bCs/>
                  <w:color w:val="auto"/>
                  <w:sz w:val="24"/>
                  <w:szCs w:val="20"/>
                </w:rPr>
                <w:t>SOWK 305</w:t>
              </w:r>
            </w:hyperlink>
          </w:p>
        </w:tc>
        <w:tc>
          <w:tcPr>
            <w:tcW w:w="6000" w:type="dxa"/>
            <w:shd w:val="clear" w:color="auto" w:fill="FFFFFF"/>
            <w:tcMar>
              <w:top w:w="0" w:type="dxa"/>
              <w:left w:w="0" w:type="dxa"/>
              <w:bottom w:w="0" w:type="dxa"/>
              <w:right w:w="75" w:type="dxa"/>
            </w:tcMar>
            <w:vAlign w:val="center"/>
            <w:hideMark/>
          </w:tcPr>
          <w:p w14:paraId="12E500AF"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Social Work Practice I</w:t>
            </w:r>
          </w:p>
        </w:tc>
        <w:tc>
          <w:tcPr>
            <w:tcW w:w="0" w:type="auto"/>
            <w:shd w:val="clear" w:color="auto" w:fill="FFFFFF"/>
            <w:vAlign w:val="center"/>
            <w:hideMark/>
          </w:tcPr>
          <w:p w14:paraId="76580553"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12B34423" w14:textId="77777777" w:rsidTr="00D05435">
        <w:trPr>
          <w:tblCellSpacing w:w="15" w:type="dxa"/>
        </w:trPr>
        <w:tc>
          <w:tcPr>
            <w:tcW w:w="1500" w:type="dxa"/>
            <w:shd w:val="clear" w:color="auto" w:fill="FFFFFF"/>
            <w:vAlign w:val="center"/>
            <w:hideMark/>
          </w:tcPr>
          <w:p w14:paraId="59B149CE"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5" w:history="1">
              <w:r w:rsidRPr="00B11B4F">
                <w:rPr>
                  <w:rStyle w:val="Hyperlink"/>
                  <w:rFonts w:ascii="Times New Roman" w:eastAsia="Times New Roman" w:hAnsi="Times New Roman" w:cs="Times New Roman"/>
                  <w:b/>
                  <w:bCs/>
                  <w:color w:val="auto"/>
                  <w:sz w:val="24"/>
                  <w:szCs w:val="20"/>
                </w:rPr>
                <w:t>SOWK 306</w:t>
              </w:r>
            </w:hyperlink>
          </w:p>
        </w:tc>
        <w:tc>
          <w:tcPr>
            <w:tcW w:w="6000" w:type="dxa"/>
            <w:shd w:val="clear" w:color="auto" w:fill="FFFFFF"/>
            <w:tcMar>
              <w:top w:w="0" w:type="dxa"/>
              <w:left w:w="0" w:type="dxa"/>
              <w:bottom w:w="0" w:type="dxa"/>
              <w:right w:w="75" w:type="dxa"/>
            </w:tcMar>
            <w:vAlign w:val="center"/>
            <w:hideMark/>
          </w:tcPr>
          <w:p w14:paraId="0169464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Social Work Practice II</w:t>
            </w:r>
          </w:p>
        </w:tc>
        <w:tc>
          <w:tcPr>
            <w:tcW w:w="0" w:type="auto"/>
            <w:shd w:val="clear" w:color="auto" w:fill="FFFFFF"/>
            <w:vAlign w:val="center"/>
            <w:hideMark/>
          </w:tcPr>
          <w:p w14:paraId="3EBA78A6"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7B05F5ED" w14:textId="77777777" w:rsidTr="00D05435">
        <w:trPr>
          <w:tblCellSpacing w:w="15" w:type="dxa"/>
        </w:trPr>
        <w:tc>
          <w:tcPr>
            <w:tcW w:w="1500" w:type="dxa"/>
            <w:shd w:val="clear" w:color="auto" w:fill="FFFFFF"/>
            <w:vAlign w:val="center"/>
            <w:hideMark/>
          </w:tcPr>
          <w:p w14:paraId="0249AAC4"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6" w:history="1">
              <w:r w:rsidRPr="00B11B4F">
                <w:rPr>
                  <w:rStyle w:val="Hyperlink"/>
                  <w:rFonts w:ascii="Times New Roman" w:eastAsia="Times New Roman" w:hAnsi="Times New Roman" w:cs="Times New Roman"/>
                  <w:b/>
                  <w:bCs/>
                  <w:color w:val="auto"/>
                  <w:sz w:val="24"/>
                  <w:szCs w:val="20"/>
                </w:rPr>
                <w:t>SOWK 307</w:t>
              </w:r>
            </w:hyperlink>
          </w:p>
        </w:tc>
        <w:tc>
          <w:tcPr>
            <w:tcW w:w="6000" w:type="dxa"/>
            <w:shd w:val="clear" w:color="auto" w:fill="FFFFFF"/>
            <w:tcMar>
              <w:top w:w="0" w:type="dxa"/>
              <w:left w:w="0" w:type="dxa"/>
              <w:bottom w:w="0" w:type="dxa"/>
              <w:right w:w="75" w:type="dxa"/>
            </w:tcMar>
            <w:vAlign w:val="center"/>
            <w:hideMark/>
          </w:tcPr>
          <w:p w14:paraId="5F28CF95"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Social Work Interviewing Skills</w:t>
            </w:r>
          </w:p>
        </w:tc>
        <w:tc>
          <w:tcPr>
            <w:tcW w:w="0" w:type="auto"/>
            <w:shd w:val="clear" w:color="auto" w:fill="FFFFFF"/>
            <w:vAlign w:val="center"/>
            <w:hideMark/>
          </w:tcPr>
          <w:p w14:paraId="3BB071A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2</w:t>
            </w:r>
          </w:p>
        </w:tc>
      </w:tr>
      <w:tr w:rsidR="004E31C1" w:rsidRPr="00B11B4F" w14:paraId="79A8D30E" w14:textId="77777777" w:rsidTr="00D05435">
        <w:trPr>
          <w:tblCellSpacing w:w="15" w:type="dxa"/>
        </w:trPr>
        <w:tc>
          <w:tcPr>
            <w:tcW w:w="1500" w:type="dxa"/>
            <w:shd w:val="clear" w:color="auto" w:fill="FFFFFF"/>
            <w:vAlign w:val="center"/>
            <w:hideMark/>
          </w:tcPr>
          <w:p w14:paraId="2EB87D82"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7" w:history="1">
              <w:r w:rsidRPr="00B11B4F">
                <w:rPr>
                  <w:rStyle w:val="Hyperlink"/>
                  <w:rFonts w:ascii="Times New Roman" w:eastAsia="Times New Roman" w:hAnsi="Times New Roman" w:cs="Times New Roman"/>
                  <w:b/>
                  <w:bCs/>
                  <w:color w:val="auto"/>
                  <w:sz w:val="24"/>
                  <w:szCs w:val="20"/>
                </w:rPr>
                <w:t>SOWK 310</w:t>
              </w:r>
            </w:hyperlink>
          </w:p>
        </w:tc>
        <w:tc>
          <w:tcPr>
            <w:tcW w:w="6000" w:type="dxa"/>
            <w:shd w:val="clear" w:color="auto" w:fill="FFFFFF"/>
            <w:tcMar>
              <w:top w:w="0" w:type="dxa"/>
              <w:left w:w="0" w:type="dxa"/>
              <w:bottom w:w="0" w:type="dxa"/>
              <w:right w:w="75" w:type="dxa"/>
            </w:tcMar>
            <w:vAlign w:val="center"/>
            <w:hideMark/>
          </w:tcPr>
          <w:p w14:paraId="76B3BA2B"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Field Placement I</w:t>
            </w:r>
          </w:p>
        </w:tc>
        <w:tc>
          <w:tcPr>
            <w:tcW w:w="0" w:type="auto"/>
            <w:shd w:val="clear" w:color="auto" w:fill="FFFFFF"/>
            <w:vAlign w:val="center"/>
            <w:hideMark/>
          </w:tcPr>
          <w:p w14:paraId="67F9EA92"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4</w:t>
            </w:r>
          </w:p>
        </w:tc>
      </w:tr>
      <w:tr w:rsidR="004E31C1" w:rsidRPr="00B11B4F" w14:paraId="023AE266" w14:textId="77777777" w:rsidTr="00D05435">
        <w:trPr>
          <w:tblCellSpacing w:w="15" w:type="dxa"/>
        </w:trPr>
        <w:tc>
          <w:tcPr>
            <w:tcW w:w="1500" w:type="dxa"/>
            <w:shd w:val="clear" w:color="auto" w:fill="FFFFFF"/>
            <w:vAlign w:val="center"/>
            <w:hideMark/>
          </w:tcPr>
          <w:p w14:paraId="5CB5AF21"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8" w:history="1">
              <w:r w:rsidRPr="00B11B4F">
                <w:rPr>
                  <w:rStyle w:val="Hyperlink"/>
                  <w:rFonts w:ascii="Times New Roman" w:eastAsia="Times New Roman" w:hAnsi="Times New Roman" w:cs="Times New Roman"/>
                  <w:b/>
                  <w:bCs/>
                  <w:color w:val="auto"/>
                  <w:sz w:val="24"/>
                  <w:szCs w:val="20"/>
                </w:rPr>
                <w:t>SOWK 347</w:t>
              </w:r>
            </w:hyperlink>
          </w:p>
        </w:tc>
        <w:tc>
          <w:tcPr>
            <w:tcW w:w="6000" w:type="dxa"/>
            <w:shd w:val="clear" w:color="auto" w:fill="FFFFFF"/>
            <w:tcMar>
              <w:top w:w="0" w:type="dxa"/>
              <w:left w:w="0" w:type="dxa"/>
              <w:bottom w:w="0" w:type="dxa"/>
              <w:right w:w="75" w:type="dxa"/>
            </w:tcMar>
            <w:vAlign w:val="center"/>
            <w:hideMark/>
          </w:tcPr>
          <w:p w14:paraId="410C6652"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Research Methods for Social Workers</w:t>
            </w:r>
          </w:p>
        </w:tc>
        <w:tc>
          <w:tcPr>
            <w:tcW w:w="0" w:type="auto"/>
            <w:shd w:val="clear" w:color="auto" w:fill="FFFFFF"/>
            <w:vAlign w:val="center"/>
            <w:hideMark/>
          </w:tcPr>
          <w:p w14:paraId="13BE2FC2"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5EC612C4" w14:textId="77777777" w:rsidTr="00D05435">
        <w:trPr>
          <w:tblCellSpacing w:w="15" w:type="dxa"/>
        </w:trPr>
        <w:tc>
          <w:tcPr>
            <w:tcW w:w="1500" w:type="dxa"/>
            <w:shd w:val="clear" w:color="auto" w:fill="FFFFFF"/>
            <w:vAlign w:val="center"/>
            <w:hideMark/>
          </w:tcPr>
          <w:p w14:paraId="280C0A05"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19" w:history="1">
              <w:r w:rsidRPr="00B11B4F">
                <w:rPr>
                  <w:rStyle w:val="Hyperlink"/>
                  <w:rFonts w:ascii="Times New Roman" w:eastAsia="Times New Roman" w:hAnsi="Times New Roman" w:cs="Times New Roman"/>
                  <w:b/>
                  <w:bCs/>
                  <w:color w:val="auto"/>
                  <w:sz w:val="24"/>
                  <w:szCs w:val="20"/>
                </w:rPr>
                <w:t>SOWK 355</w:t>
              </w:r>
            </w:hyperlink>
          </w:p>
        </w:tc>
        <w:tc>
          <w:tcPr>
            <w:tcW w:w="6000" w:type="dxa"/>
            <w:shd w:val="clear" w:color="auto" w:fill="FFFFFF"/>
            <w:tcMar>
              <w:top w:w="0" w:type="dxa"/>
              <w:left w:w="0" w:type="dxa"/>
              <w:bottom w:w="0" w:type="dxa"/>
              <w:right w:w="75" w:type="dxa"/>
            </w:tcMar>
            <w:vAlign w:val="center"/>
            <w:hideMark/>
          </w:tcPr>
          <w:p w14:paraId="70E926AD"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American Social Service Policy</w:t>
            </w:r>
          </w:p>
        </w:tc>
        <w:tc>
          <w:tcPr>
            <w:tcW w:w="0" w:type="auto"/>
            <w:shd w:val="clear" w:color="auto" w:fill="FFFFFF"/>
            <w:vAlign w:val="center"/>
            <w:hideMark/>
          </w:tcPr>
          <w:p w14:paraId="3B7DA8EB"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4BEE23EC" w14:textId="77777777" w:rsidTr="00D05435">
        <w:trPr>
          <w:tblCellSpacing w:w="15" w:type="dxa"/>
        </w:trPr>
        <w:tc>
          <w:tcPr>
            <w:tcW w:w="1500" w:type="dxa"/>
            <w:shd w:val="clear" w:color="auto" w:fill="FFFFFF"/>
            <w:vAlign w:val="center"/>
            <w:hideMark/>
          </w:tcPr>
          <w:p w14:paraId="6FCAC969"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0" w:history="1">
              <w:r w:rsidRPr="00B11B4F">
                <w:rPr>
                  <w:rStyle w:val="Hyperlink"/>
                  <w:rFonts w:ascii="Times New Roman" w:eastAsia="Times New Roman" w:hAnsi="Times New Roman" w:cs="Times New Roman"/>
                  <w:b/>
                  <w:bCs/>
                  <w:color w:val="auto"/>
                  <w:sz w:val="24"/>
                  <w:szCs w:val="20"/>
                </w:rPr>
                <w:t>SOWK 360</w:t>
              </w:r>
            </w:hyperlink>
          </w:p>
        </w:tc>
        <w:tc>
          <w:tcPr>
            <w:tcW w:w="6000" w:type="dxa"/>
            <w:shd w:val="clear" w:color="auto" w:fill="FFFFFF"/>
            <w:tcMar>
              <w:top w:w="0" w:type="dxa"/>
              <w:left w:w="0" w:type="dxa"/>
              <w:bottom w:w="0" w:type="dxa"/>
              <w:right w:w="75" w:type="dxa"/>
            </w:tcMar>
            <w:vAlign w:val="center"/>
            <w:hideMark/>
          </w:tcPr>
          <w:p w14:paraId="519DA3AD"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Human Behavior in the Social Environment I</w:t>
            </w:r>
          </w:p>
        </w:tc>
        <w:tc>
          <w:tcPr>
            <w:tcW w:w="0" w:type="auto"/>
            <w:shd w:val="clear" w:color="auto" w:fill="FFFFFF"/>
            <w:vAlign w:val="center"/>
            <w:hideMark/>
          </w:tcPr>
          <w:p w14:paraId="279CF84B"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14DD3FAE" w14:textId="77777777" w:rsidTr="00D05435">
        <w:trPr>
          <w:tblCellSpacing w:w="15" w:type="dxa"/>
        </w:trPr>
        <w:tc>
          <w:tcPr>
            <w:tcW w:w="1500" w:type="dxa"/>
            <w:shd w:val="clear" w:color="auto" w:fill="FFFFFF"/>
            <w:vAlign w:val="center"/>
            <w:hideMark/>
          </w:tcPr>
          <w:p w14:paraId="09E4E3F0"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1" w:history="1">
              <w:r w:rsidRPr="00B11B4F">
                <w:rPr>
                  <w:rStyle w:val="Hyperlink"/>
                  <w:rFonts w:ascii="Times New Roman" w:eastAsia="Times New Roman" w:hAnsi="Times New Roman" w:cs="Times New Roman"/>
                  <w:b/>
                  <w:bCs/>
                  <w:color w:val="auto"/>
                  <w:sz w:val="24"/>
                  <w:szCs w:val="20"/>
                </w:rPr>
                <w:t>SOWK 361</w:t>
              </w:r>
            </w:hyperlink>
          </w:p>
        </w:tc>
        <w:tc>
          <w:tcPr>
            <w:tcW w:w="6000" w:type="dxa"/>
            <w:shd w:val="clear" w:color="auto" w:fill="FFFFFF"/>
            <w:tcMar>
              <w:top w:w="0" w:type="dxa"/>
              <w:left w:w="0" w:type="dxa"/>
              <w:bottom w:w="0" w:type="dxa"/>
              <w:right w:w="75" w:type="dxa"/>
            </w:tcMar>
            <w:vAlign w:val="center"/>
            <w:hideMark/>
          </w:tcPr>
          <w:p w14:paraId="2D092171"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Human Behavior in the Social Environment II</w:t>
            </w:r>
          </w:p>
        </w:tc>
        <w:tc>
          <w:tcPr>
            <w:tcW w:w="0" w:type="auto"/>
            <w:shd w:val="clear" w:color="auto" w:fill="FFFFFF"/>
            <w:vAlign w:val="center"/>
            <w:hideMark/>
          </w:tcPr>
          <w:p w14:paraId="5254A8D1"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01253176" w14:textId="77777777" w:rsidTr="00D05435">
        <w:trPr>
          <w:tblCellSpacing w:w="15" w:type="dxa"/>
        </w:trPr>
        <w:tc>
          <w:tcPr>
            <w:tcW w:w="1500" w:type="dxa"/>
            <w:shd w:val="clear" w:color="auto" w:fill="FFFFFF"/>
            <w:vAlign w:val="center"/>
            <w:hideMark/>
          </w:tcPr>
          <w:p w14:paraId="06E0C351"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2" w:history="1">
              <w:r w:rsidRPr="00B11B4F">
                <w:rPr>
                  <w:rStyle w:val="Hyperlink"/>
                  <w:rFonts w:ascii="Times New Roman" w:eastAsia="Times New Roman" w:hAnsi="Times New Roman" w:cs="Times New Roman"/>
                  <w:b/>
                  <w:bCs/>
                  <w:color w:val="auto"/>
                  <w:sz w:val="24"/>
                  <w:szCs w:val="20"/>
                </w:rPr>
                <w:t>SOWK 405</w:t>
              </w:r>
            </w:hyperlink>
          </w:p>
        </w:tc>
        <w:tc>
          <w:tcPr>
            <w:tcW w:w="6000" w:type="dxa"/>
            <w:shd w:val="clear" w:color="auto" w:fill="FFFFFF"/>
            <w:tcMar>
              <w:top w:w="0" w:type="dxa"/>
              <w:left w:w="0" w:type="dxa"/>
              <w:bottom w:w="0" w:type="dxa"/>
              <w:right w:w="75" w:type="dxa"/>
            </w:tcMar>
            <w:vAlign w:val="center"/>
            <w:hideMark/>
          </w:tcPr>
          <w:p w14:paraId="77B1AA60"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Social Work Practice III</w:t>
            </w:r>
          </w:p>
        </w:tc>
        <w:tc>
          <w:tcPr>
            <w:tcW w:w="0" w:type="auto"/>
            <w:shd w:val="clear" w:color="auto" w:fill="FFFFFF"/>
            <w:vAlign w:val="center"/>
            <w:hideMark/>
          </w:tcPr>
          <w:p w14:paraId="75E22EAA"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1952D04E" w14:textId="77777777" w:rsidTr="00D05435">
        <w:trPr>
          <w:tblCellSpacing w:w="15" w:type="dxa"/>
        </w:trPr>
        <w:tc>
          <w:tcPr>
            <w:tcW w:w="1500" w:type="dxa"/>
            <w:shd w:val="clear" w:color="auto" w:fill="FFFFFF"/>
            <w:vAlign w:val="center"/>
            <w:hideMark/>
          </w:tcPr>
          <w:p w14:paraId="0AE73F88"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3" w:history="1">
              <w:r w:rsidRPr="00B11B4F">
                <w:rPr>
                  <w:rStyle w:val="Hyperlink"/>
                  <w:rFonts w:ascii="Times New Roman" w:eastAsia="Times New Roman" w:hAnsi="Times New Roman" w:cs="Times New Roman"/>
                  <w:b/>
                  <w:bCs/>
                  <w:color w:val="auto"/>
                  <w:sz w:val="24"/>
                  <w:szCs w:val="20"/>
                </w:rPr>
                <w:t>SOWK 410</w:t>
              </w:r>
            </w:hyperlink>
          </w:p>
        </w:tc>
        <w:tc>
          <w:tcPr>
            <w:tcW w:w="6000" w:type="dxa"/>
            <w:shd w:val="clear" w:color="auto" w:fill="FFFFFF"/>
            <w:tcMar>
              <w:top w:w="0" w:type="dxa"/>
              <w:left w:w="0" w:type="dxa"/>
              <w:bottom w:w="0" w:type="dxa"/>
              <w:right w:w="75" w:type="dxa"/>
            </w:tcMar>
            <w:vAlign w:val="center"/>
            <w:hideMark/>
          </w:tcPr>
          <w:p w14:paraId="647CF8B5"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Social Work Field Instruction II</w:t>
            </w:r>
          </w:p>
        </w:tc>
        <w:tc>
          <w:tcPr>
            <w:tcW w:w="0" w:type="auto"/>
            <w:shd w:val="clear" w:color="auto" w:fill="FFFFFF"/>
            <w:vAlign w:val="center"/>
            <w:hideMark/>
          </w:tcPr>
          <w:p w14:paraId="295E14DB"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12</w:t>
            </w:r>
          </w:p>
        </w:tc>
      </w:tr>
      <w:tr w:rsidR="004E31C1" w:rsidRPr="00B11B4F" w14:paraId="1C5EA8D7" w14:textId="77777777" w:rsidTr="00D05435">
        <w:trPr>
          <w:tblCellSpacing w:w="15" w:type="dxa"/>
        </w:trPr>
        <w:tc>
          <w:tcPr>
            <w:tcW w:w="1500" w:type="dxa"/>
            <w:shd w:val="clear" w:color="auto" w:fill="FFFFFF"/>
            <w:vAlign w:val="center"/>
            <w:hideMark/>
          </w:tcPr>
          <w:p w14:paraId="190E0366"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4" w:history="1">
              <w:r w:rsidRPr="00B11B4F">
                <w:rPr>
                  <w:rStyle w:val="Hyperlink"/>
                  <w:rFonts w:ascii="Times New Roman" w:eastAsia="Times New Roman" w:hAnsi="Times New Roman" w:cs="Times New Roman"/>
                  <w:b/>
                  <w:bCs/>
                  <w:color w:val="auto"/>
                  <w:sz w:val="24"/>
                  <w:szCs w:val="20"/>
                </w:rPr>
                <w:t>SOWK 447</w:t>
              </w:r>
            </w:hyperlink>
          </w:p>
        </w:tc>
        <w:tc>
          <w:tcPr>
            <w:tcW w:w="6000" w:type="dxa"/>
            <w:shd w:val="clear" w:color="auto" w:fill="FFFFFF"/>
            <w:tcMar>
              <w:top w:w="0" w:type="dxa"/>
              <w:left w:w="0" w:type="dxa"/>
              <w:bottom w:w="0" w:type="dxa"/>
              <w:right w:w="75" w:type="dxa"/>
            </w:tcMar>
            <w:vAlign w:val="center"/>
            <w:hideMark/>
          </w:tcPr>
          <w:p w14:paraId="49A52956"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Senior Research Project</w:t>
            </w:r>
          </w:p>
        </w:tc>
        <w:tc>
          <w:tcPr>
            <w:tcW w:w="0" w:type="auto"/>
            <w:shd w:val="clear" w:color="auto" w:fill="FFFFFF"/>
            <w:vAlign w:val="center"/>
            <w:hideMark/>
          </w:tcPr>
          <w:p w14:paraId="602F9471"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6B149D36" w14:textId="77777777" w:rsidTr="00D05435">
        <w:trPr>
          <w:tblCellSpacing w:w="15" w:type="dxa"/>
        </w:trPr>
        <w:tc>
          <w:tcPr>
            <w:tcW w:w="1500" w:type="dxa"/>
            <w:shd w:val="clear" w:color="auto" w:fill="FFFFFF"/>
            <w:vAlign w:val="center"/>
            <w:hideMark/>
          </w:tcPr>
          <w:p w14:paraId="76800842"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5" w:history="1">
              <w:r w:rsidRPr="00B11B4F">
                <w:rPr>
                  <w:rStyle w:val="Hyperlink"/>
                  <w:rFonts w:ascii="Times New Roman" w:eastAsia="Times New Roman" w:hAnsi="Times New Roman" w:cs="Times New Roman"/>
                  <w:b/>
                  <w:bCs/>
                  <w:color w:val="auto"/>
                  <w:sz w:val="24"/>
                  <w:szCs w:val="20"/>
                </w:rPr>
                <w:t>SOWK 495</w:t>
              </w:r>
            </w:hyperlink>
          </w:p>
        </w:tc>
        <w:tc>
          <w:tcPr>
            <w:tcW w:w="6000" w:type="dxa"/>
            <w:shd w:val="clear" w:color="auto" w:fill="FFFFFF"/>
            <w:tcMar>
              <w:top w:w="0" w:type="dxa"/>
              <w:left w:w="0" w:type="dxa"/>
              <w:bottom w:w="0" w:type="dxa"/>
              <w:right w:w="75" w:type="dxa"/>
            </w:tcMar>
            <w:vAlign w:val="center"/>
            <w:hideMark/>
          </w:tcPr>
          <w:p w14:paraId="28C9C91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Senior Integrative Seminar</w:t>
            </w:r>
          </w:p>
        </w:tc>
        <w:tc>
          <w:tcPr>
            <w:tcW w:w="0" w:type="auto"/>
            <w:shd w:val="clear" w:color="auto" w:fill="FFFFFF"/>
            <w:vAlign w:val="center"/>
            <w:hideMark/>
          </w:tcPr>
          <w:p w14:paraId="6034F7D5"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2213821D" w14:textId="77777777" w:rsidTr="00D05435">
        <w:trPr>
          <w:tblCellSpacing w:w="15" w:type="dxa"/>
        </w:trPr>
        <w:tc>
          <w:tcPr>
            <w:tcW w:w="1500" w:type="dxa"/>
            <w:shd w:val="clear" w:color="auto" w:fill="FFFFFF"/>
            <w:vAlign w:val="center"/>
            <w:hideMark/>
          </w:tcPr>
          <w:p w14:paraId="10E023F8"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01D0A49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Three hours of psychology electives</w:t>
            </w:r>
          </w:p>
        </w:tc>
        <w:tc>
          <w:tcPr>
            <w:tcW w:w="0" w:type="auto"/>
            <w:shd w:val="clear" w:color="auto" w:fill="FFFFFF"/>
            <w:vAlign w:val="center"/>
            <w:hideMark/>
          </w:tcPr>
          <w:p w14:paraId="3C479B09"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r w:rsidR="004E31C1" w:rsidRPr="00B11B4F" w14:paraId="319EF9CF" w14:textId="77777777" w:rsidTr="00D05435">
        <w:trPr>
          <w:tblCellSpacing w:w="15" w:type="dxa"/>
        </w:trPr>
        <w:tc>
          <w:tcPr>
            <w:tcW w:w="1500" w:type="dxa"/>
            <w:shd w:val="clear" w:color="auto" w:fill="FFFFFF"/>
            <w:vAlign w:val="center"/>
            <w:hideMark/>
          </w:tcPr>
          <w:p w14:paraId="617354D8"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208AD928"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Three hours of history, public administration, or political science</w:t>
            </w:r>
          </w:p>
        </w:tc>
        <w:tc>
          <w:tcPr>
            <w:tcW w:w="0" w:type="auto"/>
            <w:shd w:val="clear" w:color="auto" w:fill="FFFFFF"/>
            <w:vAlign w:val="center"/>
            <w:hideMark/>
          </w:tcPr>
          <w:p w14:paraId="09B9A296"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r w:rsidR="004E31C1" w:rsidRPr="00B11B4F" w14:paraId="759F976C" w14:textId="77777777" w:rsidTr="00D05435">
        <w:trPr>
          <w:tblCellSpacing w:w="15" w:type="dxa"/>
        </w:trPr>
        <w:tc>
          <w:tcPr>
            <w:tcW w:w="1500" w:type="dxa"/>
            <w:shd w:val="clear" w:color="auto" w:fill="FFFFFF"/>
            <w:vAlign w:val="center"/>
            <w:hideMark/>
          </w:tcPr>
          <w:p w14:paraId="3AE23F35"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149FB943"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w:t>
            </w:r>
          </w:p>
        </w:tc>
        <w:tc>
          <w:tcPr>
            <w:tcW w:w="0" w:type="auto"/>
            <w:shd w:val="clear" w:color="auto" w:fill="FFFFFF"/>
            <w:vAlign w:val="center"/>
            <w:hideMark/>
          </w:tcPr>
          <w:p w14:paraId="4E92ED1F"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r w:rsidR="004E31C1" w:rsidRPr="00B11B4F" w14:paraId="10B0C97F" w14:textId="77777777" w:rsidTr="00D05435">
        <w:trPr>
          <w:tblCellSpacing w:w="15" w:type="dxa"/>
        </w:trPr>
        <w:tc>
          <w:tcPr>
            <w:tcW w:w="1500" w:type="dxa"/>
            <w:shd w:val="clear" w:color="auto" w:fill="FFFFFF"/>
            <w:vAlign w:val="center"/>
            <w:hideMark/>
          </w:tcPr>
          <w:p w14:paraId="06811049"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6" w:history="1">
              <w:r w:rsidRPr="00B11B4F">
                <w:rPr>
                  <w:rStyle w:val="Hyperlink"/>
                  <w:rFonts w:ascii="Times New Roman" w:eastAsia="Times New Roman" w:hAnsi="Times New Roman" w:cs="Times New Roman"/>
                  <w:b/>
                  <w:bCs/>
                  <w:color w:val="auto"/>
                  <w:sz w:val="24"/>
                  <w:szCs w:val="20"/>
                </w:rPr>
                <w:t>EDUC 151</w:t>
              </w:r>
            </w:hyperlink>
          </w:p>
        </w:tc>
        <w:tc>
          <w:tcPr>
            <w:tcW w:w="6000" w:type="dxa"/>
            <w:shd w:val="clear" w:color="auto" w:fill="FFFFFF"/>
            <w:tcMar>
              <w:top w:w="0" w:type="dxa"/>
              <w:left w:w="0" w:type="dxa"/>
              <w:bottom w:w="0" w:type="dxa"/>
              <w:right w:w="75" w:type="dxa"/>
            </w:tcMar>
            <w:vAlign w:val="center"/>
            <w:hideMark/>
          </w:tcPr>
          <w:p w14:paraId="205A7259"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Ethnicity</w:t>
            </w:r>
          </w:p>
        </w:tc>
        <w:tc>
          <w:tcPr>
            <w:tcW w:w="0" w:type="auto"/>
            <w:shd w:val="clear" w:color="auto" w:fill="FFFFFF"/>
            <w:vAlign w:val="center"/>
            <w:hideMark/>
          </w:tcPr>
          <w:p w14:paraId="48E19227"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369A08C0" w14:textId="77777777" w:rsidTr="00D05435">
        <w:trPr>
          <w:tblCellSpacing w:w="15" w:type="dxa"/>
        </w:trPr>
        <w:tc>
          <w:tcPr>
            <w:tcW w:w="1500" w:type="dxa"/>
            <w:shd w:val="clear" w:color="auto" w:fill="FFFFFF"/>
            <w:vAlign w:val="center"/>
            <w:hideMark/>
          </w:tcPr>
          <w:p w14:paraId="692ED31E"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446618C3"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or</w:t>
            </w:r>
          </w:p>
        </w:tc>
        <w:tc>
          <w:tcPr>
            <w:tcW w:w="0" w:type="auto"/>
            <w:shd w:val="clear" w:color="auto" w:fill="FFFFFF"/>
            <w:vAlign w:val="center"/>
            <w:hideMark/>
          </w:tcPr>
          <w:p w14:paraId="1BD0DC24"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r w:rsidR="004E31C1" w:rsidRPr="00B11B4F" w14:paraId="47D6454B" w14:textId="77777777" w:rsidTr="00D05435">
        <w:trPr>
          <w:tblCellSpacing w:w="15" w:type="dxa"/>
        </w:trPr>
        <w:tc>
          <w:tcPr>
            <w:tcW w:w="1500" w:type="dxa"/>
            <w:shd w:val="clear" w:color="auto" w:fill="FFFFFF"/>
            <w:vAlign w:val="center"/>
            <w:hideMark/>
          </w:tcPr>
          <w:p w14:paraId="4E4E8604"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7" w:history="1">
              <w:r w:rsidRPr="00B11B4F">
                <w:rPr>
                  <w:rStyle w:val="Hyperlink"/>
                  <w:rFonts w:ascii="Times New Roman" w:eastAsia="Times New Roman" w:hAnsi="Times New Roman" w:cs="Times New Roman"/>
                  <w:b/>
                  <w:bCs/>
                  <w:color w:val="auto"/>
                  <w:sz w:val="24"/>
                  <w:szCs w:val="20"/>
                </w:rPr>
                <w:t>SOCI 250</w:t>
              </w:r>
            </w:hyperlink>
          </w:p>
        </w:tc>
        <w:tc>
          <w:tcPr>
            <w:tcW w:w="6000" w:type="dxa"/>
            <w:shd w:val="clear" w:color="auto" w:fill="FFFFFF"/>
            <w:tcMar>
              <w:top w:w="0" w:type="dxa"/>
              <w:left w:w="0" w:type="dxa"/>
              <w:bottom w:w="0" w:type="dxa"/>
              <w:right w:w="75" w:type="dxa"/>
            </w:tcMar>
            <w:vAlign w:val="center"/>
            <w:hideMark/>
          </w:tcPr>
          <w:p w14:paraId="3578203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Human Diversity in America</w:t>
            </w:r>
          </w:p>
        </w:tc>
        <w:tc>
          <w:tcPr>
            <w:tcW w:w="0" w:type="auto"/>
            <w:shd w:val="clear" w:color="auto" w:fill="FFFFFF"/>
            <w:vAlign w:val="center"/>
            <w:hideMark/>
          </w:tcPr>
          <w:p w14:paraId="5C79CDBA"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546FCD69" w14:textId="77777777" w:rsidTr="00D05435">
        <w:trPr>
          <w:tblCellSpacing w:w="15" w:type="dxa"/>
        </w:trPr>
        <w:tc>
          <w:tcPr>
            <w:tcW w:w="1500" w:type="dxa"/>
            <w:shd w:val="clear" w:color="auto" w:fill="FFFFFF"/>
            <w:vAlign w:val="center"/>
            <w:hideMark/>
          </w:tcPr>
          <w:p w14:paraId="022D173B"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16E0E2C4"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w:t>
            </w:r>
          </w:p>
        </w:tc>
        <w:tc>
          <w:tcPr>
            <w:tcW w:w="0" w:type="auto"/>
            <w:shd w:val="clear" w:color="auto" w:fill="FFFFFF"/>
            <w:vAlign w:val="center"/>
            <w:hideMark/>
          </w:tcPr>
          <w:p w14:paraId="4C6832C0"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r w:rsidR="004E31C1" w:rsidRPr="00B11B4F" w14:paraId="021E8BDF" w14:textId="77777777" w:rsidTr="00D05435">
        <w:trPr>
          <w:tblCellSpacing w:w="15" w:type="dxa"/>
        </w:trPr>
        <w:tc>
          <w:tcPr>
            <w:tcW w:w="1500" w:type="dxa"/>
            <w:shd w:val="clear" w:color="auto" w:fill="FFFFFF"/>
            <w:vAlign w:val="center"/>
            <w:hideMark/>
          </w:tcPr>
          <w:p w14:paraId="602810EE"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8" w:history="1">
              <w:r w:rsidRPr="00B11B4F">
                <w:rPr>
                  <w:rStyle w:val="Hyperlink"/>
                  <w:rFonts w:ascii="Times New Roman" w:eastAsia="Times New Roman" w:hAnsi="Times New Roman" w:cs="Times New Roman"/>
                  <w:b/>
                  <w:bCs/>
                  <w:color w:val="auto"/>
                  <w:sz w:val="24"/>
                  <w:szCs w:val="20"/>
                </w:rPr>
                <w:t>ECON 199</w:t>
              </w:r>
            </w:hyperlink>
          </w:p>
        </w:tc>
        <w:tc>
          <w:tcPr>
            <w:tcW w:w="6000" w:type="dxa"/>
            <w:shd w:val="clear" w:color="auto" w:fill="FFFFFF"/>
            <w:tcMar>
              <w:top w:w="0" w:type="dxa"/>
              <w:left w:w="0" w:type="dxa"/>
              <w:bottom w:w="0" w:type="dxa"/>
              <w:right w:w="75" w:type="dxa"/>
            </w:tcMar>
            <w:vAlign w:val="center"/>
            <w:hideMark/>
          </w:tcPr>
          <w:p w14:paraId="7C1E67DA"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Economic Thinking</w:t>
            </w:r>
          </w:p>
        </w:tc>
        <w:tc>
          <w:tcPr>
            <w:tcW w:w="0" w:type="auto"/>
            <w:shd w:val="clear" w:color="auto" w:fill="FFFFFF"/>
            <w:vAlign w:val="center"/>
            <w:hideMark/>
          </w:tcPr>
          <w:p w14:paraId="35831DE4"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1D840BBF" w14:textId="77777777" w:rsidTr="00D05435">
        <w:trPr>
          <w:tblCellSpacing w:w="15" w:type="dxa"/>
        </w:trPr>
        <w:tc>
          <w:tcPr>
            <w:tcW w:w="1500" w:type="dxa"/>
            <w:shd w:val="clear" w:color="auto" w:fill="FFFFFF"/>
            <w:vAlign w:val="center"/>
            <w:hideMark/>
          </w:tcPr>
          <w:p w14:paraId="68E8ADE5"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416419C3"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or</w:t>
            </w:r>
          </w:p>
        </w:tc>
        <w:tc>
          <w:tcPr>
            <w:tcW w:w="0" w:type="auto"/>
            <w:shd w:val="clear" w:color="auto" w:fill="FFFFFF"/>
            <w:vAlign w:val="center"/>
            <w:hideMark/>
          </w:tcPr>
          <w:p w14:paraId="383D2A14"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r w:rsidR="004E31C1" w:rsidRPr="00B11B4F" w14:paraId="0A29D62D" w14:textId="77777777" w:rsidTr="00D05435">
        <w:trPr>
          <w:tblCellSpacing w:w="15" w:type="dxa"/>
        </w:trPr>
        <w:tc>
          <w:tcPr>
            <w:tcW w:w="1500" w:type="dxa"/>
            <w:shd w:val="clear" w:color="auto" w:fill="FFFFFF"/>
            <w:vAlign w:val="center"/>
            <w:hideMark/>
          </w:tcPr>
          <w:p w14:paraId="6DC366FD"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29" w:history="1">
              <w:r w:rsidRPr="00B11B4F">
                <w:rPr>
                  <w:rStyle w:val="Hyperlink"/>
                  <w:rFonts w:ascii="Times New Roman" w:eastAsia="Times New Roman" w:hAnsi="Times New Roman" w:cs="Times New Roman"/>
                  <w:b/>
                  <w:bCs/>
                  <w:color w:val="auto"/>
                  <w:sz w:val="24"/>
                  <w:szCs w:val="20"/>
                </w:rPr>
                <w:t>ECON 200</w:t>
              </w:r>
            </w:hyperlink>
          </w:p>
        </w:tc>
        <w:tc>
          <w:tcPr>
            <w:tcW w:w="6000" w:type="dxa"/>
            <w:shd w:val="clear" w:color="auto" w:fill="FFFFFF"/>
            <w:tcMar>
              <w:top w:w="0" w:type="dxa"/>
              <w:left w:w="0" w:type="dxa"/>
              <w:bottom w:w="0" w:type="dxa"/>
              <w:right w:w="75" w:type="dxa"/>
            </w:tcMar>
            <w:vAlign w:val="center"/>
            <w:hideMark/>
          </w:tcPr>
          <w:p w14:paraId="7C52F87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Principles of Macroeconomics</w:t>
            </w:r>
          </w:p>
        </w:tc>
        <w:tc>
          <w:tcPr>
            <w:tcW w:w="0" w:type="auto"/>
            <w:shd w:val="clear" w:color="auto" w:fill="FFFFFF"/>
            <w:vAlign w:val="center"/>
            <w:hideMark/>
          </w:tcPr>
          <w:p w14:paraId="1613A190"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2A9E8239" w14:textId="77777777" w:rsidTr="00D05435">
        <w:trPr>
          <w:tblCellSpacing w:w="15" w:type="dxa"/>
        </w:trPr>
        <w:tc>
          <w:tcPr>
            <w:tcW w:w="1500" w:type="dxa"/>
            <w:shd w:val="clear" w:color="auto" w:fill="FFFFFF"/>
            <w:vAlign w:val="center"/>
            <w:hideMark/>
          </w:tcPr>
          <w:p w14:paraId="020A2D0E" w14:textId="77777777" w:rsidR="004E31C1" w:rsidRPr="00B11B4F" w:rsidRDefault="004E31C1" w:rsidP="00D05435">
            <w:pPr>
              <w:spacing w:after="0" w:line="240" w:lineRule="auto"/>
              <w:rPr>
                <w:rFonts w:ascii="Times New Roman" w:eastAsia="Times New Roman" w:hAnsi="Times New Roman" w:cs="Times New Roman"/>
                <w:sz w:val="24"/>
                <w:szCs w:val="20"/>
              </w:rPr>
            </w:pPr>
          </w:p>
        </w:tc>
        <w:tc>
          <w:tcPr>
            <w:tcW w:w="6000" w:type="dxa"/>
            <w:shd w:val="clear" w:color="auto" w:fill="FFFFFF"/>
            <w:tcMar>
              <w:top w:w="0" w:type="dxa"/>
              <w:left w:w="0" w:type="dxa"/>
              <w:bottom w:w="0" w:type="dxa"/>
              <w:right w:w="75" w:type="dxa"/>
            </w:tcMar>
            <w:vAlign w:val="center"/>
            <w:hideMark/>
          </w:tcPr>
          <w:p w14:paraId="5B6F281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w:t>
            </w:r>
          </w:p>
        </w:tc>
        <w:tc>
          <w:tcPr>
            <w:tcW w:w="0" w:type="auto"/>
            <w:shd w:val="clear" w:color="auto" w:fill="FFFFFF"/>
            <w:vAlign w:val="center"/>
            <w:hideMark/>
          </w:tcPr>
          <w:p w14:paraId="52629297" w14:textId="77777777" w:rsidR="004E31C1" w:rsidRPr="00B11B4F" w:rsidRDefault="004E31C1" w:rsidP="00D05435">
            <w:pPr>
              <w:spacing w:after="0" w:line="240" w:lineRule="auto"/>
              <w:rPr>
                <w:rFonts w:ascii="Times New Roman" w:eastAsia="Times New Roman" w:hAnsi="Times New Roman" w:cs="Times New Roman"/>
                <w:sz w:val="24"/>
                <w:szCs w:val="20"/>
              </w:rPr>
            </w:pPr>
          </w:p>
        </w:tc>
      </w:tr>
    </w:tbl>
    <w:p w14:paraId="1DF6969B" w14:textId="77777777" w:rsidR="004E31C1" w:rsidRPr="00B11B4F" w:rsidRDefault="004E31C1" w:rsidP="004E31C1">
      <w:pPr>
        <w:spacing w:after="0" w:line="240" w:lineRule="auto"/>
        <w:rPr>
          <w:rFonts w:ascii="Times New Roman" w:eastAsia="Times New Roman" w:hAnsi="Times New Roman" w:cs="Times New Roman"/>
          <w:b/>
          <w:bCs/>
          <w:sz w:val="24"/>
          <w:szCs w:val="20"/>
        </w:rPr>
      </w:pPr>
      <w:r w:rsidRPr="00B11B4F">
        <w:rPr>
          <w:rFonts w:ascii="Times New Roman" w:eastAsia="Times New Roman" w:hAnsi="Times New Roman" w:cs="Times New Roman"/>
          <w:b/>
          <w:bCs/>
          <w:sz w:val="24"/>
          <w:szCs w:val="20"/>
        </w:rPr>
        <w:t>one of the following:</w:t>
      </w:r>
    </w:p>
    <w:tbl>
      <w:tblPr>
        <w:tblW w:w="9750" w:type="dxa"/>
        <w:tblCellSpacing w:w="15" w:type="dxa"/>
        <w:shd w:val="clear" w:color="auto" w:fill="FFFFFF"/>
        <w:tblCellMar>
          <w:left w:w="0" w:type="dxa"/>
          <w:right w:w="0" w:type="dxa"/>
        </w:tblCellMar>
        <w:tblLook w:val="04A0" w:firstRow="1" w:lastRow="0" w:firstColumn="1" w:lastColumn="0" w:noHBand="0" w:noVBand="1"/>
      </w:tblPr>
      <w:tblGrid>
        <w:gridCol w:w="1545"/>
        <w:gridCol w:w="6030"/>
        <w:gridCol w:w="2175"/>
      </w:tblGrid>
      <w:tr w:rsidR="004E31C1" w:rsidRPr="00B11B4F" w14:paraId="495CE5E2" w14:textId="77777777" w:rsidTr="00D05435">
        <w:trPr>
          <w:tblCellSpacing w:w="15" w:type="dxa"/>
        </w:trPr>
        <w:tc>
          <w:tcPr>
            <w:tcW w:w="1500" w:type="dxa"/>
            <w:shd w:val="clear" w:color="auto" w:fill="FFFFFF"/>
            <w:vAlign w:val="center"/>
            <w:hideMark/>
          </w:tcPr>
          <w:p w14:paraId="17FC803E"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0" w:history="1">
              <w:r w:rsidRPr="00B11B4F">
                <w:rPr>
                  <w:rStyle w:val="Hyperlink"/>
                  <w:rFonts w:ascii="Times New Roman" w:eastAsia="Times New Roman" w:hAnsi="Times New Roman" w:cs="Times New Roman"/>
                  <w:b/>
                  <w:bCs/>
                  <w:color w:val="auto"/>
                  <w:sz w:val="24"/>
                  <w:szCs w:val="20"/>
                </w:rPr>
                <w:t>SOCI 105</w:t>
              </w:r>
            </w:hyperlink>
          </w:p>
        </w:tc>
        <w:tc>
          <w:tcPr>
            <w:tcW w:w="6000" w:type="dxa"/>
            <w:shd w:val="clear" w:color="auto" w:fill="FFFFFF"/>
            <w:tcMar>
              <w:top w:w="0" w:type="dxa"/>
              <w:left w:w="0" w:type="dxa"/>
              <w:bottom w:w="0" w:type="dxa"/>
              <w:right w:w="75" w:type="dxa"/>
            </w:tcMar>
            <w:vAlign w:val="center"/>
            <w:hideMark/>
          </w:tcPr>
          <w:p w14:paraId="4CD08C63"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Sociology</w:t>
            </w:r>
          </w:p>
        </w:tc>
        <w:tc>
          <w:tcPr>
            <w:tcW w:w="0" w:type="auto"/>
            <w:shd w:val="clear" w:color="auto" w:fill="FFFFFF"/>
            <w:vAlign w:val="center"/>
            <w:hideMark/>
          </w:tcPr>
          <w:p w14:paraId="77A67ED7"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5B6BC42D" w14:textId="77777777" w:rsidTr="00D05435">
        <w:trPr>
          <w:tblCellSpacing w:w="15" w:type="dxa"/>
        </w:trPr>
        <w:tc>
          <w:tcPr>
            <w:tcW w:w="1500" w:type="dxa"/>
            <w:shd w:val="clear" w:color="auto" w:fill="FFFFFF"/>
            <w:vAlign w:val="center"/>
            <w:hideMark/>
          </w:tcPr>
          <w:p w14:paraId="0BEBD89C"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1" w:history="1">
              <w:r w:rsidRPr="00B11B4F">
                <w:rPr>
                  <w:rStyle w:val="Hyperlink"/>
                  <w:rFonts w:ascii="Times New Roman" w:eastAsia="Times New Roman" w:hAnsi="Times New Roman" w:cs="Times New Roman"/>
                  <w:b/>
                  <w:bCs/>
                  <w:color w:val="auto"/>
                  <w:sz w:val="24"/>
                  <w:szCs w:val="20"/>
                </w:rPr>
                <w:t>SOCI 220</w:t>
              </w:r>
            </w:hyperlink>
          </w:p>
        </w:tc>
        <w:tc>
          <w:tcPr>
            <w:tcW w:w="6000" w:type="dxa"/>
            <w:shd w:val="clear" w:color="auto" w:fill="FFFFFF"/>
            <w:tcMar>
              <w:top w:w="0" w:type="dxa"/>
              <w:left w:w="0" w:type="dxa"/>
              <w:bottom w:w="0" w:type="dxa"/>
              <w:right w:w="75" w:type="dxa"/>
            </w:tcMar>
            <w:vAlign w:val="center"/>
            <w:hideMark/>
          </w:tcPr>
          <w:p w14:paraId="71E1936A"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Contemporary Social Problems</w:t>
            </w:r>
          </w:p>
        </w:tc>
        <w:tc>
          <w:tcPr>
            <w:tcW w:w="0" w:type="auto"/>
            <w:shd w:val="clear" w:color="auto" w:fill="FFFFFF"/>
            <w:vAlign w:val="center"/>
            <w:hideMark/>
          </w:tcPr>
          <w:p w14:paraId="75E132E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51408E96" w14:textId="77777777" w:rsidTr="00D05435">
        <w:trPr>
          <w:tblCellSpacing w:w="15" w:type="dxa"/>
        </w:trPr>
        <w:tc>
          <w:tcPr>
            <w:tcW w:w="1500" w:type="dxa"/>
            <w:shd w:val="clear" w:color="auto" w:fill="FFFFFF"/>
            <w:vAlign w:val="center"/>
            <w:hideMark/>
          </w:tcPr>
          <w:p w14:paraId="5051EBF5"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2" w:history="1">
              <w:r w:rsidRPr="00B11B4F">
                <w:rPr>
                  <w:rStyle w:val="Hyperlink"/>
                  <w:rFonts w:ascii="Times New Roman" w:eastAsia="Times New Roman" w:hAnsi="Times New Roman" w:cs="Times New Roman"/>
                  <w:b/>
                  <w:bCs/>
                  <w:color w:val="auto"/>
                  <w:sz w:val="24"/>
                  <w:szCs w:val="20"/>
                </w:rPr>
                <w:t>SOCI 230</w:t>
              </w:r>
            </w:hyperlink>
          </w:p>
        </w:tc>
        <w:tc>
          <w:tcPr>
            <w:tcW w:w="6000" w:type="dxa"/>
            <w:shd w:val="clear" w:color="auto" w:fill="FFFFFF"/>
            <w:tcMar>
              <w:top w:w="0" w:type="dxa"/>
              <w:left w:w="0" w:type="dxa"/>
              <w:bottom w:w="0" w:type="dxa"/>
              <w:right w:w="75" w:type="dxa"/>
            </w:tcMar>
            <w:vAlign w:val="center"/>
            <w:hideMark/>
          </w:tcPr>
          <w:p w14:paraId="71D5E846"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Sociology of the Family</w:t>
            </w:r>
          </w:p>
        </w:tc>
        <w:tc>
          <w:tcPr>
            <w:tcW w:w="0" w:type="auto"/>
            <w:shd w:val="clear" w:color="auto" w:fill="FFFFFF"/>
            <w:vAlign w:val="center"/>
            <w:hideMark/>
          </w:tcPr>
          <w:p w14:paraId="363CB034"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bl>
    <w:p w14:paraId="34AAE636" w14:textId="77777777" w:rsidR="004E31C1" w:rsidRPr="00B11B4F" w:rsidRDefault="004E31C1" w:rsidP="004E31C1">
      <w:pPr>
        <w:spacing w:after="0" w:line="240" w:lineRule="auto"/>
        <w:rPr>
          <w:rFonts w:ascii="Times New Roman" w:eastAsia="Times New Roman" w:hAnsi="Times New Roman" w:cs="Times New Roman"/>
          <w:b/>
          <w:bCs/>
          <w:sz w:val="24"/>
          <w:szCs w:val="20"/>
        </w:rPr>
      </w:pPr>
      <w:r w:rsidRPr="00B11B4F">
        <w:rPr>
          <w:rFonts w:ascii="Times New Roman" w:eastAsia="Times New Roman" w:hAnsi="Times New Roman" w:cs="Times New Roman"/>
          <w:b/>
          <w:bCs/>
          <w:sz w:val="24"/>
          <w:szCs w:val="20"/>
        </w:rPr>
        <w:t>one of the following:</w:t>
      </w:r>
    </w:p>
    <w:tbl>
      <w:tblPr>
        <w:tblW w:w="9750" w:type="dxa"/>
        <w:tblCellSpacing w:w="15" w:type="dxa"/>
        <w:shd w:val="clear" w:color="auto" w:fill="FFFFFF"/>
        <w:tblCellMar>
          <w:left w:w="0" w:type="dxa"/>
          <w:right w:w="0" w:type="dxa"/>
        </w:tblCellMar>
        <w:tblLook w:val="04A0" w:firstRow="1" w:lastRow="0" w:firstColumn="1" w:lastColumn="0" w:noHBand="0" w:noVBand="1"/>
      </w:tblPr>
      <w:tblGrid>
        <w:gridCol w:w="1545"/>
        <w:gridCol w:w="6030"/>
        <w:gridCol w:w="2175"/>
      </w:tblGrid>
      <w:tr w:rsidR="004E31C1" w:rsidRPr="00B11B4F" w14:paraId="64B78BCC" w14:textId="77777777" w:rsidTr="00D05435">
        <w:trPr>
          <w:tblCellSpacing w:w="15" w:type="dxa"/>
        </w:trPr>
        <w:tc>
          <w:tcPr>
            <w:tcW w:w="1500" w:type="dxa"/>
            <w:shd w:val="clear" w:color="auto" w:fill="FFFFFF"/>
            <w:vAlign w:val="center"/>
            <w:hideMark/>
          </w:tcPr>
          <w:p w14:paraId="1B4E77AB"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3" w:history="1">
              <w:r w:rsidRPr="00B11B4F">
                <w:rPr>
                  <w:rStyle w:val="Hyperlink"/>
                  <w:rFonts w:ascii="Times New Roman" w:eastAsia="Times New Roman" w:hAnsi="Times New Roman" w:cs="Times New Roman"/>
                  <w:b/>
                  <w:bCs/>
                  <w:color w:val="auto"/>
                  <w:sz w:val="24"/>
                  <w:szCs w:val="20"/>
                </w:rPr>
                <w:t>PHIL 100</w:t>
              </w:r>
            </w:hyperlink>
          </w:p>
        </w:tc>
        <w:tc>
          <w:tcPr>
            <w:tcW w:w="6000" w:type="dxa"/>
            <w:shd w:val="clear" w:color="auto" w:fill="FFFFFF"/>
            <w:tcMar>
              <w:top w:w="0" w:type="dxa"/>
              <w:left w:w="0" w:type="dxa"/>
              <w:bottom w:w="0" w:type="dxa"/>
              <w:right w:w="75" w:type="dxa"/>
            </w:tcMar>
            <w:vAlign w:val="center"/>
            <w:hideMark/>
          </w:tcPr>
          <w:p w14:paraId="2C518AA1"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Philosophy</w:t>
            </w:r>
          </w:p>
        </w:tc>
        <w:tc>
          <w:tcPr>
            <w:tcW w:w="0" w:type="auto"/>
            <w:shd w:val="clear" w:color="auto" w:fill="FFFFFF"/>
            <w:vAlign w:val="center"/>
            <w:hideMark/>
          </w:tcPr>
          <w:p w14:paraId="4F3FFC1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49DD3CBE" w14:textId="77777777" w:rsidTr="00D05435">
        <w:trPr>
          <w:tblCellSpacing w:w="15" w:type="dxa"/>
        </w:trPr>
        <w:tc>
          <w:tcPr>
            <w:tcW w:w="1500" w:type="dxa"/>
            <w:shd w:val="clear" w:color="auto" w:fill="FFFFFF"/>
            <w:vAlign w:val="center"/>
            <w:hideMark/>
          </w:tcPr>
          <w:p w14:paraId="707AF1D7"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4" w:history="1">
              <w:r w:rsidRPr="00B11B4F">
                <w:rPr>
                  <w:rStyle w:val="Hyperlink"/>
                  <w:rFonts w:ascii="Times New Roman" w:eastAsia="Times New Roman" w:hAnsi="Times New Roman" w:cs="Times New Roman"/>
                  <w:b/>
                  <w:bCs/>
                  <w:color w:val="auto"/>
                  <w:sz w:val="24"/>
                  <w:szCs w:val="20"/>
                </w:rPr>
                <w:t>PHIL 101</w:t>
              </w:r>
            </w:hyperlink>
          </w:p>
        </w:tc>
        <w:tc>
          <w:tcPr>
            <w:tcW w:w="6000" w:type="dxa"/>
            <w:shd w:val="clear" w:color="auto" w:fill="FFFFFF"/>
            <w:tcMar>
              <w:top w:w="0" w:type="dxa"/>
              <w:left w:w="0" w:type="dxa"/>
              <w:bottom w:w="0" w:type="dxa"/>
              <w:right w:w="75" w:type="dxa"/>
            </w:tcMar>
            <w:vAlign w:val="center"/>
            <w:hideMark/>
          </w:tcPr>
          <w:p w14:paraId="379CB20D"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Logic</w:t>
            </w:r>
          </w:p>
        </w:tc>
        <w:tc>
          <w:tcPr>
            <w:tcW w:w="0" w:type="auto"/>
            <w:shd w:val="clear" w:color="auto" w:fill="FFFFFF"/>
            <w:vAlign w:val="center"/>
            <w:hideMark/>
          </w:tcPr>
          <w:p w14:paraId="11677AC3"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71751B13" w14:textId="77777777" w:rsidTr="00D05435">
        <w:trPr>
          <w:tblCellSpacing w:w="15" w:type="dxa"/>
        </w:trPr>
        <w:tc>
          <w:tcPr>
            <w:tcW w:w="1500" w:type="dxa"/>
            <w:shd w:val="clear" w:color="auto" w:fill="FFFFFF"/>
            <w:vAlign w:val="center"/>
            <w:hideMark/>
          </w:tcPr>
          <w:p w14:paraId="47701DD0"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5" w:history="1">
              <w:r w:rsidRPr="00B11B4F">
                <w:rPr>
                  <w:rStyle w:val="Hyperlink"/>
                  <w:rFonts w:ascii="Times New Roman" w:eastAsia="Times New Roman" w:hAnsi="Times New Roman" w:cs="Times New Roman"/>
                  <w:b/>
                  <w:bCs/>
                  <w:color w:val="auto"/>
                  <w:sz w:val="24"/>
                  <w:szCs w:val="20"/>
                </w:rPr>
                <w:t>PHIL 220</w:t>
              </w:r>
            </w:hyperlink>
          </w:p>
        </w:tc>
        <w:tc>
          <w:tcPr>
            <w:tcW w:w="6000" w:type="dxa"/>
            <w:shd w:val="clear" w:color="auto" w:fill="FFFFFF"/>
            <w:tcMar>
              <w:top w:w="0" w:type="dxa"/>
              <w:left w:w="0" w:type="dxa"/>
              <w:bottom w:w="0" w:type="dxa"/>
              <w:right w:w="75" w:type="dxa"/>
            </w:tcMar>
            <w:vAlign w:val="center"/>
            <w:hideMark/>
          </w:tcPr>
          <w:p w14:paraId="333497C5"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Ethical Issues of the Modern World</w:t>
            </w:r>
          </w:p>
        </w:tc>
        <w:tc>
          <w:tcPr>
            <w:tcW w:w="0" w:type="auto"/>
            <w:shd w:val="clear" w:color="auto" w:fill="FFFFFF"/>
            <w:vAlign w:val="center"/>
            <w:hideMark/>
          </w:tcPr>
          <w:p w14:paraId="03AF26E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7693DD80" w14:textId="77777777" w:rsidTr="00D05435">
        <w:trPr>
          <w:tblCellSpacing w:w="15" w:type="dxa"/>
        </w:trPr>
        <w:tc>
          <w:tcPr>
            <w:tcW w:w="1500" w:type="dxa"/>
            <w:shd w:val="clear" w:color="auto" w:fill="FFFFFF"/>
            <w:vAlign w:val="center"/>
            <w:hideMark/>
          </w:tcPr>
          <w:p w14:paraId="349CA4F5"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6" w:history="1">
              <w:r w:rsidRPr="00B11B4F">
                <w:rPr>
                  <w:rStyle w:val="Hyperlink"/>
                  <w:rFonts w:ascii="Times New Roman" w:eastAsia="Times New Roman" w:hAnsi="Times New Roman" w:cs="Times New Roman"/>
                  <w:b/>
                  <w:bCs/>
                  <w:color w:val="auto"/>
                  <w:sz w:val="24"/>
                  <w:szCs w:val="20"/>
                </w:rPr>
                <w:t>PHIL 221</w:t>
              </w:r>
            </w:hyperlink>
          </w:p>
        </w:tc>
        <w:tc>
          <w:tcPr>
            <w:tcW w:w="6000" w:type="dxa"/>
            <w:shd w:val="clear" w:color="auto" w:fill="FFFFFF"/>
            <w:tcMar>
              <w:top w:w="0" w:type="dxa"/>
              <w:left w:w="0" w:type="dxa"/>
              <w:bottom w:w="0" w:type="dxa"/>
              <w:right w:w="75" w:type="dxa"/>
            </w:tcMar>
            <w:vAlign w:val="center"/>
            <w:hideMark/>
          </w:tcPr>
          <w:p w14:paraId="78712AF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Health Care Ethics</w:t>
            </w:r>
          </w:p>
        </w:tc>
        <w:tc>
          <w:tcPr>
            <w:tcW w:w="0" w:type="auto"/>
            <w:shd w:val="clear" w:color="auto" w:fill="FFFFFF"/>
            <w:vAlign w:val="center"/>
            <w:hideMark/>
          </w:tcPr>
          <w:p w14:paraId="288AF98A"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bl>
    <w:p w14:paraId="21A56473" w14:textId="77777777" w:rsidR="004E31C1" w:rsidRPr="00B11B4F" w:rsidRDefault="004E31C1" w:rsidP="004E31C1">
      <w:pPr>
        <w:spacing w:after="0" w:line="240" w:lineRule="auto"/>
        <w:rPr>
          <w:rFonts w:ascii="Times New Roman" w:eastAsia="Times New Roman" w:hAnsi="Times New Roman" w:cs="Times New Roman"/>
          <w:b/>
          <w:bCs/>
          <w:sz w:val="24"/>
          <w:szCs w:val="20"/>
        </w:rPr>
      </w:pPr>
      <w:r w:rsidRPr="00B11B4F">
        <w:rPr>
          <w:rFonts w:ascii="Times New Roman" w:eastAsia="Times New Roman" w:hAnsi="Times New Roman" w:cs="Times New Roman"/>
          <w:b/>
          <w:bCs/>
          <w:sz w:val="24"/>
          <w:szCs w:val="20"/>
        </w:rPr>
        <w:t>and one of the following:</w:t>
      </w:r>
    </w:p>
    <w:tbl>
      <w:tblPr>
        <w:tblW w:w="9750" w:type="dxa"/>
        <w:tblCellSpacing w:w="15" w:type="dxa"/>
        <w:shd w:val="clear" w:color="auto" w:fill="FFFFFF"/>
        <w:tblCellMar>
          <w:left w:w="0" w:type="dxa"/>
          <w:right w:w="0" w:type="dxa"/>
        </w:tblCellMar>
        <w:tblLook w:val="04A0" w:firstRow="1" w:lastRow="0" w:firstColumn="1" w:lastColumn="0" w:noHBand="0" w:noVBand="1"/>
      </w:tblPr>
      <w:tblGrid>
        <w:gridCol w:w="1545"/>
        <w:gridCol w:w="6030"/>
        <w:gridCol w:w="2175"/>
      </w:tblGrid>
      <w:tr w:rsidR="004E31C1" w:rsidRPr="00B11B4F" w14:paraId="3B34DF3A" w14:textId="77777777" w:rsidTr="00D05435">
        <w:trPr>
          <w:tblCellSpacing w:w="15" w:type="dxa"/>
        </w:trPr>
        <w:tc>
          <w:tcPr>
            <w:tcW w:w="1500" w:type="dxa"/>
            <w:shd w:val="clear" w:color="auto" w:fill="FFFFFF"/>
            <w:vAlign w:val="center"/>
            <w:hideMark/>
          </w:tcPr>
          <w:p w14:paraId="610B4773"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7" w:history="1">
              <w:r w:rsidRPr="00B11B4F">
                <w:rPr>
                  <w:rStyle w:val="Hyperlink"/>
                  <w:rFonts w:ascii="Times New Roman" w:eastAsia="Times New Roman" w:hAnsi="Times New Roman" w:cs="Times New Roman"/>
                  <w:b/>
                  <w:bCs/>
                  <w:color w:val="auto"/>
                  <w:sz w:val="24"/>
                  <w:szCs w:val="20"/>
                </w:rPr>
                <w:t>BIOL 100</w:t>
              </w:r>
            </w:hyperlink>
          </w:p>
        </w:tc>
        <w:tc>
          <w:tcPr>
            <w:tcW w:w="6000" w:type="dxa"/>
            <w:shd w:val="clear" w:color="auto" w:fill="FFFFFF"/>
            <w:tcMar>
              <w:top w:w="0" w:type="dxa"/>
              <w:left w:w="0" w:type="dxa"/>
              <w:bottom w:w="0" w:type="dxa"/>
              <w:right w:w="75" w:type="dxa"/>
            </w:tcMar>
            <w:vAlign w:val="center"/>
            <w:hideMark/>
          </w:tcPr>
          <w:p w14:paraId="08C0DF0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An Integrated Approach to the Sciences</w:t>
            </w:r>
          </w:p>
        </w:tc>
        <w:tc>
          <w:tcPr>
            <w:tcW w:w="0" w:type="auto"/>
            <w:shd w:val="clear" w:color="auto" w:fill="FFFFFF"/>
            <w:vAlign w:val="center"/>
            <w:hideMark/>
          </w:tcPr>
          <w:p w14:paraId="6A3981C9"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3E91542C" w14:textId="77777777" w:rsidTr="00D05435">
        <w:trPr>
          <w:tblCellSpacing w:w="15" w:type="dxa"/>
        </w:trPr>
        <w:tc>
          <w:tcPr>
            <w:tcW w:w="1500" w:type="dxa"/>
            <w:shd w:val="clear" w:color="auto" w:fill="FFFFFF"/>
            <w:vAlign w:val="center"/>
            <w:hideMark/>
          </w:tcPr>
          <w:p w14:paraId="76647A6D"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8" w:history="1">
              <w:r w:rsidRPr="00B11B4F">
                <w:rPr>
                  <w:rStyle w:val="Hyperlink"/>
                  <w:rFonts w:ascii="Times New Roman" w:eastAsia="Times New Roman" w:hAnsi="Times New Roman" w:cs="Times New Roman"/>
                  <w:b/>
                  <w:bCs/>
                  <w:color w:val="auto"/>
                  <w:sz w:val="24"/>
                  <w:szCs w:val="20"/>
                </w:rPr>
                <w:t>BIOL 102</w:t>
              </w:r>
            </w:hyperlink>
          </w:p>
        </w:tc>
        <w:tc>
          <w:tcPr>
            <w:tcW w:w="6000" w:type="dxa"/>
            <w:shd w:val="clear" w:color="auto" w:fill="FFFFFF"/>
            <w:tcMar>
              <w:top w:w="0" w:type="dxa"/>
              <w:left w:w="0" w:type="dxa"/>
              <w:bottom w:w="0" w:type="dxa"/>
              <w:right w:w="75" w:type="dxa"/>
            </w:tcMar>
            <w:vAlign w:val="center"/>
            <w:hideMark/>
          </w:tcPr>
          <w:p w14:paraId="07B996F2"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the Biological Sciences</w:t>
            </w:r>
          </w:p>
        </w:tc>
        <w:tc>
          <w:tcPr>
            <w:tcW w:w="0" w:type="auto"/>
            <w:shd w:val="clear" w:color="auto" w:fill="FFFFFF"/>
            <w:vAlign w:val="center"/>
            <w:hideMark/>
          </w:tcPr>
          <w:p w14:paraId="75E07264"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E31C1" w:rsidRPr="00B11B4F" w14:paraId="38F43ECE" w14:textId="77777777" w:rsidTr="00D05435">
        <w:trPr>
          <w:tblCellSpacing w:w="15" w:type="dxa"/>
        </w:trPr>
        <w:tc>
          <w:tcPr>
            <w:tcW w:w="1500" w:type="dxa"/>
            <w:shd w:val="clear" w:color="auto" w:fill="FFFFFF"/>
            <w:vAlign w:val="center"/>
            <w:hideMark/>
          </w:tcPr>
          <w:p w14:paraId="685700E9" w14:textId="77777777" w:rsidR="004E31C1" w:rsidRPr="00B11B4F" w:rsidRDefault="004E31C1" w:rsidP="00D05435">
            <w:pPr>
              <w:spacing w:after="0" w:line="240" w:lineRule="auto"/>
              <w:rPr>
                <w:rFonts w:ascii="Times New Roman" w:eastAsia="Times New Roman" w:hAnsi="Times New Roman" w:cs="Times New Roman"/>
                <w:sz w:val="24"/>
                <w:szCs w:val="20"/>
              </w:rPr>
            </w:pPr>
            <w:hyperlink r:id="rId39" w:history="1">
              <w:r w:rsidRPr="00B11B4F">
                <w:rPr>
                  <w:rStyle w:val="Hyperlink"/>
                  <w:rFonts w:ascii="Times New Roman" w:eastAsia="Times New Roman" w:hAnsi="Times New Roman" w:cs="Times New Roman"/>
                  <w:b/>
                  <w:bCs/>
                  <w:color w:val="auto"/>
                  <w:sz w:val="24"/>
                  <w:szCs w:val="20"/>
                </w:rPr>
                <w:t>BIOL 201</w:t>
              </w:r>
            </w:hyperlink>
          </w:p>
        </w:tc>
        <w:tc>
          <w:tcPr>
            <w:tcW w:w="6000" w:type="dxa"/>
            <w:shd w:val="clear" w:color="auto" w:fill="FFFFFF"/>
            <w:tcMar>
              <w:top w:w="0" w:type="dxa"/>
              <w:left w:w="0" w:type="dxa"/>
              <w:bottom w:w="0" w:type="dxa"/>
              <w:right w:w="75" w:type="dxa"/>
            </w:tcMar>
            <w:vAlign w:val="center"/>
            <w:hideMark/>
          </w:tcPr>
          <w:p w14:paraId="6CCADE2E"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Introduction to Anatomy and Physiology</w:t>
            </w:r>
          </w:p>
        </w:tc>
        <w:tc>
          <w:tcPr>
            <w:tcW w:w="0" w:type="auto"/>
            <w:shd w:val="clear" w:color="auto" w:fill="FFFFFF"/>
            <w:vAlign w:val="center"/>
            <w:hideMark/>
          </w:tcPr>
          <w:p w14:paraId="3DBA8E5C" w14:textId="77777777" w:rsidR="004E31C1" w:rsidRPr="00B11B4F" w:rsidRDefault="004E31C1" w:rsidP="00D05435">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3</w:t>
            </w:r>
          </w:p>
        </w:tc>
      </w:tr>
      <w:tr w:rsidR="004F437F" w:rsidRPr="00B11B4F" w14:paraId="454196F3" w14:textId="77777777" w:rsidTr="004F437F">
        <w:trPr>
          <w:tblCellSpacing w:w="15" w:type="dxa"/>
        </w:trPr>
        <w:tc>
          <w:tcPr>
            <w:tcW w:w="7530" w:type="dxa"/>
            <w:gridSpan w:val="2"/>
            <w:shd w:val="clear" w:color="auto" w:fill="FFFFFF"/>
            <w:vAlign w:val="center"/>
          </w:tcPr>
          <w:p w14:paraId="7B6BB1C6" w14:textId="7886A7D3" w:rsidR="004F437F" w:rsidRPr="004F437F" w:rsidRDefault="004F437F" w:rsidP="00D05435">
            <w:pPr>
              <w:spacing w:after="0" w:line="240" w:lineRule="auto"/>
              <w:rPr>
                <w:rFonts w:ascii="Times New Roman" w:eastAsia="Times New Roman" w:hAnsi="Times New Roman" w:cs="Times New Roman"/>
                <w:b/>
                <w:bCs/>
                <w:sz w:val="24"/>
                <w:szCs w:val="24"/>
              </w:rPr>
            </w:pPr>
            <w:r>
              <w:rPr>
                <w:rFonts w:ascii="Times New Roman" w:hAnsi="Times New Roman" w:cs="Times New Roman"/>
                <w:b/>
                <w:bCs/>
                <w:sz w:val="24"/>
                <w:szCs w:val="24"/>
              </w:rPr>
              <w:t>a</w:t>
            </w:r>
            <w:r w:rsidRPr="004F437F">
              <w:rPr>
                <w:rFonts w:ascii="Times New Roman" w:hAnsi="Times New Roman" w:cs="Times New Roman"/>
                <w:b/>
                <w:bCs/>
                <w:sz w:val="24"/>
                <w:szCs w:val="24"/>
              </w:rPr>
              <w:t>nd one of the following</w:t>
            </w:r>
            <w:r>
              <w:rPr>
                <w:rFonts w:ascii="Times New Roman" w:hAnsi="Times New Roman" w:cs="Times New Roman"/>
                <w:b/>
                <w:bCs/>
                <w:sz w:val="24"/>
                <w:szCs w:val="24"/>
              </w:rPr>
              <w:t>:</w:t>
            </w:r>
          </w:p>
        </w:tc>
        <w:tc>
          <w:tcPr>
            <w:tcW w:w="0" w:type="auto"/>
            <w:shd w:val="clear" w:color="auto" w:fill="FFFFFF"/>
            <w:vAlign w:val="center"/>
          </w:tcPr>
          <w:p w14:paraId="6D8FEB45" w14:textId="77777777" w:rsidR="004F437F" w:rsidRPr="00B11B4F" w:rsidRDefault="004F437F" w:rsidP="00D05435">
            <w:pPr>
              <w:spacing w:after="0" w:line="240" w:lineRule="auto"/>
              <w:rPr>
                <w:rFonts w:ascii="Times New Roman" w:eastAsia="Times New Roman" w:hAnsi="Times New Roman" w:cs="Times New Roman"/>
                <w:sz w:val="24"/>
                <w:szCs w:val="20"/>
              </w:rPr>
            </w:pPr>
          </w:p>
        </w:tc>
      </w:tr>
      <w:tr w:rsidR="00B13406" w:rsidRPr="00B13406" w14:paraId="19DE1E12" w14:textId="77777777" w:rsidTr="00B13406">
        <w:trPr>
          <w:tblCellSpacing w:w="15" w:type="dxa"/>
        </w:trPr>
        <w:tc>
          <w:tcPr>
            <w:tcW w:w="1500" w:type="dxa"/>
            <w:shd w:val="clear" w:color="auto" w:fill="FFFFFF"/>
            <w:vAlign w:val="center"/>
            <w:hideMark/>
          </w:tcPr>
          <w:p w14:paraId="575F5017" w14:textId="77777777" w:rsidR="00B13406" w:rsidRPr="00B13406" w:rsidRDefault="00B13406" w:rsidP="00B13406">
            <w:pPr>
              <w:spacing w:after="0" w:line="240" w:lineRule="auto"/>
              <w:rPr>
                <w:rFonts w:ascii="Times New Roman" w:hAnsi="Times New Roman" w:cs="Times New Roman"/>
                <w:b/>
                <w:bCs/>
                <w:color w:val="000000" w:themeColor="text1"/>
                <w:sz w:val="24"/>
                <w:szCs w:val="24"/>
              </w:rPr>
            </w:pPr>
            <w:hyperlink r:id="rId40" w:history="1">
              <w:r w:rsidRPr="00B13406">
                <w:rPr>
                  <w:rStyle w:val="Hyperlink"/>
                  <w:rFonts w:ascii="Times New Roman" w:hAnsi="Times New Roman" w:cs="Times New Roman"/>
                  <w:b/>
                  <w:bCs/>
                  <w:color w:val="000000" w:themeColor="text1"/>
                  <w:sz w:val="24"/>
                  <w:szCs w:val="24"/>
                </w:rPr>
                <w:t>MATH 130</w:t>
              </w:r>
            </w:hyperlink>
          </w:p>
        </w:tc>
        <w:tc>
          <w:tcPr>
            <w:tcW w:w="6000" w:type="dxa"/>
            <w:shd w:val="clear" w:color="auto" w:fill="FFFFFF"/>
            <w:tcMar>
              <w:top w:w="0" w:type="dxa"/>
              <w:left w:w="0" w:type="dxa"/>
              <w:bottom w:w="0" w:type="dxa"/>
              <w:right w:w="75" w:type="dxa"/>
            </w:tcMar>
            <w:vAlign w:val="center"/>
            <w:hideMark/>
          </w:tcPr>
          <w:p w14:paraId="7E905B12"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Practical Perspectives in Math</w:t>
            </w:r>
          </w:p>
        </w:tc>
        <w:tc>
          <w:tcPr>
            <w:tcW w:w="0" w:type="auto"/>
            <w:shd w:val="clear" w:color="auto" w:fill="FFFFFF"/>
            <w:vAlign w:val="center"/>
            <w:hideMark/>
          </w:tcPr>
          <w:p w14:paraId="0302B4C8"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3</w:t>
            </w:r>
          </w:p>
        </w:tc>
      </w:tr>
      <w:tr w:rsidR="00B13406" w:rsidRPr="00B13406" w14:paraId="6BAA9F85" w14:textId="77777777" w:rsidTr="00B13406">
        <w:trPr>
          <w:tblCellSpacing w:w="15" w:type="dxa"/>
        </w:trPr>
        <w:tc>
          <w:tcPr>
            <w:tcW w:w="1500" w:type="dxa"/>
            <w:shd w:val="clear" w:color="auto" w:fill="FFFFFF"/>
            <w:vAlign w:val="center"/>
            <w:hideMark/>
          </w:tcPr>
          <w:p w14:paraId="793461F8" w14:textId="77777777" w:rsidR="00B13406" w:rsidRPr="00B13406" w:rsidRDefault="00B13406" w:rsidP="00B13406">
            <w:pPr>
              <w:spacing w:after="0" w:line="240" w:lineRule="auto"/>
              <w:rPr>
                <w:rFonts w:ascii="Times New Roman" w:hAnsi="Times New Roman" w:cs="Times New Roman"/>
                <w:b/>
                <w:bCs/>
                <w:color w:val="000000" w:themeColor="text1"/>
                <w:sz w:val="24"/>
                <w:szCs w:val="24"/>
              </w:rPr>
            </w:pPr>
          </w:p>
        </w:tc>
        <w:tc>
          <w:tcPr>
            <w:tcW w:w="6000" w:type="dxa"/>
            <w:shd w:val="clear" w:color="auto" w:fill="FFFFFF"/>
            <w:tcMar>
              <w:top w:w="0" w:type="dxa"/>
              <w:left w:w="0" w:type="dxa"/>
              <w:bottom w:w="0" w:type="dxa"/>
              <w:right w:w="75" w:type="dxa"/>
            </w:tcMar>
            <w:vAlign w:val="center"/>
            <w:hideMark/>
          </w:tcPr>
          <w:p w14:paraId="699F583C"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or</w:t>
            </w:r>
          </w:p>
        </w:tc>
        <w:tc>
          <w:tcPr>
            <w:tcW w:w="0" w:type="auto"/>
            <w:shd w:val="clear" w:color="auto" w:fill="FFFFFF"/>
            <w:vAlign w:val="center"/>
            <w:hideMark/>
          </w:tcPr>
          <w:p w14:paraId="2108DA47"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p>
        </w:tc>
      </w:tr>
      <w:tr w:rsidR="00B13406" w:rsidRPr="00B13406" w14:paraId="05C96984" w14:textId="77777777" w:rsidTr="00B13406">
        <w:trPr>
          <w:tblCellSpacing w:w="15" w:type="dxa"/>
        </w:trPr>
        <w:tc>
          <w:tcPr>
            <w:tcW w:w="1500" w:type="dxa"/>
            <w:shd w:val="clear" w:color="auto" w:fill="FFFFFF"/>
            <w:vAlign w:val="center"/>
            <w:hideMark/>
          </w:tcPr>
          <w:p w14:paraId="0BB6A755" w14:textId="77777777" w:rsidR="00B13406" w:rsidRPr="00B13406" w:rsidRDefault="00B13406" w:rsidP="00B13406">
            <w:pPr>
              <w:spacing w:after="0" w:line="240" w:lineRule="auto"/>
              <w:rPr>
                <w:rFonts w:ascii="Times New Roman" w:hAnsi="Times New Roman" w:cs="Times New Roman"/>
                <w:b/>
                <w:bCs/>
                <w:color w:val="000000" w:themeColor="text1"/>
                <w:sz w:val="24"/>
                <w:szCs w:val="24"/>
              </w:rPr>
            </w:pPr>
            <w:hyperlink r:id="rId41" w:history="1">
              <w:r w:rsidRPr="00B13406">
                <w:rPr>
                  <w:rStyle w:val="Hyperlink"/>
                  <w:rFonts w:ascii="Times New Roman" w:hAnsi="Times New Roman" w:cs="Times New Roman"/>
                  <w:b/>
                  <w:bCs/>
                  <w:color w:val="000000" w:themeColor="text1"/>
                  <w:sz w:val="24"/>
                  <w:szCs w:val="24"/>
                </w:rPr>
                <w:t>MATH 132</w:t>
              </w:r>
            </w:hyperlink>
          </w:p>
        </w:tc>
        <w:tc>
          <w:tcPr>
            <w:tcW w:w="6000" w:type="dxa"/>
            <w:shd w:val="clear" w:color="auto" w:fill="FFFFFF"/>
            <w:tcMar>
              <w:top w:w="0" w:type="dxa"/>
              <w:left w:w="0" w:type="dxa"/>
              <w:bottom w:w="0" w:type="dxa"/>
              <w:right w:w="75" w:type="dxa"/>
            </w:tcMar>
            <w:vAlign w:val="center"/>
            <w:hideMark/>
          </w:tcPr>
          <w:p w14:paraId="793E1EA6"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Applied Mathematical Analysis</w:t>
            </w:r>
          </w:p>
        </w:tc>
        <w:tc>
          <w:tcPr>
            <w:tcW w:w="0" w:type="auto"/>
            <w:shd w:val="clear" w:color="auto" w:fill="FFFFFF"/>
            <w:vAlign w:val="center"/>
            <w:hideMark/>
          </w:tcPr>
          <w:p w14:paraId="5F2ABE0A"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3</w:t>
            </w:r>
          </w:p>
        </w:tc>
      </w:tr>
      <w:tr w:rsidR="00B13406" w:rsidRPr="00B13406" w14:paraId="5AF5AAED" w14:textId="77777777" w:rsidTr="00B13406">
        <w:trPr>
          <w:tblCellSpacing w:w="15" w:type="dxa"/>
        </w:trPr>
        <w:tc>
          <w:tcPr>
            <w:tcW w:w="1500" w:type="dxa"/>
            <w:shd w:val="clear" w:color="auto" w:fill="FFFFFF"/>
            <w:vAlign w:val="center"/>
            <w:hideMark/>
          </w:tcPr>
          <w:p w14:paraId="1AE1A54D" w14:textId="77777777" w:rsidR="00B13406" w:rsidRPr="00B13406" w:rsidRDefault="00B13406" w:rsidP="00B13406">
            <w:pPr>
              <w:spacing w:after="0" w:line="240" w:lineRule="auto"/>
              <w:rPr>
                <w:rFonts w:ascii="Times New Roman" w:hAnsi="Times New Roman" w:cs="Times New Roman"/>
                <w:b/>
                <w:bCs/>
                <w:color w:val="000000" w:themeColor="text1"/>
                <w:sz w:val="24"/>
                <w:szCs w:val="24"/>
              </w:rPr>
            </w:pPr>
          </w:p>
        </w:tc>
        <w:tc>
          <w:tcPr>
            <w:tcW w:w="6000" w:type="dxa"/>
            <w:shd w:val="clear" w:color="auto" w:fill="FFFFFF"/>
            <w:tcMar>
              <w:top w:w="0" w:type="dxa"/>
              <w:left w:w="0" w:type="dxa"/>
              <w:bottom w:w="0" w:type="dxa"/>
              <w:right w:w="75" w:type="dxa"/>
            </w:tcMar>
            <w:vAlign w:val="center"/>
            <w:hideMark/>
          </w:tcPr>
          <w:p w14:paraId="5D8F453A"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or</w:t>
            </w:r>
          </w:p>
        </w:tc>
        <w:tc>
          <w:tcPr>
            <w:tcW w:w="0" w:type="auto"/>
            <w:shd w:val="clear" w:color="auto" w:fill="FFFFFF"/>
            <w:vAlign w:val="center"/>
            <w:hideMark/>
          </w:tcPr>
          <w:p w14:paraId="5C5F9C22"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p>
        </w:tc>
      </w:tr>
      <w:tr w:rsidR="00B13406" w:rsidRPr="00B13406" w14:paraId="12EF306F" w14:textId="77777777" w:rsidTr="00B13406">
        <w:trPr>
          <w:tblCellSpacing w:w="15" w:type="dxa"/>
        </w:trPr>
        <w:tc>
          <w:tcPr>
            <w:tcW w:w="1500" w:type="dxa"/>
            <w:shd w:val="clear" w:color="auto" w:fill="FFFFFF"/>
            <w:vAlign w:val="center"/>
            <w:hideMark/>
          </w:tcPr>
          <w:p w14:paraId="1DAB397D" w14:textId="77777777" w:rsidR="00B13406" w:rsidRPr="00B13406" w:rsidRDefault="00B13406" w:rsidP="00B13406">
            <w:pPr>
              <w:spacing w:after="0" w:line="240" w:lineRule="auto"/>
              <w:rPr>
                <w:rFonts w:ascii="Times New Roman" w:hAnsi="Times New Roman" w:cs="Times New Roman"/>
                <w:b/>
                <w:bCs/>
                <w:color w:val="000000" w:themeColor="text1"/>
                <w:sz w:val="24"/>
                <w:szCs w:val="24"/>
              </w:rPr>
            </w:pPr>
            <w:hyperlink r:id="rId42" w:history="1">
              <w:r w:rsidRPr="00B13406">
                <w:rPr>
                  <w:rStyle w:val="Hyperlink"/>
                  <w:rFonts w:ascii="Times New Roman" w:hAnsi="Times New Roman" w:cs="Times New Roman"/>
                  <w:b/>
                  <w:bCs/>
                  <w:color w:val="000000" w:themeColor="text1"/>
                  <w:sz w:val="24"/>
                  <w:szCs w:val="24"/>
                </w:rPr>
                <w:t>MATH 223</w:t>
              </w:r>
            </w:hyperlink>
          </w:p>
        </w:tc>
        <w:tc>
          <w:tcPr>
            <w:tcW w:w="6000" w:type="dxa"/>
            <w:shd w:val="clear" w:color="auto" w:fill="FFFFFF"/>
            <w:tcMar>
              <w:top w:w="0" w:type="dxa"/>
              <w:left w:w="0" w:type="dxa"/>
              <w:bottom w:w="0" w:type="dxa"/>
              <w:right w:w="75" w:type="dxa"/>
            </w:tcMar>
            <w:vAlign w:val="center"/>
            <w:hideMark/>
          </w:tcPr>
          <w:p w14:paraId="4CC93FC2"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Applied Statistics and Data Analysis</w:t>
            </w:r>
          </w:p>
        </w:tc>
        <w:tc>
          <w:tcPr>
            <w:tcW w:w="0" w:type="auto"/>
            <w:shd w:val="clear" w:color="auto" w:fill="FFFFFF"/>
            <w:vAlign w:val="center"/>
            <w:hideMark/>
          </w:tcPr>
          <w:p w14:paraId="5F9FDD07" w14:textId="77777777" w:rsidR="00B13406" w:rsidRPr="00B13406" w:rsidRDefault="00B13406" w:rsidP="00B13406">
            <w:pPr>
              <w:spacing w:after="0" w:line="240" w:lineRule="auto"/>
              <w:rPr>
                <w:rFonts w:ascii="Times New Roman" w:eastAsia="Times New Roman" w:hAnsi="Times New Roman" w:cs="Times New Roman"/>
                <w:color w:val="000000" w:themeColor="text1"/>
                <w:sz w:val="24"/>
                <w:szCs w:val="24"/>
              </w:rPr>
            </w:pPr>
            <w:r w:rsidRPr="00B13406">
              <w:rPr>
                <w:rFonts w:ascii="Times New Roman" w:eastAsia="Times New Roman" w:hAnsi="Times New Roman" w:cs="Times New Roman"/>
                <w:color w:val="000000" w:themeColor="text1"/>
                <w:sz w:val="24"/>
                <w:szCs w:val="24"/>
              </w:rPr>
              <w:t>3</w:t>
            </w:r>
          </w:p>
        </w:tc>
      </w:tr>
    </w:tbl>
    <w:p w14:paraId="2C0CB569" w14:textId="77777777" w:rsidR="00EF1ED4" w:rsidRDefault="00EF1ED4" w:rsidP="004E31C1">
      <w:pPr>
        <w:spacing w:after="0" w:line="240" w:lineRule="auto"/>
        <w:rPr>
          <w:rFonts w:ascii="Times New Roman" w:eastAsia="Times New Roman" w:hAnsi="Times New Roman" w:cs="Times New Roman"/>
          <w:b/>
          <w:sz w:val="24"/>
          <w:szCs w:val="20"/>
          <w:u w:val="single"/>
        </w:rPr>
      </w:pPr>
    </w:p>
    <w:p w14:paraId="62019B37" w14:textId="0505013A" w:rsidR="004E31C1" w:rsidRPr="00B11B4F" w:rsidRDefault="004E31C1" w:rsidP="004E31C1">
      <w:pPr>
        <w:spacing w:after="0" w:line="240" w:lineRule="auto"/>
        <w:rPr>
          <w:rFonts w:ascii="Times New Roman" w:eastAsia="Times New Roman" w:hAnsi="Times New Roman" w:cs="Times New Roman"/>
          <w:b/>
          <w:sz w:val="24"/>
          <w:szCs w:val="20"/>
          <w:u w:val="single"/>
        </w:rPr>
      </w:pPr>
      <w:r w:rsidRPr="00B11B4F">
        <w:rPr>
          <w:rFonts w:ascii="Times New Roman" w:eastAsia="Times New Roman" w:hAnsi="Times New Roman" w:cs="Times New Roman"/>
          <w:b/>
          <w:sz w:val="24"/>
          <w:szCs w:val="20"/>
          <w:u w:val="single"/>
        </w:rPr>
        <w:t>MINOR IN GERONTOLOGY</w:t>
      </w:r>
    </w:p>
    <w:p w14:paraId="72AC8935" w14:textId="77777777" w:rsidR="004E31C1" w:rsidRPr="00B11B4F" w:rsidRDefault="004E31C1" w:rsidP="004E31C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11B4F">
        <w:rPr>
          <w:rFonts w:ascii="Times New Roman" w:eastAsia="Times New Roman" w:hAnsi="Times New Roman" w:cs="Times New Roman"/>
          <w:color w:val="000000"/>
          <w:sz w:val="24"/>
          <w:szCs w:val="24"/>
        </w:rPr>
        <w:t>The University of Findlay’s Gerontology program is available as a certificate or a minor. It focuses on a multi-disciplinary study of aging, which encompasses the biological, psychological, sociological, spiritual and economic aspects of aging.</w:t>
      </w:r>
    </w:p>
    <w:p w14:paraId="6018BC99" w14:textId="77777777" w:rsidR="004E31C1" w:rsidRPr="00B11B4F" w:rsidRDefault="004E31C1" w:rsidP="004E31C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11B4F">
        <w:rPr>
          <w:rFonts w:ascii="Times New Roman" w:eastAsia="Times New Roman" w:hAnsi="Times New Roman" w:cs="Times New Roman"/>
          <w:color w:val="000000"/>
          <w:sz w:val="24"/>
          <w:szCs w:val="24"/>
        </w:rPr>
        <w:t>Our program is ideal for students pursuing a degree in other academic areas who plan to work with older adults. It is designed around the busy schedule of non-traditional students and can be taken as a two-year certificate or program or added as a minor to a bachelor’s degree. </w:t>
      </w:r>
    </w:p>
    <w:p w14:paraId="30082DA6" w14:textId="77777777" w:rsidR="004E31C1" w:rsidRPr="00B11B4F" w:rsidRDefault="004E31C1" w:rsidP="004E31C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11B4F">
        <w:rPr>
          <w:rFonts w:ascii="Times New Roman" w:eastAsia="Times New Roman" w:hAnsi="Times New Roman" w:cs="Times New Roman"/>
          <w:color w:val="000000"/>
          <w:sz w:val="24"/>
          <w:szCs w:val="24"/>
        </w:rPr>
        <w:t>The certificate program is also a great option for professionals who work with older adults and want to enhance their skills and knowledge base. The minimum eligibility requirement for the program is a high school diploma. </w:t>
      </w:r>
    </w:p>
    <w:p w14:paraId="44CBFAA4" w14:textId="77777777" w:rsidR="004E31C1" w:rsidRPr="00B11B4F" w:rsidRDefault="004E31C1" w:rsidP="004E31C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B11B4F">
        <w:rPr>
          <w:rFonts w:ascii="Times New Roman" w:eastAsia="Times New Roman" w:hAnsi="Times New Roman" w:cs="Times New Roman"/>
          <w:color w:val="000000"/>
          <w:sz w:val="24"/>
          <w:szCs w:val="24"/>
        </w:rPr>
        <w:t>In the Gerontology program, you will study influences on the quality of life of the elderly as well as physical and psychological aspects of aging. You also will investigate the perceptions about the elderly in various societies and how the experiences of older people differ according to culture, ethnicity, class and gender.</w:t>
      </w:r>
      <w:r w:rsidRPr="00B11B4F">
        <w:rPr>
          <w:rFonts w:ascii="Times New Roman" w:eastAsia="Times New Roman" w:hAnsi="Times New Roman" w:cs="Times New Roman"/>
          <w:color w:val="000000"/>
          <w:sz w:val="24"/>
          <w:szCs w:val="24"/>
        </w:rPr>
        <w:br/>
      </w:r>
      <w:r w:rsidRPr="00B11B4F">
        <w:rPr>
          <w:rFonts w:ascii="Times New Roman" w:eastAsia="Times New Roman" w:hAnsi="Times New Roman" w:cs="Times New Roman"/>
          <w:color w:val="000000"/>
          <w:sz w:val="24"/>
          <w:szCs w:val="24"/>
        </w:rPr>
        <w:br/>
        <w:t>A certificate in Gerontology will give you valuable education and insight to best meet the needs of this booming population.</w:t>
      </w:r>
    </w:p>
    <w:p w14:paraId="29DBA3AE" w14:textId="532CCD9C" w:rsidR="004E31C1" w:rsidRPr="00B11B4F" w:rsidRDefault="004E31C1" w:rsidP="004E31C1">
      <w:pPr>
        <w:spacing w:after="0" w:line="240" w:lineRule="auto"/>
        <w:rPr>
          <w:rFonts w:ascii="Times" w:eastAsia="Times New Roman" w:hAnsi="Times" w:cs="Times New Roman"/>
          <w:sz w:val="24"/>
          <w:szCs w:val="24"/>
        </w:rPr>
      </w:pPr>
      <w:r w:rsidRPr="00B11B4F">
        <w:rPr>
          <w:rFonts w:ascii="Times" w:eastAsia="Times New Roman" w:hAnsi="Times" w:cs="Times New Roman"/>
          <w:sz w:val="24"/>
          <w:szCs w:val="24"/>
        </w:rPr>
        <w:t>A minor/certificate in Gerontology consists of a minimum of 18 semester hours, including GERN 200, 241, 242, and 425. The student must also select two of the following courses: BIOL 322/322L, 323/323L, GERN 210, 400, 450, HEPR 205, PSYC 208, 309, 385, SOCI 230, 250, GEND 350, or SOWK 101</w:t>
      </w:r>
    </w:p>
    <w:p w14:paraId="5E50B93E" w14:textId="77777777" w:rsidR="004E31C1" w:rsidRPr="00B11B4F" w:rsidRDefault="004E31C1" w:rsidP="004E31C1">
      <w:pPr>
        <w:spacing w:after="0" w:line="240" w:lineRule="auto"/>
        <w:rPr>
          <w:rFonts w:ascii="Times" w:eastAsia="Times New Roman" w:hAnsi="Times" w:cs="Times New Roman"/>
          <w:b/>
          <w:sz w:val="24"/>
          <w:szCs w:val="24"/>
          <w:u w:val="single"/>
        </w:rPr>
      </w:pPr>
      <w:r w:rsidRPr="00B11B4F">
        <w:rPr>
          <w:rFonts w:ascii="Times" w:eastAsia="Times New Roman" w:hAnsi="Times" w:cs="Times New Roman"/>
          <w:b/>
          <w:sz w:val="24"/>
          <w:szCs w:val="24"/>
          <w:u w:val="single"/>
        </w:rPr>
        <w:lastRenderedPageBreak/>
        <w:t>MINOR IN SUBSTANCE USE DISORDERS</w:t>
      </w:r>
    </w:p>
    <w:p w14:paraId="59DF63DA" w14:textId="77777777" w:rsidR="004E31C1" w:rsidRPr="00B11B4F" w:rsidRDefault="004E31C1" w:rsidP="004E31C1">
      <w:pPr>
        <w:spacing w:after="0" w:line="240" w:lineRule="auto"/>
        <w:jc w:val="center"/>
        <w:rPr>
          <w:rFonts w:ascii="Times" w:eastAsia="Times New Roman" w:hAnsi="Times" w:cs="Times New Roman"/>
          <w:b/>
          <w:sz w:val="24"/>
          <w:szCs w:val="24"/>
          <w:u w:val="single"/>
        </w:rPr>
      </w:pPr>
    </w:p>
    <w:p w14:paraId="6A068459" w14:textId="1D99BDAE"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xml:space="preserve">The University of Findlay offers a minor and/or certificate in Substance Use Disorders (ADDC), which is located in the Social Work and </w:t>
      </w:r>
      <w:r w:rsidR="00790AE2">
        <w:rPr>
          <w:rFonts w:ascii="Times New Roman" w:eastAsia="Times New Roman" w:hAnsi="Times New Roman" w:cs="Times New Roman"/>
          <w:sz w:val="24"/>
          <w:szCs w:val="20"/>
        </w:rPr>
        <w:t>Healthcare Services department</w:t>
      </w:r>
      <w:r w:rsidRPr="00B11B4F">
        <w:rPr>
          <w:rFonts w:ascii="Times New Roman" w:eastAsia="Times New Roman" w:hAnsi="Times New Roman" w:cs="Times New Roman"/>
          <w:sz w:val="24"/>
          <w:szCs w:val="20"/>
        </w:rPr>
        <w:t>.  This minor/certificate will expand the knowledge of the complexities faced by those suffering from substance use disorders (SUD) and provides an understanding of how to help these individuals recover from their addictions.  This is a multi-disciplinary area of study that will encompass the biological, psychological, sociological, spiritual and economic aspects of all types of addictions.</w:t>
      </w:r>
    </w:p>
    <w:p w14:paraId="17104897"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66BD7ECD"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xml:space="preserve">This minor/certificate would enhance and supplement any major offered at The University of Findlay, as the issues surrounding addictions will impact any professional.  It is designed to complement any area of study and is flexible to work into most areas of study.  The four core classes will cover the following topics:  Alcohol and Other Drugs:  The Fundamentals, Approaches to Addiction Treatment, Theory and Practice of Individual and Group Counseling, and Professional Ethics and Evaluation.  These courses will be taught by professionals that are currently working in the field of Addictions and Recovery.  Upon completion of the minor/certificate, the student will be eligible to apply for the Chemical Dependency Counselor Assistant License (CDCA). </w:t>
      </w:r>
    </w:p>
    <w:p w14:paraId="0EB67649"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08E49302"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xml:space="preserve">A minor/certificate in </w:t>
      </w:r>
      <w:proofErr w:type="gramStart"/>
      <w:r w:rsidRPr="00B11B4F">
        <w:rPr>
          <w:rFonts w:ascii="Times New Roman" w:eastAsia="Times New Roman" w:hAnsi="Times New Roman" w:cs="Times New Roman"/>
          <w:sz w:val="24"/>
          <w:szCs w:val="20"/>
        </w:rPr>
        <w:t>Substance Use Disorders</w:t>
      </w:r>
      <w:proofErr w:type="gramEnd"/>
      <w:r w:rsidRPr="00B11B4F">
        <w:rPr>
          <w:rFonts w:ascii="Times New Roman" w:eastAsia="Times New Roman" w:hAnsi="Times New Roman" w:cs="Times New Roman"/>
          <w:sz w:val="24"/>
          <w:szCs w:val="20"/>
        </w:rPr>
        <w:t xml:space="preserve"> (ADDC) consists of 18 semester hours, including ADDC 100, ADDC 200, ADDC 300, and ADDC 400. The student must also take two additional courses that are electives to this minor/certificate, including; SOWK 101, SOCI 250, SOCI 230, EDUC 151, PHIL 221, PHAR 380, PSYC 233, or PSYC 240.</w:t>
      </w:r>
    </w:p>
    <w:p w14:paraId="43E867F4"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45E8C645" w14:textId="77777777" w:rsidR="004E31C1" w:rsidRPr="00B11B4F" w:rsidRDefault="004E31C1" w:rsidP="004E31C1">
      <w:pPr>
        <w:spacing w:after="0" w:line="240" w:lineRule="auto"/>
        <w:rPr>
          <w:rFonts w:ascii="Times New Roman" w:eastAsia="Times New Roman" w:hAnsi="Times New Roman" w:cs="Times New Roman"/>
          <w:b/>
          <w:sz w:val="24"/>
          <w:szCs w:val="20"/>
          <w:u w:val="single"/>
        </w:rPr>
      </w:pPr>
      <w:r w:rsidRPr="00B11B4F">
        <w:rPr>
          <w:rFonts w:ascii="Times New Roman" w:eastAsia="Times New Roman" w:hAnsi="Times New Roman" w:cs="Times New Roman"/>
          <w:b/>
          <w:sz w:val="24"/>
          <w:szCs w:val="20"/>
          <w:u w:val="single"/>
        </w:rPr>
        <w:t>FACULTY ADVISING</w:t>
      </w:r>
    </w:p>
    <w:p w14:paraId="0E0B1B9D" w14:textId="77777777" w:rsidR="004E31C1" w:rsidRPr="00B11B4F" w:rsidRDefault="004E31C1" w:rsidP="004E31C1">
      <w:pPr>
        <w:spacing w:after="0" w:line="240" w:lineRule="auto"/>
        <w:rPr>
          <w:rFonts w:ascii="Times New Roman" w:eastAsia="Times New Roman" w:hAnsi="Times New Roman" w:cs="Times New Roman"/>
          <w:sz w:val="24"/>
          <w:szCs w:val="20"/>
          <w:u w:val="single"/>
        </w:rPr>
      </w:pPr>
    </w:p>
    <w:p w14:paraId="5B2F01A4"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Upon declaration of a major in social work each student is assigned a faculty advisor from the permanent social work faculty.  The primary duty of the faculty advisor is to assist the student in planning their academic career.  The student will meet with the advisor regularly during the year to monitor academic and professional progress.  Nonetheless, the ultimate responsibility for seeing that all course work is completed and that all necessary course sequencing is followed remains with the student.</w:t>
      </w:r>
    </w:p>
    <w:p w14:paraId="355EE5D8"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14A44D36" w14:textId="77777777" w:rsidR="004E31C1"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xml:space="preserve">Regular contact with students </w:t>
      </w:r>
      <w:proofErr w:type="gramStart"/>
      <w:r w:rsidRPr="00B11B4F">
        <w:rPr>
          <w:rFonts w:ascii="Times New Roman" w:eastAsia="Times New Roman" w:hAnsi="Times New Roman" w:cs="Times New Roman"/>
          <w:sz w:val="24"/>
          <w:szCs w:val="20"/>
        </w:rPr>
        <w:t>during the course of</w:t>
      </w:r>
      <w:proofErr w:type="gramEnd"/>
      <w:r w:rsidRPr="00B11B4F">
        <w:rPr>
          <w:rFonts w:ascii="Times New Roman" w:eastAsia="Times New Roman" w:hAnsi="Times New Roman" w:cs="Times New Roman"/>
          <w:sz w:val="24"/>
          <w:szCs w:val="20"/>
        </w:rPr>
        <w:t xml:space="preserve"> the year provides advisors with opportunities for continuing assessment of the students’ personal development in the profession.  Such regular contact is also crucial to the proper sequencing of the students’ field experiences.</w:t>
      </w:r>
    </w:p>
    <w:p w14:paraId="7E32DDDD" w14:textId="77777777" w:rsidR="004E31C1" w:rsidRDefault="004E31C1" w:rsidP="004E31C1">
      <w:pPr>
        <w:spacing w:after="0" w:line="240" w:lineRule="auto"/>
        <w:rPr>
          <w:rFonts w:ascii="Times New Roman" w:eastAsia="Times New Roman" w:hAnsi="Times New Roman" w:cs="Times New Roman"/>
          <w:sz w:val="24"/>
          <w:szCs w:val="20"/>
        </w:rPr>
      </w:pPr>
    </w:p>
    <w:p w14:paraId="007671E8" w14:textId="77777777" w:rsidR="004E31C1" w:rsidRPr="00393A46" w:rsidRDefault="00B02867" w:rsidP="004E31C1">
      <w:pPr>
        <w:spacing w:after="0" w:line="240" w:lineRule="auto"/>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 xml:space="preserve">PROGRAM </w:t>
      </w:r>
      <w:r w:rsidR="004E31C1" w:rsidRPr="00393A46">
        <w:rPr>
          <w:rFonts w:ascii="Times New Roman" w:eastAsia="Times New Roman" w:hAnsi="Times New Roman" w:cs="Times New Roman"/>
          <w:b/>
          <w:sz w:val="24"/>
          <w:szCs w:val="20"/>
          <w:u w:val="single"/>
        </w:rPr>
        <w:t>SPONSORED ACTIVITIES</w:t>
      </w:r>
    </w:p>
    <w:p w14:paraId="5AFC8641" w14:textId="77777777" w:rsidR="004E31C1" w:rsidRPr="00393A46" w:rsidRDefault="004E31C1" w:rsidP="004E31C1">
      <w:pPr>
        <w:spacing w:after="0" w:line="240" w:lineRule="auto"/>
        <w:jc w:val="center"/>
        <w:rPr>
          <w:rFonts w:ascii="Times New Roman" w:eastAsia="Times New Roman" w:hAnsi="Times New Roman" w:cs="Times New Roman"/>
          <w:b/>
          <w:sz w:val="24"/>
          <w:szCs w:val="20"/>
        </w:rPr>
      </w:pPr>
    </w:p>
    <w:p w14:paraId="24B75591" w14:textId="77777777" w:rsidR="004E31C1" w:rsidRPr="00393A46" w:rsidRDefault="004E31C1" w:rsidP="004E31C1">
      <w:pPr>
        <w:spacing w:after="0" w:line="240" w:lineRule="auto"/>
        <w:rPr>
          <w:rFonts w:ascii="Times New Roman" w:eastAsia="Times New Roman" w:hAnsi="Times New Roman" w:cs="Times New Roman"/>
          <w:sz w:val="24"/>
          <w:szCs w:val="20"/>
          <w:u w:val="single"/>
        </w:rPr>
      </w:pPr>
      <w:r w:rsidRPr="00393A46">
        <w:rPr>
          <w:rFonts w:ascii="Times New Roman" w:eastAsia="Times New Roman" w:hAnsi="Times New Roman" w:cs="Times New Roman"/>
          <w:sz w:val="24"/>
          <w:szCs w:val="20"/>
          <w:u w:val="single"/>
        </w:rPr>
        <w:t>Social Work Club</w:t>
      </w:r>
    </w:p>
    <w:p w14:paraId="285A5479" w14:textId="77777777" w:rsidR="004E31C1" w:rsidRPr="00393A46" w:rsidRDefault="004E31C1" w:rsidP="004E31C1">
      <w:pPr>
        <w:spacing w:after="0" w:line="240" w:lineRule="auto"/>
        <w:jc w:val="center"/>
        <w:rPr>
          <w:rFonts w:ascii="Times New Roman" w:eastAsia="Times New Roman" w:hAnsi="Times New Roman" w:cs="Times New Roman"/>
          <w:sz w:val="24"/>
          <w:szCs w:val="20"/>
        </w:rPr>
      </w:pPr>
    </w:p>
    <w:p w14:paraId="29167DC3" w14:textId="3A0606A9"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Officially recognized as a student</w:t>
      </w:r>
      <w:r w:rsidRPr="00393A46">
        <w:rPr>
          <w:rFonts w:ascii="Times New Roman" w:eastAsia="Times New Roman" w:hAnsi="Times New Roman" w:cs="Times New Roman"/>
          <w:b/>
          <w:sz w:val="24"/>
          <w:szCs w:val="20"/>
        </w:rPr>
        <w:t xml:space="preserve"> </w:t>
      </w:r>
      <w:r w:rsidRPr="00393A46">
        <w:rPr>
          <w:rFonts w:ascii="Times New Roman" w:eastAsia="Times New Roman" w:hAnsi="Times New Roman" w:cs="Times New Roman"/>
          <w:sz w:val="24"/>
          <w:szCs w:val="20"/>
        </w:rPr>
        <w:t xml:space="preserve">organization by the university, the Social Work Club at The University of Findlay gives students an opportunity to implement those philosophies and values taught and learned in the classroom.  It also encourages students and faculty to become better acquainted with each other outside the classroom.  Members participate in such activities as professional seminars/forums, field trips, community service, and philanthropic projects, all of </w:t>
      </w:r>
      <w:r w:rsidRPr="00393A46">
        <w:rPr>
          <w:rFonts w:ascii="Times New Roman" w:eastAsia="Times New Roman" w:hAnsi="Times New Roman" w:cs="Times New Roman"/>
          <w:sz w:val="24"/>
          <w:szCs w:val="20"/>
        </w:rPr>
        <w:lastRenderedPageBreak/>
        <w:t xml:space="preserve">which allow expansion of knowledge about the social work profession.  In recent years, field trips have been taken to such diverse locations as the State Mental Hospital in Toledo, Native American powwows, state adult and juvenile correctional institutions, and the annual program meetings of the Ohio Conference of Social Work Educators.  The club has been an active force on campus, participating in many events such as homecoming, bake sales, and decorating a tree at Christmas time.  They have helped raise funds for the National Multiple Sclerosis Society and participated in the memory walk. Students who are involved with club and register as a student member earn .5 of a credit per semester. </w:t>
      </w:r>
    </w:p>
    <w:p w14:paraId="5C0F6977" w14:textId="77777777" w:rsidR="00E537BC" w:rsidRDefault="00E537BC" w:rsidP="004E31C1">
      <w:pPr>
        <w:spacing w:after="0" w:line="240" w:lineRule="auto"/>
        <w:rPr>
          <w:rFonts w:ascii="Times New Roman" w:eastAsia="Times New Roman" w:hAnsi="Times New Roman" w:cs="Times New Roman"/>
          <w:sz w:val="24"/>
          <w:szCs w:val="20"/>
          <w:u w:val="single"/>
        </w:rPr>
      </w:pPr>
    </w:p>
    <w:p w14:paraId="5EE359BC" w14:textId="561418FC" w:rsidR="004E31C1" w:rsidRPr="00393A46" w:rsidRDefault="004E31C1" w:rsidP="004E31C1">
      <w:pPr>
        <w:spacing w:after="0" w:line="240" w:lineRule="auto"/>
        <w:rPr>
          <w:rFonts w:ascii="Times New Roman" w:eastAsia="Times New Roman" w:hAnsi="Times New Roman" w:cs="Times New Roman"/>
          <w:sz w:val="24"/>
          <w:szCs w:val="20"/>
          <w:u w:val="single"/>
        </w:rPr>
      </w:pPr>
      <w:r w:rsidRPr="00393A46">
        <w:rPr>
          <w:rFonts w:ascii="Times New Roman" w:eastAsia="Times New Roman" w:hAnsi="Times New Roman" w:cs="Times New Roman"/>
          <w:sz w:val="24"/>
          <w:szCs w:val="20"/>
          <w:u w:val="single"/>
        </w:rPr>
        <w:t>Phi Alpha Honor Society</w:t>
      </w:r>
    </w:p>
    <w:p w14:paraId="52F66E77" w14:textId="77777777" w:rsidR="004E31C1" w:rsidRPr="00393A46" w:rsidRDefault="004E31C1" w:rsidP="004E31C1">
      <w:pPr>
        <w:spacing w:after="0" w:line="240" w:lineRule="auto"/>
        <w:jc w:val="center"/>
        <w:rPr>
          <w:rFonts w:ascii="Times New Roman" w:eastAsia="Times New Roman" w:hAnsi="Times New Roman" w:cs="Times New Roman"/>
          <w:sz w:val="24"/>
          <w:szCs w:val="20"/>
        </w:rPr>
      </w:pPr>
    </w:p>
    <w:p w14:paraId="52F8BE05"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In April 1998, Eta Theta Chapter of Phi Alpha, a national honor society in social work, was chartered on The University of Findlay campus.  Membership is reserved for social work majors.  Students inducted into this society must demonstrate both outstanding scholarship and a dedication to the promotion of the humanitarian goals and ideals of the social work profession.</w:t>
      </w:r>
    </w:p>
    <w:p w14:paraId="00F22F9A" w14:textId="77777777" w:rsidR="004E31C1" w:rsidRPr="00393A46" w:rsidRDefault="004E31C1" w:rsidP="004E31C1">
      <w:pPr>
        <w:spacing w:after="0" w:line="240" w:lineRule="auto"/>
        <w:rPr>
          <w:rFonts w:ascii="Times New Roman" w:eastAsia="Times New Roman" w:hAnsi="Times New Roman" w:cs="Times New Roman"/>
          <w:sz w:val="24"/>
          <w:szCs w:val="20"/>
        </w:rPr>
      </w:pPr>
    </w:p>
    <w:p w14:paraId="6618D879" w14:textId="77777777" w:rsidR="004E31C1" w:rsidRPr="00393A46" w:rsidRDefault="004E31C1" w:rsidP="004E31C1">
      <w:pPr>
        <w:spacing w:after="0" w:line="240" w:lineRule="auto"/>
        <w:rPr>
          <w:rFonts w:ascii="Times New Roman" w:eastAsia="Times New Roman" w:hAnsi="Times New Roman" w:cs="Times New Roman"/>
          <w:sz w:val="24"/>
          <w:szCs w:val="20"/>
          <w:u w:val="single"/>
        </w:rPr>
      </w:pPr>
      <w:r w:rsidRPr="00393A46">
        <w:rPr>
          <w:rFonts w:ascii="Times New Roman" w:eastAsia="Times New Roman" w:hAnsi="Times New Roman" w:cs="Times New Roman"/>
          <w:sz w:val="24"/>
          <w:szCs w:val="20"/>
          <w:u w:val="single"/>
        </w:rPr>
        <w:t>Outstanding Social Work Student</w:t>
      </w:r>
    </w:p>
    <w:p w14:paraId="62357645" w14:textId="77777777" w:rsidR="004E31C1" w:rsidRPr="00393A46" w:rsidRDefault="004E31C1" w:rsidP="004E31C1">
      <w:pPr>
        <w:spacing w:after="0" w:line="240" w:lineRule="auto"/>
        <w:jc w:val="center"/>
        <w:rPr>
          <w:rFonts w:ascii="Times New Roman" w:eastAsia="Times New Roman" w:hAnsi="Times New Roman" w:cs="Times New Roman"/>
          <w:sz w:val="24"/>
          <w:szCs w:val="20"/>
        </w:rPr>
      </w:pPr>
    </w:p>
    <w:p w14:paraId="380711FA"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At the end of each academic year the Social Work program honors an outstanding social work student.  The award is given to a graduating senior who has demonstrated high academic performance, service to the university and community, and promise for professional success.  Candidates must be nominated by a professional social worker in the community, with the eventual winner being selected by program faculty.  A plaque and monetary award are presented during the Social Work Honors Luncheon in April.  Detailed information concerning the award may be obtained from the office of the program director.</w:t>
      </w:r>
    </w:p>
    <w:p w14:paraId="59BF7E8C" w14:textId="77777777" w:rsidR="004E31C1" w:rsidRPr="00393A46" w:rsidRDefault="004E31C1" w:rsidP="004E31C1">
      <w:pPr>
        <w:spacing w:after="0" w:line="240" w:lineRule="auto"/>
        <w:jc w:val="center"/>
        <w:rPr>
          <w:rFonts w:ascii="Times New Roman" w:eastAsia="Times New Roman" w:hAnsi="Times New Roman" w:cs="Times New Roman"/>
          <w:sz w:val="24"/>
          <w:szCs w:val="20"/>
        </w:rPr>
      </w:pPr>
    </w:p>
    <w:p w14:paraId="22669E73" w14:textId="77777777" w:rsidR="004E31C1" w:rsidRPr="00393A46" w:rsidRDefault="004E31C1" w:rsidP="004E31C1">
      <w:pPr>
        <w:spacing w:after="0" w:line="240" w:lineRule="auto"/>
        <w:rPr>
          <w:rFonts w:ascii="Times New Roman" w:eastAsia="Times New Roman" w:hAnsi="Times New Roman" w:cs="Times New Roman"/>
          <w:sz w:val="24"/>
          <w:szCs w:val="20"/>
          <w:u w:val="single"/>
        </w:rPr>
      </w:pPr>
      <w:r w:rsidRPr="00393A46">
        <w:rPr>
          <w:rFonts w:ascii="Times New Roman" w:eastAsia="Times New Roman" w:hAnsi="Times New Roman" w:cs="Times New Roman"/>
          <w:sz w:val="24"/>
          <w:szCs w:val="20"/>
          <w:u w:val="single"/>
        </w:rPr>
        <w:t>Social Work Program Advisory Council</w:t>
      </w:r>
    </w:p>
    <w:p w14:paraId="55D9673C" w14:textId="77777777" w:rsidR="004E31C1" w:rsidRPr="00393A46" w:rsidRDefault="004E31C1" w:rsidP="004E31C1">
      <w:pPr>
        <w:spacing w:after="0" w:line="240" w:lineRule="auto"/>
        <w:rPr>
          <w:rFonts w:ascii="Times New Roman" w:eastAsia="Times New Roman" w:hAnsi="Times New Roman" w:cs="Times New Roman"/>
          <w:sz w:val="24"/>
          <w:szCs w:val="20"/>
        </w:rPr>
      </w:pPr>
    </w:p>
    <w:p w14:paraId="105A5140" w14:textId="77777777" w:rsidR="004E31C1"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 xml:space="preserve">To help monitor the progress of the Social Work Program an advisory council of more than one dozen professional social workers and other human service professionals in the service area of the university has been formed.  This council meets regularly with program faculty and students to make suggestions for program improvement in all areas of the curriculum, from classroom offerings to field placement possibilities to extracurricular activities for students. </w:t>
      </w:r>
    </w:p>
    <w:p w14:paraId="73EBBFAA" w14:textId="77777777" w:rsidR="004E31C1" w:rsidRPr="00B11B4F" w:rsidRDefault="004E31C1" w:rsidP="004E31C1">
      <w:pPr>
        <w:spacing w:after="0" w:line="240" w:lineRule="auto"/>
        <w:rPr>
          <w:rFonts w:ascii="Times New Roman" w:eastAsia="Times New Roman" w:hAnsi="Times New Roman" w:cs="Times New Roman"/>
          <w:b/>
          <w:sz w:val="24"/>
          <w:szCs w:val="20"/>
          <w:u w:val="single"/>
        </w:rPr>
      </w:pPr>
    </w:p>
    <w:p w14:paraId="3624DE89"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3F79F853"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453857BA"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1D8A50AA"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5E455848"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2558A9C9"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55763F83"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2A2BCB9A"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38DAF84F" w14:textId="77777777" w:rsidR="00E537BC" w:rsidRDefault="00E537BC" w:rsidP="004E31C1">
      <w:pPr>
        <w:spacing w:after="0" w:line="240" w:lineRule="auto"/>
        <w:rPr>
          <w:rFonts w:ascii="Times New Roman" w:eastAsia="Times New Roman" w:hAnsi="Times New Roman" w:cs="Times New Roman"/>
          <w:b/>
          <w:sz w:val="24"/>
          <w:szCs w:val="20"/>
          <w:u w:val="single"/>
        </w:rPr>
      </w:pPr>
    </w:p>
    <w:p w14:paraId="38CFC163" w14:textId="77777777" w:rsidR="005E4519" w:rsidRDefault="005E4519" w:rsidP="004E31C1">
      <w:pPr>
        <w:spacing w:after="0" w:line="240" w:lineRule="auto"/>
        <w:rPr>
          <w:rFonts w:ascii="Times New Roman" w:eastAsia="Times New Roman" w:hAnsi="Times New Roman" w:cs="Times New Roman"/>
          <w:b/>
          <w:sz w:val="24"/>
          <w:szCs w:val="20"/>
          <w:u w:val="single"/>
        </w:rPr>
      </w:pPr>
    </w:p>
    <w:p w14:paraId="1F6BABB8" w14:textId="77777777" w:rsidR="00EF1ED4" w:rsidRDefault="00EF1ED4" w:rsidP="004E31C1">
      <w:pPr>
        <w:spacing w:after="0" w:line="240" w:lineRule="auto"/>
        <w:rPr>
          <w:rFonts w:ascii="Times New Roman" w:eastAsia="Times New Roman" w:hAnsi="Times New Roman" w:cs="Times New Roman"/>
          <w:b/>
          <w:sz w:val="24"/>
          <w:szCs w:val="20"/>
          <w:u w:val="single"/>
        </w:rPr>
      </w:pPr>
    </w:p>
    <w:p w14:paraId="6D2E8D63" w14:textId="77777777" w:rsidR="00B34401" w:rsidRDefault="00B34401" w:rsidP="004E31C1">
      <w:pPr>
        <w:spacing w:after="0" w:line="240" w:lineRule="auto"/>
        <w:rPr>
          <w:rFonts w:ascii="Times New Roman" w:eastAsia="Times New Roman" w:hAnsi="Times New Roman" w:cs="Times New Roman"/>
          <w:b/>
          <w:sz w:val="24"/>
          <w:szCs w:val="20"/>
          <w:u w:val="single"/>
        </w:rPr>
      </w:pPr>
    </w:p>
    <w:p w14:paraId="2DF302E1" w14:textId="77777777" w:rsidR="004E31C1" w:rsidRPr="00B11B4F" w:rsidRDefault="004E31C1" w:rsidP="004E31C1">
      <w:pPr>
        <w:spacing w:after="0" w:line="240" w:lineRule="auto"/>
        <w:rPr>
          <w:rFonts w:ascii="Times New Roman" w:eastAsia="Times New Roman" w:hAnsi="Times New Roman" w:cs="Times New Roman"/>
          <w:b/>
          <w:sz w:val="24"/>
          <w:szCs w:val="20"/>
          <w:u w:val="single"/>
        </w:rPr>
      </w:pPr>
      <w:r w:rsidRPr="00B11B4F">
        <w:rPr>
          <w:rFonts w:ascii="Times New Roman" w:eastAsia="Times New Roman" w:hAnsi="Times New Roman" w:cs="Times New Roman"/>
          <w:b/>
          <w:sz w:val="24"/>
          <w:szCs w:val="20"/>
          <w:u w:val="single"/>
        </w:rPr>
        <w:lastRenderedPageBreak/>
        <w:t>SUGGESTED CURRICULUM PLAN FOR SOCIAL WORK MAJORS</w:t>
      </w:r>
    </w:p>
    <w:p w14:paraId="5EC24B93"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5EDA3E70" w14:textId="77777777" w:rsidR="004E31C1" w:rsidRDefault="004E31C1" w:rsidP="004E31C1">
      <w:pPr>
        <w:spacing w:after="0" w:line="240" w:lineRule="auto"/>
        <w:rPr>
          <w:rFonts w:ascii="Times New Roman" w:eastAsia="Times New Roman" w:hAnsi="Times New Roman" w:cs="Times New Roman"/>
          <w:sz w:val="24"/>
          <w:szCs w:val="20"/>
        </w:rPr>
        <w:sectPr w:rsidR="004E31C1" w:rsidSect="00D0030E">
          <w:type w:val="continuous"/>
          <w:pgSz w:w="12240" w:h="15840"/>
          <w:pgMar w:top="1440" w:right="1440" w:bottom="1440" w:left="1440" w:header="720" w:footer="720" w:gutter="0"/>
          <w:cols w:space="720"/>
          <w:docGrid w:linePitch="360"/>
        </w:sectPr>
      </w:pPr>
    </w:p>
    <w:p w14:paraId="759A2813" w14:textId="77777777" w:rsidR="004E31C1" w:rsidRPr="006D1831" w:rsidRDefault="004E31C1" w:rsidP="004E31C1">
      <w:pPr>
        <w:spacing w:after="0" w:line="240" w:lineRule="auto"/>
        <w:rPr>
          <w:rFonts w:ascii="Times New Roman" w:eastAsia="Times New Roman" w:hAnsi="Times New Roman" w:cs="Times New Roman"/>
          <w:b/>
          <w:sz w:val="24"/>
          <w:szCs w:val="20"/>
        </w:rPr>
      </w:pPr>
      <w:r w:rsidRPr="006D1831">
        <w:rPr>
          <w:rFonts w:ascii="Times New Roman" w:eastAsia="Times New Roman" w:hAnsi="Times New Roman" w:cs="Times New Roman"/>
          <w:b/>
          <w:sz w:val="24"/>
          <w:szCs w:val="20"/>
        </w:rPr>
        <w:t>First Year</w:t>
      </w:r>
    </w:p>
    <w:p w14:paraId="3600557E"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45DC8E87" w14:textId="77777777" w:rsidR="004E31C1" w:rsidRPr="006D1831" w:rsidRDefault="004E31C1" w:rsidP="004E31C1">
      <w:pPr>
        <w:spacing w:after="0" w:line="240" w:lineRule="auto"/>
        <w:rPr>
          <w:rFonts w:ascii="Times New Roman" w:eastAsia="Times New Roman" w:hAnsi="Times New Roman" w:cs="Times New Roman"/>
          <w:b/>
          <w:sz w:val="24"/>
          <w:szCs w:val="20"/>
        </w:rPr>
      </w:pPr>
      <w:r w:rsidRPr="006D1831">
        <w:rPr>
          <w:rFonts w:ascii="Times New Roman" w:eastAsia="Times New Roman" w:hAnsi="Times New Roman" w:cs="Times New Roman"/>
          <w:b/>
          <w:sz w:val="24"/>
          <w:szCs w:val="20"/>
        </w:rPr>
        <w:t>Fall Semester</w:t>
      </w:r>
    </w:p>
    <w:p w14:paraId="39549D05"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7E18A9B2"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101 (R3) (3) Intro to Social Work</w:t>
      </w:r>
    </w:p>
    <w:p w14:paraId="13330C8D"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ENGL 104 (3) College Writing I</w:t>
      </w:r>
    </w:p>
    <w:p w14:paraId="28752C81"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POLS/HIST/PBAD (C3, E3, U2) (3)</w:t>
      </w:r>
    </w:p>
    <w:p w14:paraId="32391BF1"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PSYC 100 (C3, E3, U2) (3)</w:t>
      </w:r>
    </w:p>
    <w:p w14:paraId="53F1C68A"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COMM 110 (O1) (3)</w:t>
      </w:r>
    </w:p>
    <w:p w14:paraId="7D5A7BBD" w14:textId="13497605" w:rsidR="004E31C1" w:rsidRPr="00B11B4F" w:rsidRDefault="00E61C47"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ANHS</w:t>
      </w:r>
      <w:r w:rsidR="004E31C1" w:rsidRPr="00B11B4F">
        <w:rPr>
          <w:rFonts w:ascii="Times New Roman" w:eastAsia="Times New Roman" w:hAnsi="Times New Roman" w:cs="Times New Roman"/>
          <w:sz w:val="24"/>
          <w:szCs w:val="20"/>
        </w:rPr>
        <w:t xml:space="preserve"> 150 (U2) (1)</w:t>
      </w:r>
    </w:p>
    <w:p w14:paraId="1349F92D"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17E8DC09" w14:textId="77777777" w:rsidR="004E31C1" w:rsidRPr="006D1831" w:rsidRDefault="004E31C1" w:rsidP="004E31C1">
      <w:pPr>
        <w:spacing w:after="0" w:line="240" w:lineRule="auto"/>
        <w:rPr>
          <w:rFonts w:ascii="Times New Roman" w:eastAsia="Times New Roman" w:hAnsi="Times New Roman" w:cs="Times New Roman"/>
          <w:b/>
          <w:sz w:val="24"/>
          <w:szCs w:val="20"/>
        </w:rPr>
      </w:pPr>
      <w:r w:rsidRPr="006D1831">
        <w:rPr>
          <w:rFonts w:ascii="Times New Roman" w:eastAsia="Times New Roman" w:hAnsi="Times New Roman" w:cs="Times New Roman"/>
          <w:b/>
          <w:sz w:val="24"/>
          <w:szCs w:val="20"/>
        </w:rPr>
        <w:t>Second Year</w:t>
      </w:r>
    </w:p>
    <w:p w14:paraId="5B4E10F2"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5CECFF49"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310 (U1) (4) Field Placement I</w:t>
      </w:r>
    </w:p>
    <w:p w14:paraId="0B0A7887"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ENGL 202, 272, or 282 (O2) (3)</w:t>
      </w:r>
    </w:p>
    <w:p w14:paraId="2BBE80D3"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PHIL 100 (E1) (3) Intro to Philosophy</w:t>
      </w:r>
    </w:p>
    <w:p w14:paraId="4660F7D1" w14:textId="377703F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BIO</w:t>
      </w:r>
      <w:r w:rsidR="00E61C47">
        <w:rPr>
          <w:rFonts w:ascii="Times New Roman" w:eastAsia="Times New Roman" w:hAnsi="Times New Roman" w:cs="Times New Roman"/>
          <w:sz w:val="24"/>
          <w:szCs w:val="20"/>
        </w:rPr>
        <w:t>L</w:t>
      </w:r>
      <w:r w:rsidRPr="00B11B4F">
        <w:rPr>
          <w:rFonts w:ascii="Times New Roman" w:eastAsia="Times New Roman" w:hAnsi="Times New Roman" w:cs="Times New Roman"/>
          <w:sz w:val="24"/>
          <w:szCs w:val="20"/>
        </w:rPr>
        <w:t xml:space="preserve"> 102 (C1) (3) Intro to Biology</w:t>
      </w:r>
    </w:p>
    <w:p w14:paraId="110FEC9D"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Any (R2) Elective (3)</w:t>
      </w:r>
    </w:p>
    <w:p w14:paraId="2AF4F4CA"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125FB43D" w14:textId="77777777" w:rsidR="004E31C1" w:rsidRPr="006D1831" w:rsidRDefault="004E31C1" w:rsidP="004E31C1">
      <w:pPr>
        <w:spacing w:after="0" w:line="240" w:lineRule="auto"/>
        <w:rPr>
          <w:rFonts w:ascii="Times New Roman" w:eastAsia="Times New Roman" w:hAnsi="Times New Roman" w:cs="Times New Roman"/>
          <w:b/>
          <w:sz w:val="24"/>
          <w:szCs w:val="20"/>
        </w:rPr>
      </w:pPr>
      <w:r w:rsidRPr="006D1831">
        <w:rPr>
          <w:rFonts w:ascii="Times New Roman" w:eastAsia="Times New Roman" w:hAnsi="Times New Roman" w:cs="Times New Roman"/>
          <w:b/>
          <w:sz w:val="24"/>
          <w:szCs w:val="20"/>
        </w:rPr>
        <w:t>Third Year</w:t>
      </w:r>
    </w:p>
    <w:p w14:paraId="7C924D3E"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13AA2F80"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360 (3) Human Behavior I</w:t>
      </w:r>
    </w:p>
    <w:p w14:paraId="02ECEB3D"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355 (3) Social Policy</w:t>
      </w:r>
    </w:p>
    <w:p w14:paraId="3B81B161"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Elective (3)</w:t>
      </w:r>
    </w:p>
    <w:p w14:paraId="797EB120" w14:textId="77777777" w:rsidR="004E31C1"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Elective (3)</w:t>
      </w:r>
    </w:p>
    <w:p w14:paraId="3AEFB8B8" w14:textId="271385CA" w:rsidR="008A2C40" w:rsidRPr="00B11B4F" w:rsidRDefault="008A2C40"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Elective (3)</w:t>
      </w:r>
    </w:p>
    <w:p w14:paraId="0C5DFF21"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0D115B0D" w14:textId="77777777" w:rsidR="004E31C1" w:rsidRPr="006D1831" w:rsidRDefault="004E31C1" w:rsidP="004E31C1">
      <w:pPr>
        <w:spacing w:after="0" w:line="240" w:lineRule="auto"/>
        <w:rPr>
          <w:rFonts w:ascii="Times New Roman" w:eastAsia="Times New Roman" w:hAnsi="Times New Roman" w:cs="Times New Roman"/>
          <w:b/>
          <w:sz w:val="24"/>
          <w:szCs w:val="20"/>
        </w:rPr>
      </w:pPr>
      <w:r w:rsidRPr="006D1831">
        <w:rPr>
          <w:rFonts w:ascii="Times New Roman" w:eastAsia="Times New Roman" w:hAnsi="Times New Roman" w:cs="Times New Roman"/>
          <w:b/>
          <w:sz w:val="24"/>
          <w:szCs w:val="20"/>
        </w:rPr>
        <w:t>Fourth Year</w:t>
      </w:r>
    </w:p>
    <w:p w14:paraId="6DDEAED4"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12E5E232"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306 (3) Social Work Practice 2</w:t>
      </w:r>
    </w:p>
    <w:p w14:paraId="1823504A"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347 (3) Research Methods</w:t>
      </w:r>
    </w:p>
    <w:p w14:paraId="1DCBDC3C"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405 (3) Social Work Practice 3</w:t>
      </w:r>
    </w:p>
    <w:p w14:paraId="369D4260" w14:textId="1D5F9DCE"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Elective (</w:t>
      </w:r>
      <w:proofErr w:type="gramStart"/>
      <w:r w:rsidRPr="00B11B4F">
        <w:rPr>
          <w:rFonts w:ascii="Times New Roman" w:eastAsia="Times New Roman" w:hAnsi="Times New Roman" w:cs="Times New Roman"/>
          <w:sz w:val="24"/>
          <w:szCs w:val="20"/>
        </w:rPr>
        <w:t>3)Elective</w:t>
      </w:r>
      <w:proofErr w:type="gramEnd"/>
      <w:r w:rsidRPr="00B11B4F">
        <w:rPr>
          <w:rFonts w:ascii="Times New Roman" w:eastAsia="Times New Roman" w:hAnsi="Times New Roman" w:cs="Times New Roman"/>
          <w:sz w:val="24"/>
          <w:szCs w:val="20"/>
        </w:rPr>
        <w:t xml:space="preserve"> (3)</w:t>
      </w:r>
    </w:p>
    <w:p w14:paraId="205D586C" w14:textId="77777777" w:rsidR="008A2C40" w:rsidRDefault="008A2C40" w:rsidP="004E31C1">
      <w:pPr>
        <w:spacing w:after="0" w:line="240" w:lineRule="auto"/>
        <w:rPr>
          <w:rFonts w:ascii="Times New Roman" w:eastAsia="Times New Roman" w:hAnsi="Times New Roman" w:cs="Times New Roman"/>
          <w:sz w:val="24"/>
          <w:szCs w:val="20"/>
        </w:rPr>
      </w:pPr>
    </w:p>
    <w:p w14:paraId="7E00A357" w14:textId="77777777" w:rsidR="00C82926" w:rsidRDefault="00C82926" w:rsidP="004E31C1">
      <w:pPr>
        <w:spacing w:after="0" w:line="240" w:lineRule="auto"/>
        <w:rPr>
          <w:rFonts w:ascii="Times New Roman" w:eastAsia="Times New Roman" w:hAnsi="Times New Roman" w:cs="Times New Roman"/>
          <w:sz w:val="24"/>
          <w:szCs w:val="20"/>
        </w:rPr>
      </w:pPr>
    </w:p>
    <w:p w14:paraId="28562BEE" w14:textId="77777777" w:rsidR="00C82926" w:rsidRPr="00B11B4F" w:rsidRDefault="00C82926" w:rsidP="004E31C1">
      <w:pPr>
        <w:spacing w:after="0" w:line="240" w:lineRule="auto"/>
        <w:rPr>
          <w:rFonts w:ascii="Times New Roman" w:eastAsia="Times New Roman" w:hAnsi="Times New Roman" w:cs="Times New Roman"/>
          <w:sz w:val="24"/>
          <w:szCs w:val="20"/>
        </w:rPr>
      </w:pPr>
    </w:p>
    <w:p w14:paraId="7FF534D5" w14:textId="77777777" w:rsidR="004E31C1" w:rsidRPr="006D1831" w:rsidRDefault="004E31C1" w:rsidP="004E31C1">
      <w:pPr>
        <w:spacing w:after="0" w:line="240" w:lineRule="auto"/>
        <w:rPr>
          <w:rFonts w:ascii="Times New Roman" w:eastAsia="Times New Roman" w:hAnsi="Times New Roman" w:cs="Times New Roman"/>
          <w:b/>
          <w:sz w:val="24"/>
          <w:szCs w:val="20"/>
        </w:rPr>
      </w:pPr>
      <w:r w:rsidRPr="006D1831">
        <w:rPr>
          <w:rFonts w:ascii="Times New Roman" w:eastAsia="Times New Roman" w:hAnsi="Times New Roman" w:cs="Times New Roman"/>
          <w:b/>
          <w:sz w:val="24"/>
          <w:szCs w:val="20"/>
        </w:rPr>
        <w:t>Spring Semester</w:t>
      </w:r>
    </w:p>
    <w:p w14:paraId="7CF8DF17"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72935E2D" w14:textId="50936A7A" w:rsidR="004E31C1" w:rsidRPr="00B11B4F" w:rsidRDefault="00BF3F79"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SOCI </w:t>
      </w:r>
      <w:r w:rsidR="00E61C47">
        <w:rPr>
          <w:rFonts w:ascii="Times New Roman" w:eastAsia="Times New Roman" w:hAnsi="Times New Roman" w:cs="Times New Roman"/>
          <w:sz w:val="24"/>
          <w:szCs w:val="20"/>
        </w:rPr>
        <w:t xml:space="preserve">105 or </w:t>
      </w:r>
      <w:r>
        <w:rPr>
          <w:rFonts w:ascii="Times New Roman" w:eastAsia="Times New Roman" w:hAnsi="Times New Roman" w:cs="Times New Roman"/>
          <w:sz w:val="24"/>
          <w:szCs w:val="20"/>
        </w:rPr>
        <w:t xml:space="preserve">220 </w:t>
      </w:r>
      <w:r w:rsidR="004E31C1" w:rsidRPr="00B11B4F">
        <w:rPr>
          <w:rFonts w:ascii="Times New Roman" w:eastAsia="Times New Roman" w:hAnsi="Times New Roman" w:cs="Times New Roman"/>
          <w:sz w:val="24"/>
          <w:szCs w:val="20"/>
        </w:rPr>
        <w:t xml:space="preserve">(C3, E3, U2) (3) </w:t>
      </w:r>
    </w:p>
    <w:p w14:paraId="1A90E90C"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ENGL 106 (3) College Writing II</w:t>
      </w:r>
    </w:p>
    <w:p w14:paraId="44493F36"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CSCI 150 (O3) (3) Intro to Computers</w:t>
      </w:r>
    </w:p>
    <w:p w14:paraId="490AC9E4"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SOCI 250 or EDUC 151 (R1) (3)</w:t>
      </w:r>
    </w:p>
    <w:p w14:paraId="3DF01069"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Math 110 (3) Intro to Algebra</w:t>
      </w:r>
    </w:p>
    <w:p w14:paraId="272981DE" w14:textId="77777777" w:rsidR="00947F93" w:rsidRDefault="00947F93" w:rsidP="004E31C1">
      <w:pPr>
        <w:spacing w:after="0" w:line="240" w:lineRule="auto"/>
        <w:rPr>
          <w:rFonts w:ascii="Times New Roman" w:eastAsia="Times New Roman" w:hAnsi="Times New Roman" w:cs="Times New Roman"/>
          <w:sz w:val="24"/>
          <w:szCs w:val="20"/>
        </w:rPr>
      </w:pPr>
    </w:p>
    <w:p w14:paraId="0A2D9B63" w14:textId="77777777" w:rsidR="00C82926" w:rsidRPr="00B11B4F" w:rsidRDefault="00C82926" w:rsidP="004E31C1">
      <w:pPr>
        <w:spacing w:after="0" w:line="240" w:lineRule="auto"/>
        <w:rPr>
          <w:rFonts w:ascii="Times New Roman" w:eastAsia="Times New Roman" w:hAnsi="Times New Roman" w:cs="Times New Roman"/>
          <w:sz w:val="24"/>
          <w:szCs w:val="20"/>
        </w:rPr>
      </w:pPr>
    </w:p>
    <w:p w14:paraId="2C9BB784" w14:textId="01D9F0D5"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 xml:space="preserve">MATH </w:t>
      </w:r>
      <w:r w:rsidR="00191795">
        <w:rPr>
          <w:rFonts w:ascii="Times New Roman" w:eastAsia="Times New Roman" w:hAnsi="Times New Roman" w:cs="Times New Roman"/>
          <w:sz w:val="24"/>
          <w:szCs w:val="20"/>
        </w:rPr>
        <w:t>130, 132, or 223</w:t>
      </w:r>
    </w:p>
    <w:p w14:paraId="6CDC0D5B" w14:textId="0F45E54F"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ECON 199</w:t>
      </w:r>
      <w:r w:rsidR="00E61C47">
        <w:rPr>
          <w:rFonts w:ascii="Times New Roman" w:eastAsia="Times New Roman" w:hAnsi="Times New Roman" w:cs="Times New Roman"/>
          <w:sz w:val="24"/>
          <w:szCs w:val="20"/>
        </w:rPr>
        <w:t xml:space="preserve"> or 200</w:t>
      </w:r>
      <w:r w:rsidRPr="00B11B4F">
        <w:rPr>
          <w:rFonts w:ascii="Times New Roman" w:eastAsia="Times New Roman" w:hAnsi="Times New Roman" w:cs="Times New Roman"/>
          <w:sz w:val="24"/>
          <w:szCs w:val="20"/>
        </w:rPr>
        <w:t xml:space="preserve"> (C3, E3, U2) (3) </w:t>
      </w:r>
    </w:p>
    <w:p w14:paraId="50F9440F"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PSYC Elective (3)</w:t>
      </w:r>
    </w:p>
    <w:p w14:paraId="05B4D1CA"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Any (E2) Elective (3)</w:t>
      </w:r>
    </w:p>
    <w:p w14:paraId="04E0D9CD"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Elective (3)</w:t>
      </w:r>
    </w:p>
    <w:p w14:paraId="41102F6A" w14:textId="77777777" w:rsidR="004E31C1" w:rsidRDefault="004E31C1" w:rsidP="004E31C1">
      <w:pPr>
        <w:spacing w:after="0" w:line="240" w:lineRule="auto"/>
        <w:rPr>
          <w:rFonts w:ascii="Times New Roman" w:eastAsia="Times New Roman" w:hAnsi="Times New Roman" w:cs="Times New Roman"/>
          <w:sz w:val="24"/>
          <w:szCs w:val="20"/>
        </w:rPr>
      </w:pPr>
    </w:p>
    <w:p w14:paraId="24F7DA37" w14:textId="77777777" w:rsidR="004E31C1" w:rsidRDefault="004E31C1" w:rsidP="004E31C1">
      <w:pPr>
        <w:spacing w:after="0" w:line="240" w:lineRule="auto"/>
        <w:rPr>
          <w:rFonts w:ascii="Times New Roman" w:eastAsia="Times New Roman" w:hAnsi="Times New Roman" w:cs="Times New Roman"/>
          <w:sz w:val="24"/>
          <w:szCs w:val="20"/>
        </w:rPr>
      </w:pPr>
    </w:p>
    <w:p w14:paraId="157FAA34" w14:textId="77777777" w:rsidR="00B35D6E" w:rsidRDefault="00B35D6E" w:rsidP="004E31C1">
      <w:pPr>
        <w:spacing w:after="0" w:line="240" w:lineRule="auto"/>
        <w:rPr>
          <w:rFonts w:ascii="Times New Roman" w:eastAsia="Times New Roman" w:hAnsi="Times New Roman" w:cs="Times New Roman"/>
          <w:sz w:val="24"/>
          <w:szCs w:val="20"/>
        </w:rPr>
      </w:pPr>
    </w:p>
    <w:p w14:paraId="75CDF2FF" w14:textId="77777777" w:rsidR="00B35D6E" w:rsidRPr="00B11B4F" w:rsidRDefault="00B35D6E" w:rsidP="004E31C1">
      <w:pPr>
        <w:spacing w:after="0" w:line="240" w:lineRule="auto"/>
        <w:rPr>
          <w:rFonts w:ascii="Times New Roman" w:eastAsia="Times New Roman" w:hAnsi="Times New Roman" w:cs="Times New Roman"/>
          <w:sz w:val="24"/>
          <w:szCs w:val="20"/>
        </w:rPr>
      </w:pPr>
    </w:p>
    <w:p w14:paraId="537B2840"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361 (3) Human Behavior II</w:t>
      </w:r>
    </w:p>
    <w:p w14:paraId="36C408E6"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305 (3) Social Work Practice I</w:t>
      </w:r>
    </w:p>
    <w:p w14:paraId="19963DBE"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307 (2) Interviewing Skills</w:t>
      </w:r>
    </w:p>
    <w:p w14:paraId="33CB61DD"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Elective (3)</w:t>
      </w:r>
    </w:p>
    <w:p w14:paraId="1C762BD6"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Elective (3)</w:t>
      </w:r>
    </w:p>
    <w:p w14:paraId="7C7C6E54"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6A501BF0"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1E4CA520"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410 (12) Field Instruction II</w:t>
      </w:r>
    </w:p>
    <w:p w14:paraId="7D67756B"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447 (3) Research Project</w:t>
      </w:r>
    </w:p>
    <w:p w14:paraId="05107DF0" w14:textId="77777777" w:rsidR="004E31C1" w:rsidRPr="00B11B4F" w:rsidRDefault="004E31C1" w:rsidP="004E31C1">
      <w:pPr>
        <w:spacing w:after="0" w:line="240" w:lineRule="auto"/>
        <w:rPr>
          <w:rFonts w:ascii="Times New Roman" w:eastAsia="Times New Roman" w:hAnsi="Times New Roman" w:cs="Times New Roman"/>
          <w:sz w:val="24"/>
          <w:szCs w:val="20"/>
        </w:rPr>
      </w:pPr>
      <w:r w:rsidRPr="00B11B4F">
        <w:rPr>
          <w:rFonts w:ascii="Times New Roman" w:eastAsia="Times New Roman" w:hAnsi="Times New Roman" w:cs="Times New Roman"/>
          <w:sz w:val="24"/>
          <w:szCs w:val="20"/>
        </w:rPr>
        <w:t>SOWK 495 (3) Integrative Seminar</w:t>
      </w:r>
    </w:p>
    <w:p w14:paraId="64BC2199" w14:textId="02DE360F" w:rsidR="004E31C1" w:rsidRDefault="004E31C1" w:rsidP="004E31C1">
      <w:pPr>
        <w:spacing w:after="0" w:line="240" w:lineRule="auto"/>
        <w:rPr>
          <w:rFonts w:ascii="Times New Roman" w:eastAsia="Times New Roman" w:hAnsi="Times New Roman" w:cs="Times New Roman"/>
          <w:b/>
          <w:sz w:val="24"/>
          <w:szCs w:val="20"/>
        </w:rPr>
        <w:sectPr w:rsidR="004E31C1" w:rsidSect="00D0030E">
          <w:type w:val="continuous"/>
          <w:pgSz w:w="12240" w:h="15840"/>
          <w:pgMar w:top="1440" w:right="1440" w:bottom="1440" w:left="1440" w:header="720" w:footer="720" w:gutter="0"/>
          <w:cols w:num="2" w:space="720"/>
          <w:docGrid w:linePitch="360"/>
        </w:sectPr>
      </w:pPr>
      <w:r w:rsidRPr="006D1831">
        <w:rPr>
          <w:rFonts w:ascii="Times New Roman" w:eastAsia="Times New Roman" w:hAnsi="Times New Roman" w:cs="Times New Roman"/>
          <w:b/>
          <w:sz w:val="24"/>
          <w:szCs w:val="20"/>
        </w:rPr>
        <w:t>Fresh; 0-27, Soph: 27-57, Junior: 57-87, Senior: 87+; 124 hours needed for gra</w:t>
      </w:r>
      <w:r w:rsidR="00C82926">
        <w:rPr>
          <w:rFonts w:ascii="Times New Roman" w:eastAsia="Times New Roman" w:hAnsi="Times New Roman" w:cs="Times New Roman"/>
          <w:b/>
          <w:sz w:val="24"/>
          <w:szCs w:val="20"/>
        </w:rPr>
        <w:t>d for students who began prior to fall 2025/120 hours for students who began fall 2025 and aft</w:t>
      </w:r>
      <w:r w:rsidR="00B35D6E">
        <w:rPr>
          <w:rFonts w:ascii="Times New Roman" w:eastAsia="Times New Roman" w:hAnsi="Times New Roman" w:cs="Times New Roman"/>
          <w:b/>
          <w:sz w:val="24"/>
          <w:szCs w:val="20"/>
        </w:rPr>
        <w:t>er</w:t>
      </w:r>
    </w:p>
    <w:p w14:paraId="1F5A4791" w14:textId="77777777" w:rsidR="00B35D6E" w:rsidRDefault="00B35D6E" w:rsidP="004E31C1">
      <w:pPr>
        <w:spacing w:after="0" w:line="240" w:lineRule="auto"/>
        <w:rPr>
          <w:rFonts w:ascii="Times New Roman" w:eastAsia="Times New Roman" w:hAnsi="Times New Roman" w:cs="Times New Roman"/>
          <w:b/>
          <w:sz w:val="24"/>
          <w:szCs w:val="24"/>
          <w:u w:val="single"/>
        </w:rPr>
      </w:pPr>
    </w:p>
    <w:p w14:paraId="14E63D1F" w14:textId="77777777" w:rsidR="00B34401" w:rsidRDefault="00B34401" w:rsidP="004E31C1">
      <w:pPr>
        <w:spacing w:after="0" w:line="240" w:lineRule="auto"/>
        <w:rPr>
          <w:rFonts w:ascii="Times New Roman" w:eastAsia="Times New Roman" w:hAnsi="Times New Roman" w:cs="Times New Roman"/>
          <w:b/>
          <w:sz w:val="24"/>
          <w:szCs w:val="24"/>
          <w:u w:val="single"/>
        </w:rPr>
      </w:pPr>
    </w:p>
    <w:p w14:paraId="4918ABB8" w14:textId="77777777" w:rsidR="00C82926" w:rsidRDefault="00C82926" w:rsidP="004E31C1">
      <w:pPr>
        <w:spacing w:after="0" w:line="240" w:lineRule="auto"/>
        <w:rPr>
          <w:rFonts w:ascii="Times New Roman" w:eastAsia="Times New Roman" w:hAnsi="Times New Roman" w:cs="Times New Roman"/>
          <w:b/>
          <w:sz w:val="24"/>
          <w:szCs w:val="24"/>
          <w:u w:val="single"/>
        </w:rPr>
      </w:pPr>
    </w:p>
    <w:p w14:paraId="5FC39DFC" w14:textId="77777777" w:rsidR="00B34401" w:rsidRDefault="00B34401" w:rsidP="004E31C1">
      <w:pPr>
        <w:spacing w:after="0" w:line="240" w:lineRule="auto"/>
        <w:rPr>
          <w:rFonts w:ascii="Times New Roman" w:eastAsia="Times New Roman" w:hAnsi="Times New Roman" w:cs="Times New Roman"/>
          <w:b/>
          <w:sz w:val="24"/>
          <w:szCs w:val="24"/>
          <w:u w:val="single"/>
        </w:rPr>
      </w:pPr>
    </w:p>
    <w:p w14:paraId="6E90B093" w14:textId="77777777" w:rsidR="00B34401" w:rsidRDefault="00B34401" w:rsidP="004E31C1">
      <w:pPr>
        <w:spacing w:after="0" w:line="240" w:lineRule="auto"/>
        <w:rPr>
          <w:rFonts w:ascii="Times New Roman" w:eastAsia="Times New Roman" w:hAnsi="Times New Roman" w:cs="Times New Roman"/>
          <w:b/>
          <w:sz w:val="24"/>
          <w:szCs w:val="24"/>
          <w:u w:val="single"/>
        </w:rPr>
      </w:pPr>
    </w:p>
    <w:p w14:paraId="3FD2E40C" w14:textId="77777777" w:rsidR="00B34401" w:rsidRDefault="00B34401" w:rsidP="004E31C1">
      <w:pPr>
        <w:spacing w:after="0" w:line="240" w:lineRule="auto"/>
        <w:rPr>
          <w:rFonts w:ascii="Times New Roman" w:eastAsia="Times New Roman" w:hAnsi="Times New Roman" w:cs="Times New Roman"/>
          <w:b/>
          <w:sz w:val="24"/>
          <w:szCs w:val="24"/>
          <w:u w:val="single"/>
        </w:rPr>
      </w:pPr>
    </w:p>
    <w:p w14:paraId="523FF3A9" w14:textId="77777777" w:rsidR="00947F93" w:rsidRDefault="00947F93" w:rsidP="004E31C1">
      <w:pPr>
        <w:spacing w:after="0" w:line="240" w:lineRule="auto"/>
        <w:rPr>
          <w:rFonts w:ascii="Times New Roman" w:eastAsia="Times New Roman" w:hAnsi="Times New Roman" w:cs="Times New Roman"/>
          <w:b/>
          <w:sz w:val="24"/>
          <w:szCs w:val="24"/>
          <w:u w:val="single"/>
        </w:rPr>
      </w:pPr>
    </w:p>
    <w:p w14:paraId="188388E3" w14:textId="77777777" w:rsidR="00B34401" w:rsidRDefault="00B34401" w:rsidP="004E31C1">
      <w:pPr>
        <w:spacing w:after="0" w:line="240" w:lineRule="auto"/>
        <w:rPr>
          <w:rFonts w:ascii="Times New Roman" w:eastAsia="Times New Roman" w:hAnsi="Times New Roman" w:cs="Times New Roman"/>
          <w:b/>
          <w:sz w:val="24"/>
          <w:szCs w:val="24"/>
          <w:u w:val="single"/>
        </w:rPr>
      </w:pPr>
    </w:p>
    <w:p w14:paraId="29413BA1" w14:textId="77777777" w:rsidR="00B35D6E" w:rsidRDefault="00B35D6E" w:rsidP="004E31C1">
      <w:pPr>
        <w:spacing w:after="0" w:line="240" w:lineRule="auto"/>
        <w:rPr>
          <w:rFonts w:ascii="Times New Roman" w:eastAsia="Times New Roman" w:hAnsi="Times New Roman" w:cs="Times New Roman"/>
          <w:b/>
          <w:sz w:val="24"/>
          <w:szCs w:val="24"/>
          <w:u w:val="single"/>
        </w:rPr>
      </w:pPr>
    </w:p>
    <w:p w14:paraId="3F3D387D" w14:textId="522D2715" w:rsidR="004E31C1" w:rsidRPr="00F31FE3" w:rsidRDefault="004E31C1" w:rsidP="004E31C1">
      <w:pPr>
        <w:spacing w:after="0" w:line="240" w:lineRule="auto"/>
        <w:rPr>
          <w:rFonts w:ascii="Times New Roman" w:eastAsia="Times New Roman" w:hAnsi="Times New Roman" w:cs="Times New Roman"/>
          <w:b/>
          <w:sz w:val="24"/>
          <w:szCs w:val="24"/>
          <w:u w:val="single"/>
        </w:rPr>
      </w:pPr>
      <w:r w:rsidRPr="00F31FE3">
        <w:rPr>
          <w:rFonts w:ascii="Times New Roman" w:eastAsia="Times New Roman" w:hAnsi="Times New Roman" w:cs="Times New Roman"/>
          <w:b/>
          <w:sz w:val="24"/>
          <w:szCs w:val="24"/>
          <w:u w:val="single"/>
        </w:rPr>
        <w:lastRenderedPageBreak/>
        <w:t>ADVISING CHECKLIST</w:t>
      </w:r>
    </w:p>
    <w:p w14:paraId="2AACDE57" w14:textId="77777777" w:rsidR="004E31C1" w:rsidRPr="00F31FE3" w:rsidRDefault="004E31C1" w:rsidP="004E31C1">
      <w:pPr>
        <w:spacing w:after="0" w:line="240" w:lineRule="auto"/>
        <w:rPr>
          <w:rFonts w:ascii="Calibri" w:eastAsia="Calibri" w:hAnsi="Calibri" w:cs="Times New Roman"/>
          <w:b/>
          <w:sz w:val="24"/>
          <w:szCs w:val="24"/>
          <w:u w:val="single"/>
        </w:rPr>
      </w:pPr>
    </w:p>
    <w:p w14:paraId="44DA7BA8" w14:textId="77777777" w:rsidR="004E31C1" w:rsidRPr="00F31FE3" w:rsidRDefault="004E31C1" w:rsidP="004E31C1">
      <w:pPr>
        <w:spacing w:after="0" w:line="240" w:lineRule="auto"/>
        <w:rPr>
          <w:rFonts w:ascii="Times New Roman" w:eastAsia="Calibri" w:hAnsi="Times New Roman" w:cs="Times New Roman"/>
          <w:b/>
          <w:sz w:val="24"/>
          <w:szCs w:val="24"/>
          <w:u w:val="single"/>
        </w:rPr>
      </w:pPr>
      <w:r w:rsidRPr="00F31FE3">
        <w:rPr>
          <w:rFonts w:ascii="Times New Roman" w:eastAsia="Calibri" w:hAnsi="Times New Roman" w:cs="Times New Roman"/>
          <w:b/>
          <w:sz w:val="24"/>
          <w:szCs w:val="24"/>
          <w:u w:val="single"/>
        </w:rPr>
        <w:t>Social Work Program Requirements</w:t>
      </w:r>
    </w:p>
    <w:p w14:paraId="0CC6C3E3" w14:textId="77777777" w:rsidR="004E31C1" w:rsidRPr="00F31FE3" w:rsidRDefault="004E31C1" w:rsidP="004E31C1">
      <w:pPr>
        <w:spacing w:after="0" w:line="240" w:lineRule="auto"/>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4E31C1" w:rsidRPr="00F31FE3" w14:paraId="780357FA" w14:textId="77777777" w:rsidTr="00D05435">
        <w:tc>
          <w:tcPr>
            <w:tcW w:w="1870" w:type="dxa"/>
          </w:tcPr>
          <w:p w14:paraId="40558580"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CORE Section</w:t>
            </w:r>
          </w:p>
        </w:tc>
        <w:tc>
          <w:tcPr>
            <w:tcW w:w="1870" w:type="dxa"/>
          </w:tcPr>
          <w:p w14:paraId="2BEF5585"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Course Number</w:t>
            </w:r>
          </w:p>
        </w:tc>
        <w:tc>
          <w:tcPr>
            <w:tcW w:w="1870" w:type="dxa"/>
          </w:tcPr>
          <w:p w14:paraId="17B096E0"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Credit Hours</w:t>
            </w:r>
          </w:p>
        </w:tc>
        <w:tc>
          <w:tcPr>
            <w:tcW w:w="1870" w:type="dxa"/>
          </w:tcPr>
          <w:p w14:paraId="6C98D4C2"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Term</w:t>
            </w:r>
          </w:p>
        </w:tc>
        <w:tc>
          <w:tcPr>
            <w:tcW w:w="1870" w:type="dxa"/>
          </w:tcPr>
          <w:p w14:paraId="3E26F7F5"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Grade</w:t>
            </w:r>
          </w:p>
        </w:tc>
      </w:tr>
      <w:tr w:rsidR="004E31C1" w:rsidRPr="00F31FE3" w14:paraId="7C21693B" w14:textId="77777777" w:rsidTr="00D05435">
        <w:tc>
          <w:tcPr>
            <w:tcW w:w="1870" w:type="dxa"/>
          </w:tcPr>
          <w:p w14:paraId="33531A3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R3</w:t>
            </w:r>
          </w:p>
        </w:tc>
        <w:tc>
          <w:tcPr>
            <w:tcW w:w="1870" w:type="dxa"/>
          </w:tcPr>
          <w:p w14:paraId="162093C2"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101</w:t>
            </w:r>
          </w:p>
        </w:tc>
        <w:tc>
          <w:tcPr>
            <w:tcW w:w="1870" w:type="dxa"/>
          </w:tcPr>
          <w:p w14:paraId="7AD137AA"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47516BD2"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9A222E5"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2BE5E418" w14:textId="77777777" w:rsidTr="00D05435">
        <w:tc>
          <w:tcPr>
            <w:tcW w:w="1870" w:type="dxa"/>
          </w:tcPr>
          <w:p w14:paraId="28CEE58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U1</w:t>
            </w:r>
          </w:p>
        </w:tc>
        <w:tc>
          <w:tcPr>
            <w:tcW w:w="1870" w:type="dxa"/>
          </w:tcPr>
          <w:p w14:paraId="244972C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310</w:t>
            </w:r>
          </w:p>
        </w:tc>
        <w:tc>
          <w:tcPr>
            <w:tcW w:w="1870" w:type="dxa"/>
          </w:tcPr>
          <w:p w14:paraId="30C5B967"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4</w:t>
            </w:r>
          </w:p>
        </w:tc>
        <w:tc>
          <w:tcPr>
            <w:tcW w:w="1870" w:type="dxa"/>
          </w:tcPr>
          <w:p w14:paraId="2C666E39"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09F5752"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22B8061B" w14:textId="77777777" w:rsidTr="00D05435">
        <w:tc>
          <w:tcPr>
            <w:tcW w:w="1870" w:type="dxa"/>
          </w:tcPr>
          <w:p w14:paraId="2D6C3793"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B9CC77D"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305</w:t>
            </w:r>
          </w:p>
        </w:tc>
        <w:tc>
          <w:tcPr>
            <w:tcW w:w="1870" w:type="dxa"/>
          </w:tcPr>
          <w:p w14:paraId="389DCC0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18A8ABD8"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9D530A6"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51492BA4" w14:textId="77777777" w:rsidTr="00D05435">
        <w:tc>
          <w:tcPr>
            <w:tcW w:w="1870" w:type="dxa"/>
          </w:tcPr>
          <w:p w14:paraId="08CEFD53"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7D8FF8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306</w:t>
            </w:r>
          </w:p>
        </w:tc>
        <w:tc>
          <w:tcPr>
            <w:tcW w:w="1870" w:type="dxa"/>
          </w:tcPr>
          <w:p w14:paraId="2ACF44C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6C8EF16A"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42D06F43"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52CBEE0B" w14:textId="77777777" w:rsidTr="00D05435">
        <w:tc>
          <w:tcPr>
            <w:tcW w:w="1870" w:type="dxa"/>
          </w:tcPr>
          <w:p w14:paraId="7F1C054C"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10422D4"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307</w:t>
            </w:r>
          </w:p>
        </w:tc>
        <w:tc>
          <w:tcPr>
            <w:tcW w:w="1870" w:type="dxa"/>
          </w:tcPr>
          <w:p w14:paraId="46B90059"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2</w:t>
            </w:r>
          </w:p>
        </w:tc>
        <w:tc>
          <w:tcPr>
            <w:tcW w:w="1870" w:type="dxa"/>
          </w:tcPr>
          <w:p w14:paraId="424F2E5F"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2B2DCC2"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057FA79A" w14:textId="77777777" w:rsidTr="00D05435">
        <w:tc>
          <w:tcPr>
            <w:tcW w:w="1870" w:type="dxa"/>
          </w:tcPr>
          <w:p w14:paraId="747807AA"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3BCB05A3"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347</w:t>
            </w:r>
          </w:p>
        </w:tc>
        <w:tc>
          <w:tcPr>
            <w:tcW w:w="1870" w:type="dxa"/>
          </w:tcPr>
          <w:p w14:paraId="76A401D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0CE8C90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9755661"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49E49A66" w14:textId="77777777" w:rsidTr="00D05435">
        <w:tc>
          <w:tcPr>
            <w:tcW w:w="1870" w:type="dxa"/>
          </w:tcPr>
          <w:p w14:paraId="0D4D62B1"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6CCFC610"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355</w:t>
            </w:r>
          </w:p>
        </w:tc>
        <w:tc>
          <w:tcPr>
            <w:tcW w:w="1870" w:type="dxa"/>
          </w:tcPr>
          <w:p w14:paraId="79EE42A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447F0D3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92A6153"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20C6FF0F" w14:textId="77777777" w:rsidTr="00D05435">
        <w:tc>
          <w:tcPr>
            <w:tcW w:w="1870" w:type="dxa"/>
          </w:tcPr>
          <w:p w14:paraId="62040E73"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0AB31F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360</w:t>
            </w:r>
          </w:p>
        </w:tc>
        <w:tc>
          <w:tcPr>
            <w:tcW w:w="1870" w:type="dxa"/>
          </w:tcPr>
          <w:p w14:paraId="52A97314"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49B09AA2"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72926ED"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491BB63D" w14:textId="77777777" w:rsidTr="00D05435">
        <w:tc>
          <w:tcPr>
            <w:tcW w:w="1870" w:type="dxa"/>
          </w:tcPr>
          <w:p w14:paraId="0D33955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EF477C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361</w:t>
            </w:r>
          </w:p>
        </w:tc>
        <w:tc>
          <w:tcPr>
            <w:tcW w:w="1870" w:type="dxa"/>
          </w:tcPr>
          <w:p w14:paraId="53A4EDD4"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7944CF9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FDD553C"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43A37B39" w14:textId="77777777" w:rsidTr="00D05435">
        <w:tc>
          <w:tcPr>
            <w:tcW w:w="1870" w:type="dxa"/>
          </w:tcPr>
          <w:p w14:paraId="472B1B06"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BB89F5A"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405</w:t>
            </w:r>
          </w:p>
        </w:tc>
        <w:tc>
          <w:tcPr>
            <w:tcW w:w="1870" w:type="dxa"/>
          </w:tcPr>
          <w:p w14:paraId="54C6284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5104B4F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3C9F3AE7"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0E15CE6F" w14:textId="77777777" w:rsidTr="00D05435">
        <w:tc>
          <w:tcPr>
            <w:tcW w:w="1870" w:type="dxa"/>
          </w:tcPr>
          <w:p w14:paraId="71BB023C"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E51B168"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410</w:t>
            </w:r>
          </w:p>
        </w:tc>
        <w:tc>
          <w:tcPr>
            <w:tcW w:w="1870" w:type="dxa"/>
          </w:tcPr>
          <w:p w14:paraId="0F0FB52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12</w:t>
            </w:r>
          </w:p>
        </w:tc>
        <w:tc>
          <w:tcPr>
            <w:tcW w:w="1870" w:type="dxa"/>
          </w:tcPr>
          <w:p w14:paraId="68A47E5D"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990ABA7"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5E9D972D" w14:textId="77777777" w:rsidTr="00D05435">
        <w:tc>
          <w:tcPr>
            <w:tcW w:w="1870" w:type="dxa"/>
          </w:tcPr>
          <w:p w14:paraId="759D249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8923590"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447</w:t>
            </w:r>
          </w:p>
        </w:tc>
        <w:tc>
          <w:tcPr>
            <w:tcW w:w="1870" w:type="dxa"/>
          </w:tcPr>
          <w:p w14:paraId="0C1D947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65D5EAE1"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AA09C6B"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6DE0A98C" w14:textId="77777777" w:rsidTr="00D05435">
        <w:tc>
          <w:tcPr>
            <w:tcW w:w="1870" w:type="dxa"/>
          </w:tcPr>
          <w:p w14:paraId="5EBD7F2C"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6C4B56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495</w:t>
            </w:r>
          </w:p>
        </w:tc>
        <w:tc>
          <w:tcPr>
            <w:tcW w:w="1870" w:type="dxa"/>
          </w:tcPr>
          <w:p w14:paraId="63709C1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72201BFA"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4DE43EC"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336A2AD1" w14:textId="77777777" w:rsidTr="00D05435">
        <w:tc>
          <w:tcPr>
            <w:tcW w:w="1870" w:type="dxa"/>
          </w:tcPr>
          <w:p w14:paraId="5ED5408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3618EE15"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5726535"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40A18A5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0449DE6" w14:textId="0B066D7A" w:rsidR="004E31C1" w:rsidRPr="00F31FE3" w:rsidRDefault="004E31C1" w:rsidP="00D05435">
            <w:pPr>
              <w:spacing w:after="0" w:line="240" w:lineRule="auto"/>
              <w:rPr>
                <w:rFonts w:ascii="Times New Roman" w:eastAsia="Calibri" w:hAnsi="Times New Roman" w:cs="Times New Roman"/>
                <w:b/>
                <w:sz w:val="24"/>
                <w:szCs w:val="24"/>
              </w:rPr>
            </w:pPr>
          </w:p>
        </w:tc>
      </w:tr>
      <w:tr w:rsidR="004E31C1" w:rsidRPr="00F31FE3" w14:paraId="39E1D453" w14:textId="77777777" w:rsidTr="00D05435">
        <w:tc>
          <w:tcPr>
            <w:tcW w:w="1870" w:type="dxa"/>
          </w:tcPr>
          <w:p w14:paraId="0AF9587D"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U2</w:t>
            </w:r>
          </w:p>
        </w:tc>
        <w:tc>
          <w:tcPr>
            <w:tcW w:w="1870" w:type="dxa"/>
          </w:tcPr>
          <w:p w14:paraId="1AC46E9B" w14:textId="16518E33" w:rsidR="004E31C1" w:rsidRPr="00F31FE3" w:rsidRDefault="00947F93" w:rsidP="00D054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ANHS</w:t>
            </w:r>
            <w:r w:rsidR="004E31C1" w:rsidRPr="00F31FE3">
              <w:rPr>
                <w:rFonts w:ascii="Times New Roman" w:eastAsia="Calibri" w:hAnsi="Times New Roman" w:cs="Times New Roman"/>
                <w:sz w:val="24"/>
                <w:szCs w:val="24"/>
              </w:rPr>
              <w:t xml:space="preserve"> 150 (1</w:t>
            </w:r>
            <w:r w:rsidR="004E31C1" w:rsidRPr="00F31FE3">
              <w:rPr>
                <w:rFonts w:ascii="Times New Roman" w:eastAsia="Calibri" w:hAnsi="Times New Roman" w:cs="Times New Roman"/>
                <w:sz w:val="24"/>
                <w:szCs w:val="24"/>
                <w:vertAlign w:val="superscript"/>
              </w:rPr>
              <w:t>st</w:t>
            </w:r>
            <w:r w:rsidR="004E31C1" w:rsidRPr="00F31FE3">
              <w:rPr>
                <w:rFonts w:ascii="Times New Roman" w:eastAsia="Calibri" w:hAnsi="Times New Roman" w:cs="Times New Roman"/>
                <w:sz w:val="24"/>
                <w:szCs w:val="24"/>
              </w:rPr>
              <w:t xml:space="preserve"> time freshman only)</w:t>
            </w:r>
          </w:p>
        </w:tc>
        <w:tc>
          <w:tcPr>
            <w:tcW w:w="1870" w:type="dxa"/>
          </w:tcPr>
          <w:p w14:paraId="7CD3F6D0"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1</w:t>
            </w:r>
          </w:p>
        </w:tc>
        <w:tc>
          <w:tcPr>
            <w:tcW w:w="1870" w:type="dxa"/>
          </w:tcPr>
          <w:p w14:paraId="6AB086D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131DAEC" w14:textId="77777777" w:rsidR="004E31C1" w:rsidRPr="00F31FE3" w:rsidRDefault="004E31C1" w:rsidP="00D05435">
            <w:pPr>
              <w:spacing w:after="0" w:line="240" w:lineRule="auto"/>
              <w:rPr>
                <w:rFonts w:ascii="Times New Roman" w:eastAsia="Calibri" w:hAnsi="Times New Roman" w:cs="Times New Roman"/>
                <w:sz w:val="24"/>
                <w:szCs w:val="24"/>
              </w:rPr>
            </w:pPr>
          </w:p>
          <w:p w14:paraId="40A84A07" w14:textId="77777777" w:rsidR="004E31C1" w:rsidRPr="00F31FE3" w:rsidRDefault="004E31C1" w:rsidP="00D05435">
            <w:pPr>
              <w:spacing w:after="0" w:line="240" w:lineRule="auto"/>
              <w:rPr>
                <w:rFonts w:ascii="Times New Roman" w:eastAsia="Calibri" w:hAnsi="Times New Roman" w:cs="Times New Roman"/>
                <w:sz w:val="24"/>
                <w:szCs w:val="24"/>
              </w:rPr>
            </w:pPr>
          </w:p>
          <w:p w14:paraId="132CD486"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215E48FD" w14:textId="77777777" w:rsidTr="00D05435">
        <w:tc>
          <w:tcPr>
            <w:tcW w:w="1870" w:type="dxa"/>
          </w:tcPr>
          <w:p w14:paraId="279B3E1C"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9AA765E"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Math 110</w:t>
            </w:r>
          </w:p>
        </w:tc>
        <w:tc>
          <w:tcPr>
            <w:tcW w:w="1870" w:type="dxa"/>
          </w:tcPr>
          <w:p w14:paraId="6B8B9E7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664BC693"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40DD2D8"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74D30E31" w14:textId="77777777" w:rsidTr="00D05435">
        <w:tc>
          <w:tcPr>
            <w:tcW w:w="1870" w:type="dxa"/>
          </w:tcPr>
          <w:p w14:paraId="419260A8"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C2</w:t>
            </w:r>
          </w:p>
        </w:tc>
        <w:tc>
          <w:tcPr>
            <w:tcW w:w="1870" w:type="dxa"/>
          </w:tcPr>
          <w:p w14:paraId="2792F688"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Math 130</w:t>
            </w:r>
          </w:p>
          <w:p w14:paraId="4C088FA7"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Or       132</w:t>
            </w:r>
          </w:p>
          <w:p w14:paraId="7F7BE81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Or       223</w:t>
            </w:r>
          </w:p>
        </w:tc>
        <w:tc>
          <w:tcPr>
            <w:tcW w:w="1870" w:type="dxa"/>
          </w:tcPr>
          <w:p w14:paraId="4F84705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26D657F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7F8F4C6"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51B58D2A" w14:textId="77777777" w:rsidTr="00D05435">
        <w:tc>
          <w:tcPr>
            <w:tcW w:w="1870" w:type="dxa"/>
          </w:tcPr>
          <w:p w14:paraId="5FD46BD4"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C3, E3, U2</w:t>
            </w:r>
          </w:p>
        </w:tc>
        <w:tc>
          <w:tcPr>
            <w:tcW w:w="1870" w:type="dxa"/>
          </w:tcPr>
          <w:p w14:paraId="733991E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PSYC 100</w:t>
            </w:r>
          </w:p>
        </w:tc>
        <w:tc>
          <w:tcPr>
            <w:tcW w:w="1870" w:type="dxa"/>
          </w:tcPr>
          <w:p w14:paraId="02A06993"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5EFEE7A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40A7EF6"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4D143352" w14:textId="77777777" w:rsidTr="00D05435">
        <w:tc>
          <w:tcPr>
            <w:tcW w:w="1870" w:type="dxa"/>
          </w:tcPr>
          <w:p w14:paraId="3CF5706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C3, E3, U2</w:t>
            </w:r>
          </w:p>
        </w:tc>
        <w:tc>
          <w:tcPr>
            <w:tcW w:w="1870" w:type="dxa"/>
          </w:tcPr>
          <w:p w14:paraId="2EE51733" w14:textId="4CF0F70A"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ECON 199</w:t>
            </w:r>
            <w:r w:rsidR="00947F93">
              <w:rPr>
                <w:rFonts w:ascii="Times New Roman" w:eastAsia="Calibri" w:hAnsi="Times New Roman" w:cs="Times New Roman"/>
                <w:sz w:val="24"/>
                <w:szCs w:val="24"/>
              </w:rPr>
              <w:t xml:space="preserve"> or 200</w:t>
            </w:r>
          </w:p>
        </w:tc>
        <w:tc>
          <w:tcPr>
            <w:tcW w:w="1870" w:type="dxa"/>
          </w:tcPr>
          <w:p w14:paraId="25B7D0D4"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17D30B91"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66F7625"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159C3975" w14:textId="77777777" w:rsidTr="00D05435">
        <w:tc>
          <w:tcPr>
            <w:tcW w:w="1870" w:type="dxa"/>
          </w:tcPr>
          <w:p w14:paraId="1B01AE6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C3, E3, U2</w:t>
            </w:r>
          </w:p>
        </w:tc>
        <w:tc>
          <w:tcPr>
            <w:tcW w:w="1870" w:type="dxa"/>
          </w:tcPr>
          <w:p w14:paraId="2A8B6DB2"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Any HIST, POLS, PBAD</w:t>
            </w:r>
          </w:p>
        </w:tc>
        <w:tc>
          <w:tcPr>
            <w:tcW w:w="1870" w:type="dxa"/>
          </w:tcPr>
          <w:p w14:paraId="41FC10D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7E1E02E1"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60617396"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540581A3" w14:textId="77777777" w:rsidTr="00D05435">
        <w:tc>
          <w:tcPr>
            <w:tcW w:w="1870" w:type="dxa"/>
          </w:tcPr>
          <w:p w14:paraId="2554E990"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45910BA9"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PSYC Elective</w:t>
            </w:r>
          </w:p>
        </w:tc>
        <w:tc>
          <w:tcPr>
            <w:tcW w:w="1870" w:type="dxa"/>
          </w:tcPr>
          <w:p w14:paraId="68791DC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0978046F"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C4EBF15"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5BE10080" w14:textId="77777777" w:rsidTr="00D05435">
        <w:tc>
          <w:tcPr>
            <w:tcW w:w="1870" w:type="dxa"/>
          </w:tcPr>
          <w:p w14:paraId="724B3177"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R1</w:t>
            </w:r>
          </w:p>
        </w:tc>
        <w:tc>
          <w:tcPr>
            <w:tcW w:w="1870" w:type="dxa"/>
          </w:tcPr>
          <w:p w14:paraId="49B5879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EDUC 151 or</w:t>
            </w:r>
          </w:p>
          <w:p w14:paraId="54203C5E"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SOCI 250</w:t>
            </w:r>
          </w:p>
        </w:tc>
        <w:tc>
          <w:tcPr>
            <w:tcW w:w="1870" w:type="dxa"/>
          </w:tcPr>
          <w:p w14:paraId="73B8D409"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14AB6112"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DB7B680"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7580D2A1" w14:textId="77777777" w:rsidTr="00D05435">
        <w:tc>
          <w:tcPr>
            <w:tcW w:w="1870" w:type="dxa"/>
          </w:tcPr>
          <w:p w14:paraId="61DD0A96"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E1</w:t>
            </w:r>
          </w:p>
        </w:tc>
        <w:tc>
          <w:tcPr>
            <w:tcW w:w="1870" w:type="dxa"/>
          </w:tcPr>
          <w:p w14:paraId="77EBFF6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PHIL 100</w:t>
            </w:r>
          </w:p>
        </w:tc>
        <w:tc>
          <w:tcPr>
            <w:tcW w:w="1870" w:type="dxa"/>
          </w:tcPr>
          <w:p w14:paraId="33B1BCE7"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44A8C375"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95F3BAB"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2C57FA3E" w14:textId="77777777" w:rsidTr="00D05435">
        <w:tc>
          <w:tcPr>
            <w:tcW w:w="1870" w:type="dxa"/>
          </w:tcPr>
          <w:p w14:paraId="6A1D5D93"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C1</w:t>
            </w:r>
          </w:p>
        </w:tc>
        <w:tc>
          <w:tcPr>
            <w:tcW w:w="1870" w:type="dxa"/>
          </w:tcPr>
          <w:p w14:paraId="039BD09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BIO 102</w:t>
            </w:r>
          </w:p>
        </w:tc>
        <w:tc>
          <w:tcPr>
            <w:tcW w:w="1870" w:type="dxa"/>
          </w:tcPr>
          <w:p w14:paraId="0B9E9BF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5ED2C592"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6F266A0"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6796FB8F" w14:textId="77777777" w:rsidTr="00D05435">
        <w:tc>
          <w:tcPr>
            <w:tcW w:w="1870" w:type="dxa"/>
          </w:tcPr>
          <w:p w14:paraId="4627E880"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C3, E3, U2</w:t>
            </w:r>
          </w:p>
        </w:tc>
        <w:tc>
          <w:tcPr>
            <w:tcW w:w="1870" w:type="dxa"/>
          </w:tcPr>
          <w:p w14:paraId="040F5763" w14:textId="0E2DB85D"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 xml:space="preserve">SOCI </w:t>
            </w:r>
            <w:r w:rsidR="00947F93">
              <w:rPr>
                <w:rFonts w:ascii="Times New Roman" w:eastAsia="Calibri" w:hAnsi="Times New Roman" w:cs="Times New Roman"/>
                <w:sz w:val="24"/>
                <w:szCs w:val="24"/>
              </w:rPr>
              <w:t xml:space="preserve">105 or </w:t>
            </w:r>
            <w:r w:rsidRPr="00F31FE3">
              <w:rPr>
                <w:rFonts w:ascii="Times New Roman" w:eastAsia="Calibri" w:hAnsi="Times New Roman" w:cs="Times New Roman"/>
                <w:sz w:val="24"/>
                <w:szCs w:val="24"/>
              </w:rPr>
              <w:t>220</w:t>
            </w:r>
          </w:p>
        </w:tc>
        <w:tc>
          <w:tcPr>
            <w:tcW w:w="1870" w:type="dxa"/>
          </w:tcPr>
          <w:p w14:paraId="5B981F1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75EEBDE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62F8385C" w14:textId="77777777" w:rsidR="004E31C1" w:rsidRPr="00F31FE3" w:rsidRDefault="004E31C1" w:rsidP="00D05435">
            <w:pPr>
              <w:spacing w:after="0" w:line="240" w:lineRule="auto"/>
              <w:rPr>
                <w:rFonts w:ascii="Times New Roman" w:eastAsia="Calibri" w:hAnsi="Times New Roman" w:cs="Times New Roman"/>
                <w:sz w:val="24"/>
                <w:szCs w:val="24"/>
              </w:rPr>
            </w:pPr>
          </w:p>
        </w:tc>
      </w:tr>
      <w:tr w:rsidR="004E31C1" w:rsidRPr="00F31FE3" w14:paraId="4FDA0268" w14:textId="77777777" w:rsidTr="00D05435">
        <w:tc>
          <w:tcPr>
            <w:tcW w:w="1870" w:type="dxa"/>
          </w:tcPr>
          <w:p w14:paraId="263D8A7F"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1F6F30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9D6BCB9"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E12C2DF"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0CAD1A9" w14:textId="10A2A2D0" w:rsidR="004E31C1" w:rsidRPr="00F31FE3" w:rsidRDefault="004E31C1" w:rsidP="00D05435">
            <w:pPr>
              <w:spacing w:after="0" w:line="240" w:lineRule="auto"/>
              <w:rPr>
                <w:rFonts w:ascii="Times New Roman" w:eastAsia="Calibri" w:hAnsi="Times New Roman" w:cs="Times New Roman"/>
                <w:b/>
                <w:sz w:val="24"/>
                <w:szCs w:val="24"/>
              </w:rPr>
            </w:pPr>
          </w:p>
        </w:tc>
      </w:tr>
    </w:tbl>
    <w:p w14:paraId="799B2A97" w14:textId="77777777" w:rsidR="004E31C1" w:rsidRPr="00F31FE3" w:rsidRDefault="004E31C1" w:rsidP="004E31C1">
      <w:pPr>
        <w:spacing w:after="0" w:line="240" w:lineRule="auto"/>
        <w:rPr>
          <w:rFonts w:ascii="Times New Roman" w:eastAsia="Calibri" w:hAnsi="Times New Roman" w:cs="Times New Roman"/>
          <w:sz w:val="24"/>
          <w:szCs w:val="24"/>
        </w:rPr>
      </w:pPr>
    </w:p>
    <w:p w14:paraId="50BDE8C0" w14:textId="77777777" w:rsidR="004E31C1" w:rsidRPr="00F31FE3" w:rsidRDefault="004E31C1" w:rsidP="004E31C1">
      <w:pPr>
        <w:spacing w:after="0" w:line="240" w:lineRule="auto"/>
        <w:rPr>
          <w:rFonts w:ascii="Times New Roman" w:eastAsia="Calibri" w:hAnsi="Times New Roman" w:cs="Times New Roman"/>
          <w:sz w:val="24"/>
          <w:szCs w:val="24"/>
        </w:rPr>
      </w:pPr>
    </w:p>
    <w:p w14:paraId="2096FE5F" w14:textId="77777777" w:rsidR="004E31C1" w:rsidRPr="00F31FE3" w:rsidRDefault="004E31C1" w:rsidP="004E31C1">
      <w:pPr>
        <w:spacing w:after="0" w:line="240" w:lineRule="auto"/>
        <w:rPr>
          <w:rFonts w:ascii="Times New Roman" w:eastAsia="Calibri" w:hAnsi="Times New Roman" w:cs="Times New Roman"/>
          <w:sz w:val="24"/>
          <w:szCs w:val="24"/>
        </w:rPr>
      </w:pPr>
    </w:p>
    <w:p w14:paraId="5BA93636" w14:textId="77777777" w:rsidR="004E31C1" w:rsidRPr="00F31FE3" w:rsidRDefault="004E31C1" w:rsidP="004E31C1">
      <w:pPr>
        <w:spacing w:after="0" w:line="240" w:lineRule="auto"/>
        <w:rPr>
          <w:rFonts w:ascii="Times New Roman" w:eastAsia="Calibri" w:hAnsi="Times New Roman" w:cs="Times New Roman"/>
          <w:sz w:val="24"/>
          <w:szCs w:val="24"/>
        </w:rPr>
      </w:pPr>
    </w:p>
    <w:p w14:paraId="05919C33" w14:textId="77777777" w:rsidR="004E31C1" w:rsidRPr="00F31FE3" w:rsidRDefault="004E31C1" w:rsidP="004E31C1">
      <w:pPr>
        <w:spacing w:after="0" w:line="240" w:lineRule="auto"/>
        <w:rPr>
          <w:rFonts w:ascii="Times New Roman" w:eastAsia="Calibri" w:hAnsi="Times New Roman" w:cs="Times New Roman"/>
          <w:b/>
          <w:sz w:val="24"/>
          <w:szCs w:val="24"/>
          <w:u w:val="single"/>
        </w:rPr>
      </w:pPr>
    </w:p>
    <w:p w14:paraId="3E21F731" w14:textId="77777777" w:rsidR="004E31C1" w:rsidRDefault="004E31C1" w:rsidP="004E31C1">
      <w:pPr>
        <w:spacing w:after="0" w:line="240" w:lineRule="auto"/>
        <w:rPr>
          <w:rFonts w:ascii="Times New Roman" w:eastAsia="Calibri" w:hAnsi="Times New Roman" w:cs="Times New Roman"/>
          <w:b/>
          <w:sz w:val="24"/>
          <w:szCs w:val="24"/>
          <w:u w:val="single"/>
        </w:rPr>
      </w:pPr>
    </w:p>
    <w:p w14:paraId="3814E227" w14:textId="77777777" w:rsidR="004E31C1" w:rsidRDefault="004E31C1" w:rsidP="004E31C1">
      <w:pPr>
        <w:spacing w:after="0" w:line="240" w:lineRule="auto"/>
        <w:rPr>
          <w:rFonts w:ascii="Times New Roman" w:eastAsia="Calibri" w:hAnsi="Times New Roman" w:cs="Times New Roman"/>
          <w:b/>
          <w:sz w:val="24"/>
          <w:szCs w:val="24"/>
          <w:u w:val="single"/>
        </w:rPr>
      </w:pPr>
    </w:p>
    <w:p w14:paraId="1434B35C" w14:textId="77777777" w:rsidR="004E31C1" w:rsidRPr="00F31FE3" w:rsidRDefault="004E31C1" w:rsidP="004E31C1">
      <w:pPr>
        <w:spacing w:after="0" w:line="240" w:lineRule="auto"/>
        <w:rPr>
          <w:rFonts w:ascii="Times New Roman" w:eastAsia="Calibri" w:hAnsi="Times New Roman" w:cs="Times New Roman"/>
          <w:b/>
          <w:sz w:val="24"/>
          <w:szCs w:val="24"/>
          <w:u w:val="single"/>
        </w:rPr>
      </w:pPr>
      <w:r w:rsidRPr="00F31FE3">
        <w:rPr>
          <w:rFonts w:ascii="Times New Roman" w:eastAsia="Calibri" w:hAnsi="Times New Roman" w:cs="Times New Roman"/>
          <w:b/>
          <w:sz w:val="24"/>
          <w:szCs w:val="24"/>
          <w:u w:val="single"/>
        </w:rPr>
        <w:lastRenderedPageBreak/>
        <w:t>Degree Requirements</w:t>
      </w:r>
    </w:p>
    <w:p w14:paraId="44D184F2" w14:textId="77777777" w:rsidR="004E31C1" w:rsidRPr="00F31FE3" w:rsidRDefault="004E31C1" w:rsidP="004E31C1">
      <w:pPr>
        <w:spacing w:after="0" w:line="240" w:lineRule="auto"/>
        <w:rPr>
          <w:rFonts w:ascii="Times New Roman" w:eastAsia="Calibri"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4E31C1" w:rsidRPr="00F31FE3" w14:paraId="05A11FCE" w14:textId="77777777" w:rsidTr="00D05435">
        <w:tc>
          <w:tcPr>
            <w:tcW w:w="1870" w:type="dxa"/>
          </w:tcPr>
          <w:p w14:paraId="34E61E6B"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CORE Section</w:t>
            </w:r>
          </w:p>
        </w:tc>
        <w:tc>
          <w:tcPr>
            <w:tcW w:w="1870" w:type="dxa"/>
          </w:tcPr>
          <w:p w14:paraId="7B29B4ED"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Course Number</w:t>
            </w:r>
          </w:p>
        </w:tc>
        <w:tc>
          <w:tcPr>
            <w:tcW w:w="1870" w:type="dxa"/>
          </w:tcPr>
          <w:p w14:paraId="0A0EE1EF"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Credit Hours</w:t>
            </w:r>
          </w:p>
        </w:tc>
        <w:tc>
          <w:tcPr>
            <w:tcW w:w="1870" w:type="dxa"/>
          </w:tcPr>
          <w:p w14:paraId="77FE4EC9"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Term</w:t>
            </w:r>
          </w:p>
        </w:tc>
        <w:tc>
          <w:tcPr>
            <w:tcW w:w="1870" w:type="dxa"/>
          </w:tcPr>
          <w:p w14:paraId="7221615D"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Grade</w:t>
            </w:r>
          </w:p>
        </w:tc>
      </w:tr>
      <w:tr w:rsidR="004E31C1" w:rsidRPr="00F31FE3" w14:paraId="40FA6E70" w14:textId="77777777" w:rsidTr="00D05435">
        <w:tc>
          <w:tcPr>
            <w:tcW w:w="1870" w:type="dxa"/>
          </w:tcPr>
          <w:p w14:paraId="114DCE6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O1</w:t>
            </w:r>
          </w:p>
        </w:tc>
        <w:tc>
          <w:tcPr>
            <w:tcW w:w="1870" w:type="dxa"/>
          </w:tcPr>
          <w:p w14:paraId="70F4BBA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COMM 110</w:t>
            </w:r>
          </w:p>
        </w:tc>
        <w:tc>
          <w:tcPr>
            <w:tcW w:w="1870" w:type="dxa"/>
          </w:tcPr>
          <w:p w14:paraId="77CF0ABE"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5CDC1395"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1E81F03"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118937E1" w14:textId="77777777" w:rsidTr="00D05435">
        <w:tc>
          <w:tcPr>
            <w:tcW w:w="1870" w:type="dxa"/>
          </w:tcPr>
          <w:p w14:paraId="626B88F1"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271769E"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65E068E8"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6D25807E"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52BF5769"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03A5C850" w14:textId="77777777" w:rsidTr="00D05435">
        <w:tc>
          <w:tcPr>
            <w:tcW w:w="1870" w:type="dxa"/>
          </w:tcPr>
          <w:p w14:paraId="58317952"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O2</w:t>
            </w:r>
          </w:p>
        </w:tc>
        <w:tc>
          <w:tcPr>
            <w:tcW w:w="1870" w:type="dxa"/>
          </w:tcPr>
          <w:p w14:paraId="7D081CA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ENG 202</w:t>
            </w:r>
          </w:p>
          <w:p w14:paraId="3B40E32D"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Or     272</w:t>
            </w:r>
          </w:p>
          <w:p w14:paraId="4358166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Or     282</w:t>
            </w:r>
          </w:p>
        </w:tc>
        <w:tc>
          <w:tcPr>
            <w:tcW w:w="1870" w:type="dxa"/>
          </w:tcPr>
          <w:p w14:paraId="255F69B2"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58669F10"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73F11B00"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6253B905" w14:textId="77777777" w:rsidTr="00D05435">
        <w:tc>
          <w:tcPr>
            <w:tcW w:w="1870" w:type="dxa"/>
          </w:tcPr>
          <w:p w14:paraId="0A025B8A"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177E72A2"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69007EDA"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530F4E68"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D3FC420"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75B4676A" w14:textId="77777777" w:rsidTr="00D05435">
        <w:tc>
          <w:tcPr>
            <w:tcW w:w="1870" w:type="dxa"/>
          </w:tcPr>
          <w:p w14:paraId="40EDD3E7"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O3</w:t>
            </w:r>
          </w:p>
        </w:tc>
        <w:tc>
          <w:tcPr>
            <w:tcW w:w="1870" w:type="dxa"/>
          </w:tcPr>
          <w:p w14:paraId="7EE70BA6"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CSCI 150</w:t>
            </w:r>
          </w:p>
        </w:tc>
        <w:tc>
          <w:tcPr>
            <w:tcW w:w="1870" w:type="dxa"/>
          </w:tcPr>
          <w:p w14:paraId="00B6CB21"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7F9B7325"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99D618F"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60C59229" w14:textId="77777777" w:rsidTr="00D05435">
        <w:tc>
          <w:tcPr>
            <w:tcW w:w="1870" w:type="dxa"/>
          </w:tcPr>
          <w:p w14:paraId="24F03DC1"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F7DCC7D"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81A93CE"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EA508BE"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1C4D6919" w14:textId="50930B03" w:rsidR="004E31C1" w:rsidRPr="00F31FE3" w:rsidRDefault="004E31C1" w:rsidP="00D05435">
            <w:pPr>
              <w:spacing w:after="0" w:line="240" w:lineRule="auto"/>
              <w:rPr>
                <w:rFonts w:ascii="Times New Roman" w:eastAsia="Calibri" w:hAnsi="Times New Roman" w:cs="Times New Roman"/>
                <w:b/>
                <w:sz w:val="24"/>
                <w:szCs w:val="24"/>
              </w:rPr>
            </w:pPr>
          </w:p>
        </w:tc>
      </w:tr>
    </w:tbl>
    <w:p w14:paraId="168523EF" w14:textId="77777777" w:rsidR="004E31C1" w:rsidRPr="00F31FE3" w:rsidRDefault="004E31C1" w:rsidP="004E31C1">
      <w:pPr>
        <w:spacing w:after="0" w:line="240" w:lineRule="auto"/>
        <w:rPr>
          <w:rFonts w:ascii="Times New Roman" w:eastAsia="Calibri" w:hAnsi="Times New Roman" w:cs="Times New Roman"/>
          <w:sz w:val="24"/>
          <w:szCs w:val="24"/>
          <w:u w:val="single"/>
        </w:rPr>
      </w:pPr>
    </w:p>
    <w:p w14:paraId="0CC05707" w14:textId="77777777" w:rsidR="004E31C1" w:rsidRPr="00F31FE3" w:rsidRDefault="004E31C1" w:rsidP="004E31C1">
      <w:pPr>
        <w:spacing w:after="0" w:line="240" w:lineRule="auto"/>
        <w:rPr>
          <w:rFonts w:ascii="Times New Roman" w:eastAsia="Calibri" w:hAnsi="Times New Roman" w:cs="Times New Roman"/>
          <w:b/>
          <w:sz w:val="24"/>
          <w:szCs w:val="24"/>
          <w:u w:val="single"/>
        </w:rPr>
      </w:pPr>
      <w:r w:rsidRPr="00F31FE3">
        <w:rPr>
          <w:rFonts w:ascii="Times New Roman" w:eastAsia="Calibri" w:hAnsi="Times New Roman" w:cs="Times New Roman"/>
          <w:b/>
          <w:sz w:val="24"/>
          <w:szCs w:val="24"/>
          <w:u w:val="single"/>
        </w:rPr>
        <w:t>Additional Degree Requirements</w:t>
      </w:r>
    </w:p>
    <w:p w14:paraId="49D75ACB" w14:textId="77777777" w:rsidR="004E31C1" w:rsidRPr="00F31FE3" w:rsidRDefault="004E31C1" w:rsidP="004E31C1">
      <w:pPr>
        <w:spacing w:after="0" w:line="240" w:lineRule="auto"/>
        <w:rPr>
          <w:rFonts w:ascii="Times New Roman" w:eastAsia="Calibri"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4E31C1" w:rsidRPr="00F31FE3" w14:paraId="3029BB46" w14:textId="77777777" w:rsidTr="00D05435">
        <w:tc>
          <w:tcPr>
            <w:tcW w:w="1870" w:type="dxa"/>
          </w:tcPr>
          <w:p w14:paraId="65C300E0"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CORE Section</w:t>
            </w:r>
          </w:p>
        </w:tc>
        <w:tc>
          <w:tcPr>
            <w:tcW w:w="1870" w:type="dxa"/>
          </w:tcPr>
          <w:p w14:paraId="05057722"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Course Number</w:t>
            </w:r>
          </w:p>
        </w:tc>
        <w:tc>
          <w:tcPr>
            <w:tcW w:w="1870" w:type="dxa"/>
          </w:tcPr>
          <w:p w14:paraId="3DB7FA17"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Credit Hours</w:t>
            </w:r>
          </w:p>
        </w:tc>
        <w:tc>
          <w:tcPr>
            <w:tcW w:w="1870" w:type="dxa"/>
          </w:tcPr>
          <w:p w14:paraId="56021AAC"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Term</w:t>
            </w:r>
          </w:p>
        </w:tc>
        <w:tc>
          <w:tcPr>
            <w:tcW w:w="1870" w:type="dxa"/>
          </w:tcPr>
          <w:p w14:paraId="29C61BEA"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Grade</w:t>
            </w:r>
          </w:p>
        </w:tc>
      </w:tr>
      <w:tr w:rsidR="004E31C1" w:rsidRPr="00F31FE3" w14:paraId="6333811C" w14:textId="77777777" w:rsidTr="00D05435">
        <w:tc>
          <w:tcPr>
            <w:tcW w:w="1870" w:type="dxa"/>
          </w:tcPr>
          <w:p w14:paraId="4C02290C"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9ED892E"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ENG 104</w:t>
            </w:r>
          </w:p>
        </w:tc>
        <w:tc>
          <w:tcPr>
            <w:tcW w:w="1870" w:type="dxa"/>
          </w:tcPr>
          <w:p w14:paraId="78B458B0"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39BB53DF"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628D5645"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792FC26F" w14:textId="77777777" w:rsidTr="00D05435">
        <w:tc>
          <w:tcPr>
            <w:tcW w:w="1870" w:type="dxa"/>
          </w:tcPr>
          <w:p w14:paraId="49ED0C87"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26066C7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F7BC76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2A9DA0C6"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7C2D840C"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00F64553" w14:textId="77777777" w:rsidTr="00D05435">
        <w:tc>
          <w:tcPr>
            <w:tcW w:w="1870" w:type="dxa"/>
          </w:tcPr>
          <w:p w14:paraId="384302C1"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7DCD6546"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ENG 106</w:t>
            </w:r>
          </w:p>
        </w:tc>
        <w:tc>
          <w:tcPr>
            <w:tcW w:w="1870" w:type="dxa"/>
          </w:tcPr>
          <w:p w14:paraId="4BB3335A"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34C5E687"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272992ED"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4B87B6F6" w14:textId="77777777" w:rsidTr="00D05435">
        <w:tc>
          <w:tcPr>
            <w:tcW w:w="1870" w:type="dxa"/>
          </w:tcPr>
          <w:p w14:paraId="02CE2F9D"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3B053ED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348111C"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EC53258"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3E292546"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56ED434E" w14:textId="77777777" w:rsidTr="00D05435">
        <w:tc>
          <w:tcPr>
            <w:tcW w:w="1870" w:type="dxa"/>
          </w:tcPr>
          <w:p w14:paraId="3082CE9D"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R2</w:t>
            </w:r>
          </w:p>
        </w:tc>
        <w:tc>
          <w:tcPr>
            <w:tcW w:w="1870" w:type="dxa"/>
          </w:tcPr>
          <w:p w14:paraId="253D2F4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 xml:space="preserve">Any </w:t>
            </w:r>
          </w:p>
        </w:tc>
        <w:tc>
          <w:tcPr>
            <w:tcW w:w="1870" w:type="dxa"/>
          </w:tcPr>
          <w:p w14:paraId="374CAE1C"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13C03BCB"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50C2A97F"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69DC98DA" w14:textId="77777777" w:rsidTr="00D05435">
        <w:tc>
          <w:tcPr>
            <w:tcW w:w="1870" w:type="dxa"/>
          </w:tcPr>
          <w:p w14:paraId="673BDCD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E939484"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EB5948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7109DCC"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738253FA"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081611FE" w14:textId="77777777" w:rsidTr="00D05435">
        <w:tc>
          <w:tcPr>
            <w:tcW w:w="1870" w:type="dxa"/>
          </w:tcPr>
          <w:p w14:paraId="4EE0C6ED"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E2</w:t>
            </w:r>
          </w:p>
        </w:tc>
        <w:tc>
          <w:tcPr>
            <w:tcW w:w="1870" w:type="dxa"/>
          </w:tcPr>
          <w:p w14:paraId="203C42DF"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 xml:space="preserve">Any </w:t>
            </w:r>
          </w:p>
        </w:tc>
        <w:tc>
          <w:tcPr>
            <w:tcW w:w="1870" w:type="dxa"/>
          </w:tcPr>
          <w:p w14:paraId="42DE3782"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62044F8A"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5A6C4EC0"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70AE2E87" w14:textId="77777777" w:rsidTr="00D05435">
        <w:tc>
          <w:tcPr>
            <w:tcW w:w="1870" w:type="dxa"/>
          </w:tcPr>
          <w:p w14:paraId="51BCE283"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564A9FFE"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7E8BC6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69068D4"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6D124356" w14:textId="341A6375" w:rsidR="004E31C1" w:rsidRPr="00F31FE3" w:rsidRDefault="004E31C1" w:rsidP="00D05435">
            <w:pPr>
              <w:spacing w:after="0" w:line="240" w:lineRule="auto"/>
              <w:rPr>
                <w:rFonts w:ascii="Times New Roman" w:eastAsia="Calibri" w:hAnsi="Times New Roman" w:cs="Times New Roman"/>
                <w:b/>
                <w:sz w:val="24"/>
                <w:szCs w:val="24"/>
              </w:rPr>
            </w:pPr>
          </w:p>
        </w:tc>
      </w:tr>
      <w:tr w:rsidR="004E31C1" w:rsidRPr="00F31FE3" w14:paraId="064ADC31" w14:textId="77777777" w:rsidTr="00D05435">
        <w:tc>
          <w:tcPr>
            <w:tcW w:w="1870" w:type="dxa"/>
          </w:tcPr>
          <w:p w14:paraId="653BEDA6"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4718D5D7"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1ED07F76"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3FB689FD" w14:textId="3778C269" w:rsidR="004E31C1" w:rsidRPr="00F31FE3" w:rsidRDefault="004E31C1" w:rsidP="00D05435">
            <w:pPr>
              <w:spacing w:after="0" w:line="240" w:lineRule="auto"/>
              <w:rPr>
                <w:rFonts w:ascii="Times New Roman" w:eastAsia="Calibri" w:hAnsi="Times New Roman" w:cs="Times New Roman"/>
                <w:b/>
                <w:sz w:val="24"/>
                <w:szCs w:val="24"/>
              </w:rPr>
            </w:pPr>
          </w:p>
        </w:tc>
        <w:tc>
          <w:tcPr>
            <w:tcW w:w="1870" w:type="dxa"/>
          </w:tcPr>
          <w:p w14:paraId="58D88A9F" w14:textId="73665286" w:rsidR="004E31C1" w:rsidRPr="00F31FE3" w:rsidRDefault="004E31C1" w:rsidP="00D05435">
            <w:pPr>
              <w:spacing w:after="0" w:line="240" w:lineRule="auto"/>
              <w:rPr>
                <w:rFonts w:ascii="Times New Roman" w:eastAsia="Calibri" w:hAnsi="Times New Roman" w:cs="Times New Roman"/>
                <w:b/>
                <w:sz w:val="24"/>
                <w:szCs w:val="24"/>
              </w:rPr>
            </w:pPr>
          </w:p>
        </w:tc>
      </w:tr>
    </w:tbl>
    <w:p w14:paraId="00EE02E5" w14:textId="77777777" w:rsidR="004E31C1" w:rsidRPr="00F31FE3" w:rsidRDefault="004E31C1" w:rsidP="004E31C1">
      <w:pPr>
        <w:spacing w:after="0" w:line="240" w:lineRule="auto"/>
        <w:rPr>
          <w:rFonts w:ascii="Times New Roman" w:eastAsia="Calibri" w:hAnsi="Times New Roman" w:cs="Times New Roman"/>
          <w:sz w:val="24"/>
          <w:szCs w:val="24"/>
          <w:u w:val="single"/>
        </w:rPr>
      </w:pPr>
    </w:p>
    <w:p w14:paraId="45F1BC6B" w14:textId="77777777" w:rsidR="004E31C1" w:rsidRPr="00F31FE3" w:rsidRDefault="004E31C1" w:rsidP="004E31C1">
      <w:pPr>
        <w:spacing w:after="0" w:line="240" w:lineRule="auto"/>
        <w:rPr>
          <w:rFonts w:ascii="Times New Roman" w:eastAsia="Calibri" w:hAnsi="Times New Roman" w:cs="Times New Roman"/>
          <w:b/>
          <w:sz w:val="24"/>
          <w:szCs w:val="24"/>
          <w:u w:val="single"/>
        </w:rPr>
      </w:pPr>
      <w:r w:rsidRPr="00F31FE3">
        <w:rPr>
          <w:rFonts w:ascii="Times New Roman" w:eastAsia="Calibri" w:hAnsi="Times New Roman" w:cs="Times New Roman"/>
          <w:b/>
          <w:sz w:val="24"/>
          <w:szCs w:val="24"/>
          <w:u w:val="single"/>
        </w:rPr>
        <w:t>Additional Elective Options to Complete Towards Degree:</w:t>
      </w:r>
    </w:p>
    <w:p w14:paraId="65D63BAC" w14:textId="77777777" w:rsidR="004E31C1" w:rsidRPr="00F31FE3" w:rsidRDefault="004E31C1" w:rsidP="004E31C1">
      <w:pPr>
        <w:spacing w:after="0" w:line="240" w:lineRule="auto"/>
        <w:rPr>
          <w:rFonts w:ascii="Times New Roman" w:eastAsia="Calibri" w:hAnsi="Times New Roman" w:cs="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4E31C1" w:rsidRPr="00F31FE3" w14:paraId="62634F6C" w14:textId="77777777" w:rsidTr="00D05435">
        <w:tc>
          <w:tcPr>
            <w:tcW w:w="1870" w:type="dxa"/>
          </w:tcPr>
          <w:p w14:paraId="66BC22E1"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CORE Section</w:t>
            </w:r>
          </w:p>
        </w:tc>
        <w:tc>
          <w:tcPr>
            <w:tcW w:w="1870" w:type="dxa"/>
          </w:tcPr>
          <w:p w14:paraId="5A92F312"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Course Number</w:t>
            </w:r>
          </w:p>
        </w:tc>
        <w:tc>
          <w:tcPr>
            <w:tcW w:w="1870" w:type="dxa"/>
          </w:tcPr>
          <w:p w14:paraId="5283D181"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Credit Hours</w:t>
            </w:r>
          </w:p>
        </w:tc>
        <w:tc>
          <w:tcPr>
            <w:tcW w:w="1870" w:type="dxa"/>
          </w:tcPr>
          <w:p w14:paraId="26092525"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Term</w:t>
            </w:r>
          </w:p>
        </w:tc>
        <w:tc>
          <w:tcPr>
            <w:tcW w:w="1870" w:type="dxa"/>
          </w:tcPr>
          <w:p w14:paraId="47E2C9C4" w14:textId="77777777" w:rsidR="004E31C1" w:rsidRPr="00F31FE3" w:rsidRDefault="004E31C1" w:rsidP="00D05435">
            <w:pPr>
              <w:spacing w:after="0" w:line="240" w:lineRule="auto"/>
              <w:rPr>
                <w:rFonts w:ascii="Times New Roman" w:eastAsia="Calibri" w:hAnsi="Times New Roman" w:cs="Times New Roman"/>
                <w:b/>
                <w:sz w:val="24"/>
                <w:szCs w:val="24"/>
              </w:rPr>
            </w:pPr>
            <w:r w:rsidRPr="00F31FE3">
              <w:rPr>
                <w:rFonts w:ascii="Times New Roman" w:eastAsia="Calibri" w:hAnsi="Times New Roman" w:cs="Times New Roman"/>
                <w:b/>
                <w:sz w:val="24"/>
                <w:szCs w:val="24"/>
              </w:rPr>
              <w:t>Grade</w:t>
            </w:r>
          </w:p>
        </w:tc>
      </w:tr>
      <w:tr w:rsidR="004E31C1" w:rsidRPr="00F31FE3" w14:paraId="74750B06" w14:textId="77777777" w:rsidTr="00D05435">
        <w:tc>
          <w:tcPr>
            <w:tcW w:w="1870" w:type="dxa"/>
          </w:tcPr>
          <w:p w14:paraId="16EADFA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4B93592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SOWK 170</w:t>
            </w:r>
          </w:p>
        </w:tc>
        <w:tc>
          <w:tcPr>
            <w:tcW w:w="1870" w:type="dxa"/>
          </w:tcPr>
          <w:p w14:paraId="6ECFB8D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31F39049"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67F31B8E"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079F6118" w14:textId="77777777" w:rsidTr="00D05435">
        <w:tc>
          <w:tcPr>
            <w:tcW w:w="1870" w:type="dxa"/>
          </w:tcPr>
          <w:p w14:paraId="4934C95C"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091DA2B8"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Any GERN</w:t>
            </w:r>
          </w:p>
        </w:tc>
        <w:tc>
          <w:tcPr>
            <w:tcW w:w="1870" w:type="dxa"/>
          </w:tcPr>
          <w:p w14:paraId="50F82D95"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5BF98492"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E5FADE8"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38752CDD" w14:textId="77777777" w:rsidTr="00D05435">
        <w:tc>
          <w:tcPr>
            <w:tcW w:w="1870" w:type="dxa"/>
          </w:tcPr>
          <w:p w14:paraId="085C97F6"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633E5B5B"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Any SUD</w:t>
            </w:r>
          </w:p>
        </w:tc>
        <w:tc>
          <w:tcPr>
            <w:tcW w:w="1870" w:type="dxa"/>
          </w:tcPr>
          <w:p w14:paraId="6A43AB97"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1870" w:type="dxa"/>
          </w:tcPr>
          <w:p w14:paraId="411AB186"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38192A36"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r>
      <w:tr w:rsidR="004E31C1" w:rsidRPr="00F31FE3" w14:paraId="3E727767" w14:textId="77777777" w:rsidTr="00D05435">
        <w:tc>
          <w:tcPr>
            <w:tcW w:w="1870" w:type="dxa"/>
          </w:tcPr>
          <w:p w14:paraId="0246EC8F"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75EDEE5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43DE130B" w14:textId="77777777" w:rsidR="004E31C1" w:rsidRPr="00F31FE3" w:rsidRDefault="004E31C1" w:rsidP="00D05435">
            <w:pPr>
              <w:spacing w:after="0" w:line="240" w:lineRule="auto"/>
              <w:rPr>
                <w:rFonts w:ascii="Times New Roman" w:eastAsia="Calibri" w:hAnsi="Times New Roman" w:cs="Times New Roman"/>
                <w:sz w:val="24"/>
                <w:szCs w:val="24"/>
              </w:rPr>
            </w:pPr>
          </w:p>
        </w:tc>
        <w:tc>
          <w:tcPr>
            <w:tcW w:w="1870" w:type="dxa"/>
          </w:tcPr>
          <w:p w14:paraId="398D72D3" w14:textId="77777777" w:rsidR="004E31C1" w:rsidRPr="00F31FE3" w:rsidRDefault="004E31C1" w:rsidP="00D05435">
            <w:pPr>
              <w:spacing w:after="0" w:line="240" w:lineRule="auto"/>
              <w:rPr>
                <w:rFonts w:ascii="Times New Roman" w:eastAsia="Calibri" w:hAnsi="Times New Roman" w:cs="Times New Roman"/>
                <w:sz w:val="24"/>
                <w:szCs w:val="24"/>
                <w:u w:val="single"/>
              </w:rPr>
            </w:pPr>
          </w:p>
        </w:tc>
        <w:tc>
          <w:tcPr>
            <w:tcW w:w="1870" w:type="dxa"/>
          </w:tcPr>
          <w:p w14:paraId="027ADCBA" w14:textId="77777777" w:rsidR="004E31C1" w:rsidRPr="00F31FE3" w:rsidRDefault="004E31C1" w:rsidP="00D05435">
            <w:pPr>
              <w:spacing w:after="0" w:line="240" w:lineRule="auto"/>
              <w:rPr>
                <w:rFonts w:ascii="Times New Roman" w:eastAsia="Calibri" w:hAnsi="Times New Roman" w:cs="Times New Roman"/>
                <w:sz w:val="24"/>
                <w:szCs w:val="24"/>
              </w:rPr>
            </w:pPr>
            <w:r w:rsidRPr="00F31FE3">
              <w:rPr>
                <w:rFonts w:ascii="Times New Roman" w:eastAsia="Calibri" w:hAnsi="Times New Roman" w:cs="Times New Roman"/>
                <w:sz w:val="24"/>
                <w:szCs w:val="24"/>
              </w:rPr>
              <w:t xml:space="preserve">Total </w:t>
            </w:r>
            <w:proofErr w:type="spellStart"/>
            <w:r w:rsidRPr="00F31FE3">
              <w:rPr>
                <w:rFonts w:ascii="Times New Roman" w:eastAsia="Calibri" w:hAnsi="Times New Roman" w:cs="Times New Roman"/>
                <w:sz w:val="24"/>
                <w:szCs w:val="24"/>
              </w:rPr>
              <w:t>Hrs</w:t>
            </w:r>
            <w:proofErr w:type="spellEnd"/>
            <w:r w:rsidRPr="00F31FE3">
              <w:rPr>
                <w:rFonts w:ascii="Times New Roman" w:eastAsia="Calibri" w:hAnsi="Times New Roman" w:cs="Times New Roman"/>
                <w:sz w:val="24"/>
                <w:szCs w:val="24"/>
              </w:rPr>
              <w:t xml:space="preserve">: </w:t>
            </w:r>
          </w:p>
        </w:tc>
      </w:tr>
    </w:tbl>
    <w:p w14:paraId="485B8E3A" w14:textId="77777777" w:rsidR="004E31C1" w:rsidRPr="00F31FE3" w:rsidRDefault="004E31C1" w:rsidP="004E31C1">
      <w:pPr>
        <w:spacing w:after="0" w:line="240" w:lineRule="auto"/>
        <w:rPr>
          <w:rFonts w:ascii="Times New Roman" w:eastAsia="Calibri" w:hAnsi="Times New Roman" w:cs="Times New Roman"/>
          <w:b/>
          <w:sz w:val="24"/>
          <w:szCs w:val="24"/>
          <w:u w:val="single"/>
        </w:rPr>
      </w:pPr>
    </w:p>
    <w:p w14:paraId="7B6C0F73" w14:textId="77777777" w:rsidR="004E31C1" w:rsidRPr="00F31FE3" w:rsidRDefault="004E31C1" w:rsidP="004E31C1">
      <w:pPr>
        <w:spacing w:after="0" w:line="240" w:lineRule="auto"/>
        <w:rPr>
          <w:rFonts w:ascii="Times New Roman" w:eastAsia="Calibri" w:hAnsi="Times New Roman" w:cs="Times New Roman"/>
          <w:b/>
          <w:sz w:val="24"/>
          <w:szCs w:val="24"/>
          <w:u w:val="single"/>
        </w:rPr>
      </w:pPr>
      <w:r w:rsidRPr="00F31FE3">
        <w:rPr>
          <w:rFonts w:ascii="Times New Roman" w:eastAsia="Calibri" w:hAnsi="Times New Roman" w:cs="Times New Roman"/>
          <w:b/>
          <w:sz w:val="24"/>
          <w:szCs w:val="24"/>
          <w:u w:val="single"/>
        </w:rPr>
        <w:t>CORE+ Requirements Met:</w:t>
      </w:r>
    </w:p>
    <w:p w14:paraId="7B999A72" w14:textId="77777777" w:rsidR="004E31C1" w:rsidRPr="00F31FE3" w:rsidRDefault="004E31C1" w:rsidP="004E31C1">
      <w:pPr>
        <w:spacing w:after="0" w:line="240" w:lineRule="auto"/>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623"/>
        <w:gridCol w:w="624"/>
        <w:gridCol w:w="623"/>
        <w:gridCol w:w="623"/>
        <w:gridCol w:w="624"/>
        <w:gridCol w:w="623"/>
        <w:gridCol w:w="623"/>
        <w:gridCol w:w="624"/>
        <w:gridCol w:w="623"/>
        <w:gridCol w:w="623"/>
        <w:gridCol w:w="624"/>
        <w:gridCol w:w="935"/>
        <w:gridCol w:w="935"/>
      </w:tblGrid>
      <w:tr w:rsidR="004E31C1" w:rsidRPr="00F31FE3" w14:paraId="1B397EB7" w14:textId="77777777" w:rsidTr="00D05435">
        <w:tc>
          <w:tcPr>
            <w:tcW w:w="1870" w:type="dxa"/>
            <w:gridSpan w:val="3"/>
          </w:tcPr>
          <w:p w14:paraId="4EC7085D" w14:textId="77777777" w:rsidR="004E31C1" w:rsidRPr="00F31FE3" w:rsidRDefault="004E31C1" w:rsidP="00D05435">
            <w:pPr>
              <w:spacing w:after="0" w:line="240" w:lineRule="auto"/>
              <w:jc w:val="center"/>
              <w:rPr>
                <w:rFonts w:ascii="Times New Roman" w:eastAsia="Calibri" w:hAnsi="Times New Roman" w:cs="Times New Roman"/>
                <w:b/>
                <w:sz w:val="24"/>
                <w:szCs w:val="24"/>
              </w:rPr>
            </w:pPr>
            <w:r w:rsidRPr="00F31FE3">
              <w:rPr>
                <w:rFonts w:ascii="Times New Roman" w:eastAsia="Calibri" w:hAnsi="Times New Roman" w:cs="Times New Roman"/>
                <w:b/>
                <w:sz w:val="24"/>
                <w:szCs w:val="24"/>
              </w:rPr>
              <w:t>C</w:t>
            </w:r>
          </w:p>
        </w:tc>
        <w:tc>
          <w:tcPr>
            <w:tcW w:w="1870" w:type="dxa"/>
            <w:gridSpan w:val="3"/>
          </w:tcPr>
          <w:p w14:paraId="4498C8DA" w14:textId="77777777" w:rsidR="004E31C1" w:rsidRPr="00F31FE3" w:rsidRDefault="004E31C1" w:rsidP="00D05435">
            <w:pPr>
              <w:spacing w:after="0" w:line="240" w:lineRule="auto"/>
              <w:jc w:val="center"/>
              <w:rPr>
                <w:rFonts w:ascii="Times New Roman" w:eastAsia="Calibri" w:hAnsi="Times New Roman" w:cs="Times New Roman"/>
                <w:b/>
                <w:sz w:val="24"/>
                <w:szCs w:val="24"/>
              </w:rPr>
            </w:pPr>
            <w:r w:rsidRPr="00F31FE3">
              <w:rPr>
                <w:rFonts w:ascii="Times New Roman" w:eastAsia="Calibri" w:hAnsi="Times New Roman" w:cs="Times New Roman"/>
                <w:b/>
                <w:sz w:val="24"/>
                <w:szCs w:val="24"/>
              </w:rPr>
              <w:t>O</w:t>
            </w:r>
          </w:p>
        </w:tc>
        <w:tc>
          <w:tcPr>
            <w:tcW w:w="1870" w:type="dxa"/>
            <w:gridSpan w:val="3"/>
          </w:tcPr>
          <w:p w14:paraId="345E30B5" w14:textId="77777777" w:rsidR="004E31C1" w:rsidRPr="00F31FE3" w:rsidRDefault="004E31C1" w:rsidP="00D05435">
            <w:pPr>
              <w:spacing w:after="0" w:line="240" w:lineRule="auto"/>
              <w:jc w:val="center"/>
              <w:rPr>
                <w:rFonts w:ascii="Times New Roman" w:eastAsia="Calibri" w:hAnsi="Times New Roman" w:cs="Times New Roman"/>
                <w:b/>
                <w:sz w:val="24"/>
                <w:szCs w:val="24"/>
              </w:rPr>
            </w:pPr>
            <w:r w:rsidRPr="00F31FE3">
              <w:rPr>
                <w:rFonts w:ascii="Times New Roman" w:eastAsia="Calibri" w:hAnsi="Times New Roman" w:cs="Times New Roman"/>
                <w:b/>
                <w:sz w:val="24"/>
                <w:szCs w:val="24"/>
              </w:rPr>
              <w:t>R</w:t>
            </w:r>
          </w:p>
        </w:tc>
        <w:tc>
          <w:tcPr>
            <w:tcW w:w="1870" w:type="dxa"/>
            <w:gridSpan w:val="3"/>
          </w:tcPr>
          <w:p w14:paraId="1C7F5D9B" w14:textId="77777777" w:rsidR="004E31C1" w:rsidRPr="00F31FE3" w:rsidRDefault="004E31C1" w:rsidP="00D05435">
            <w:pPr>
              <w:spacing w:after="0" w:line="240" w:lineRule="auto"/>
              <w:jc w:val="center"/>
              <w:rPr>
                <w:rFonts w:ascii="Times New Roman" w:eastAsia="Calibri" w:hAnsi="Times New Roman" w:cs="Times New Roman"/>
                <w:b/>
                <w:sz w:val="24"/>
                <w:szCs w:val="24"/>
              </w:rPr>
            </w:pPr>
            <w:r w:rsidRPr="00F31FE3">
              <w:rPr>
                <w:rFonts w:ascii="Times New Roman" w:eastAsia="Calibri" w:hAnsi="Times New Roman" w:cs="Times New Roman"/>
                <w:b/>
                <w:sz w:val="24"/>
                <w:szCs w:val="24"/>
              </w:rPr>
              <w:t>E</w:t>
            </w:r>
          </w:p>
        </w:tc>
        <w:tc>
          <w:tcPr>
            <w:tcW w:w="1870" w:type="dxa"/>
            <w:gridSpan w:val="2"/>
          </w:tcPr>
          <w:p w14:paraId="5D36D295" w14:textId="77777777" w:rsidR="004E31C1" w:rsidRPr="00F31FE3" w:rsidRDefault="004E31C1" w:rsidP="00D05435">
            <w:pPr>
              <w:spacing w:after="0" w:line="240" w:lineRule="auto"/>
              <w:jc w:val="center"/>
              <w:rPr>
                <w:rFonts w:ascii="Times New Roman" w:eastAsia="Calibri" w:hAnsi="Times New Roman" w:cs="Times New Roman"/>
                <w:b/>
                <w:sz w:val="24"/>
                <w:szCs w:val="24"/>
              </w:rPr>
            </w:pPr>
            <w:r w:rsidRPr="00F31FE3">
              <w:rPr>
                <w:rFonts w:ascii="Times New Roman" w:eastAsia="Calibri" w:hAnsi="Times New Roman" w:cs="Times New Roman"/>
                <w:b/>
                <w:sz w:val="24"/>
                <w:szCs w:val="24"/>
              </w:rPr>
              <w:t>U</w:t>
            </w:r>
          </w:p>
        </w:tc>
      </w:tr>
      <w:tr w:rsidR="004E31C1" w:rsidRPr="00F31FE3" w14:paraId="710CE09F" w14:textId="77777777" w:rsidTr="00D05435">
        <w:tc>
          <w:tcPr>
            <w:tcW w:w="623" w:type="dxa"/>
          </w:tcPr>
          <w:p w14:paraId="07BEEB21"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1</w:t>
            </w:r>
          </w:p>
        </w:tc>
        <w:tc>
          <w:tcPr>
            <w:tcW w:w="623" w:type="dxa"/>
          </w:tcPr>
          <w:p w14:paraId="424F10C1"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2</w:t>
            </w:r>
          </w:p>
        </w:tc>
        <w:tc>
          <w:tcPr>
            <w:tcW w:w="624" w:type="dxa"/>
          </w:tcPr>
          <w:p w14:paraId="6E4285B1"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623" w:type="dxa"/>
          </w:tcPr>
          <w:p w14:paraId="090FBF61"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1</w:t>
            </w:r>
          </w:p>
        </w:tc>
        <w:tc>
          <w:tcPr>
            <w:tcW w:w="623" w:type="dxa"/>
          </w:tcPr>
          <w:p w14:paraId="3C2DAB41"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2</w:t>
            </w:r>
          </w:p>
        </w:tc>
        <w:tc>
          <w:tcPr>
            <w:tcW w:w="624" w:type="dxa"/>
          </w:tcPr>
          <w:p w14:paraId="3F0FAD3D"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623" w:type="dxa"/>
          </w:tcPr>
          <w:p w14:paraId="5775C1B8"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1</w:t>
            </w:r>
          </w:p>
        </w:tc>
        <w:tc>
          <w:tcPr>
            <w:tcW w:w="623" w:type="dxa"/>
          </w:tcPr>
          <w:p w14:paraId="5B959166"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2</w:t>
            </w:r>
          </w:p>
        </w:tc>
        <w:tc>
          <w:tcPr>
            <w:tcW w:w="624" w:type="dxa"/>
          </w:tcPr>
          <w:p w14:paraId="13F7E2EE"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623" w:type="dxa"/>
          </w:tcPr>
          <w:p w14:paraId="27C97504"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1</w:t>
            </w:r>
          </w:p>
        </w:tc>
        <w:tc>
          <w:tcPr>
            <w:tcW w:w="623" w:type="dxa"/>
          </w:tcPr>
          <w:p w14:paraId="769AE8E6"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2</w:t>
            </w:r>
          </w:p>
        </w:tc>
        <w:tc>
          <w:tcPr>
            <w:tcW w:w="624" w:type="dxa"/>
          </w:tcPr>
          <w:p w14:paraId="2FE5C694"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3</w:t>
            </w:r>
          </w:p>
        </w:tc>
        <w:tc>
          <w:tcPr>
            <w:tcW w:w="935" w:type="dxa"/>
          </w:tcPr>
          <w:p w14:paraId="1CFFDB88"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1</w:t>
            </w:r>
          </w:p>
        </w:tc>
        <w:tc>
          <w:tcPr>
            <w:tcW w:w="935" w:type="dxa"/>
          </w:tcPr>
          <w:p w14:paraId="1E95B9FD" w14:textId="77777777" w:rsidR="004E31C1" w:rsidRPr="00F31FE3" w:rsidRDefault="004E31C1" w:rsidP="00D05435">
            <w:pPr>
              <w:spacing w:after="0" w:line="240" w:lineRule="auto"/>
              <w:jc w:val="center"/>
              <w:rPr>
                <w:rFonts w:ascii="Times New Roman" w:eastAsia="Calibri" w:hAnsi="Times New Roman" w:cs="Times New Roman"/>
                <w:sz w:val="24"/>
                <w:szCs w:val="24"/>
              </w:rPr>
            </w:pPr>
            <w:r w:rsidRPr="00F31FE3">
              <w:rPr>
                <w:rFonts w:ascii="Times New Roman" w:eastAsia="Calibri" w:hAnsi="Times New Roman" w:cs="Times New Roman"/>
                <w:sz w:val="24"/>
                <w:szCs w:val="24"/>
              </w:rPr>
              <w:t>2</w:t>
            </w:r>
          </w:p>
        </w:tc>
      </w:tr>
    </w:tbl>
    <w:p w14:paraId="16121911" w14:textId="77777777" w:rsidR="004E31C1" w:rsidRDefault="004E31C1" w:rsidP="004E31C1">
      <w:pPr>
        <w:spacing w:after="0" w:line="240" w:lineRule="auto"/>
        <w:rPr>
          <w:rFonts w:ascii="Times New Roman" w:eastAsia="Times New Roman" w:hAnsi="Times New Roman" w:cs="Times New Roman"/>
          <w:b/>
          <w:sz w:val="24"/>
          <w:szCs w:val="20"/>
        </w:rPr>
        <w:sectPr w:rsidR="004E31C1" w:rsidSect="00D0030E">
          <w:type w:val="continuous"/>
          <w:pgSz w:w="12240" w:h="15840"/>
          <w:pgMar w:top="1440" w:right="1440" w:bottom="1440" w:left="1440" w:header="720" w:footer="720" w:gutter="0"/>
          <w:cols w:space="720"/>
          <w:docGrid w:linePitch="360"/>
        </w:sectPr>
      </w:pPr>
    </w:p>
    <w:p w14:paraId="4F586AD4" w14:textId="77777777" w:rsidR="004E31C1" w:rsidRPr="006D1831" w:rsidRDefault="004E31C1" w:rsidP="004E31C1">
      <w:pPr>
        <w:spacing w:after="0" w:line="240" w:lineRule="auto"/>
        <w:rPr>
          <w:rFonts w:ascii="Times New Roman" w:eastAsia="Times New Roman" w:hAnsi="Times New Roman" w:cs="Times New Roman"/>
          <w:b/>
          <w:sz w:val="24"/>
          <w:szCs w:val="20"/>
        </w:rPr>
      </w:pPr>
    </w:p>
    <w:p w14:paraId="0E073610" w14:textId="77777777" w:rsidR="004E31C1" w:rsidRPr="006D1831" w:rsidRDefault="004E31C1" w:rsidP="004E31C1">
      <w:pPr>
        <w:spacing w:after="0" w:line="240" w:lineRule="auto"/>
        <w:rPr>
          <w:rFonts w:ascii="Times New Roman" w:eastAsia="Times New Roman" w:hAnsi="Times New Roman" w:cs="Times New Roman"/>
          <w:sz w:val="24"/>
          <w:szCs w:val="20"/>
        </w:rPr>
      </w:pPr>
    </w:p>
    <w:p w14:paraId="45B1BEA2" w14:textId="77777777" w:rsidR="004E31C1" w:rsidRPr="00B11B4F" w:rsidRDefault="004E31C1" w:rsidP="004E31C1">
      <w:pPr>
        <w:spacing w:after="0" w:line="240" w:lineRule="auto"/>
        <w:rPr>
          <w:rFonts w:ascii="Times New Roman" w:eastAsia="Times New Roman" w:hAnsi="Times New Roman" w:cs="Times New Roman"/>
          <w:sz w:val="24"/>
          <w:szCs w:val="20"/>
        </w:rPr>
      </w:pPr>
    </w:p>
    <w:p w14:paraId="4EEB16E1" w14:textId="77777777" w:rsidR="004E31C1" w:rsidRDefault="004E31C1" w:rsidP="004E31C1">
      <w:pPr>
        <w:rPr>
          <w:rFonts w:ascii="Times New Roman" w:hAnsi="Times New Roman" w:cs="Times New Roman"/>
          <w:sz w:val="36"/>
          <w:szCs w:val="36"/>
        </w:rPr>
      </w:pPr>
    </w:p>
    <w:p w14:paraId="246417BD" w14:textId="77777777" w:rsidR="00947F93" w:rsidRDefault="00947F93" w:rsidP="004E31C1">
      <w:pPr>
        <w:rPr>
          <w:rFonts w:ascii="Times New Roman" w:hAnsi="Times New Roman" w:cs="Times New Roman"/>
          <w:sz w:val="36"/>
          <w:szCs w:val="36"/>
        </w:rPr>
      </w:pPr>
    </w:p>
    <w:p w14:paraId="2BD9A143" w14:textId="77777777" w:rsidR="004E31C1" w:rsidRDefault="004E31C1" w:rsidP="004E31C1">
      <w:pPr>
        <w:rPr>
          <w:rFonts w:ascii="Times New Roman" w:hAnsi="Times New Roman" w:cs="Times New Roman"/>
          <w:sz w:val="36"/>
          <w:szCs w:val="36"/>
        </w:rPr>
      </w:pPr>
    </w:p>
    <w:p w14:paraId="570C53EA" w14:textId="77777777" w:rsidR="004E31C1" w:rsidRDefault="004E31C1" w:rsidP="004E31C1">
      <w:pPr>
        <w:rPr>
          <w:rFonts w:ascii="Times New Roman" w:hAnsi="Times New Roman" w:cs="Times New Roman"/>
          <w:sz w:val="36"/>
          <w:szCs w:val="36"/>
        </w:rPr>
      </w:pPr>
    </w:p>
    <w:p w14:paraId="0EFC2A47" w14:textId="77777777" w:rsidR="004E31C1" w:rsidRDefault="004E31C1" w:rsidP="004E31C1">
      <w:pPr>
        <w:rPr>
          <w:rFonts w:ascii="Times New Roman" w:hAnsi="Times New Roman" w:cs="Times New Roman"/>
          <w:sz w:val="36"/>
          <w:szCs w:val="36"/>
        </w:rPr>
      </w:pPr>
    </w:p>
    <w:p w14:paraId="7AEE9957" w14:textId="77777777" w:rsidR="004E31C1" w:rsidRDefault="004E31C1" w:rsidP="004E31C1">
      <w:pPr>
        <w:rPr>
          <w:rFonts w:ascii="Times New Roman" w:hAnsi="Times New Roman" w:cs="Times New Roman"/>
          <w:sz w:val="36"/>
          <w:szCs w:val="36"/>
        </w:rPr>
        <w:sectPr w:rsidR="004E31C1" w:rsidSect="00D0030E">
          <w:type w:val="continuous"/>
          <w:pgSz w:w="12240" w:h="15840"/>
          <w:pgMar w:top="1440" w:right="1440" w:bottom="1440" w:left="1440" w:header="720" w:footer="720" w:gutter="0"/>
          <w:cols w:num="2" w:space="720"/>
          <w:docGrid w:linePitch="360"/>
        </w:sectPr>
      </w:pPr>
    </w:p>
    <w:p w14:paraId="2E7D9D9C" w14:textId="77777777" w:rsidR="004E31C1" w:rsidRPr="00F31FE3" w:rsidRDefault="004E31C1" w:rsidP="004E31C1">
      <w:pPr>
        <w:spacing w:after="0" w:line="240" w:lineRule="auto"/>
        <w:rPr>
          <w:rFonts w:ascii="Times New Roman" w:eastAsia="Times New Roman" w:hAnsi="Times New Roman" w:cs="Times New Roman"/>
          <w:b/>
          <w:sz w:val="24"/>
          <w:szCs w:val="20"/>
          <w:u w:val="single"/>
        </w:rPr>
      </w:pPr>
      <w:r w:rsidRPr="00F31FE3">
        <w:rPr>
          <w:rFonts w:ascii="Times New Roman" w:eastAsia="Times New Roman" w:hAnsi="Times New Roman" w:cs="Times New Roman"/>
          <w:b/>
          <w:sz w:val="24"/>
          <w:szCs w:val="20"/>
          <w:u w:val="single"/>
        </w:rPr>
        <w:lastRenderedPageBreak/>
        <w:t>STUDENT SCHEDULING</w:t>
      </w:r>
    </w:p>
    <w:p w14:paraId="24143F04" w14:textId="77777777" w:rsidR="004E31C1" w:rsidRPr="00F31FE3" w:rsidRDefault="004E31C1" w:rsidP="004E31C1">
      <w:pPr>
        <w:spacing w:after="0" w:line="240" w:lineRule="auto"/>
        <w:jc w:val="center"/>
        <w:rPr>
          <w:rFonts w:ascii="Times New Roman" w:eastAsia="Times New Roman" w:hAnsi="Times New Roman" w:cs="Times New Roman"/>
          <w:b/>
          <w:sz w:val="24"/>
          <w:szCs w:val="20"/>
          <w:u w:val="single"/>
        </w:rPr>
      </w:pPr>
    </w:p>
    <w:p w14:paraId="37C25206"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There are numerous ways to schedule course work.  The actual course schedule selected will be based upon such things as high school preparation, scores on university-sponsored advanced-standing and CLEP examinations, college-level credit transferred to Findlay from elsewhere, and the actual point in the student’s studies when the social work major was declared.  It is imperative that students </w:t>
      </w:r>
      <w:proofErr w:type="gramStart"/>
      <w:r w:rsidRPr="00F31FE3">
        <w:rPr>
          <w:rFonts w:ascii="Times New Roman" w:eastAsia="Times New Roman" w:hAnsi="Times New Roman" w:cs="Times New Roman"/>
          <w:sz w:val="24"/>
          <w:szCs w:val="20"/>
        </w:rPr>
        <w:t>work closely with the academic advisor at all times</w:t>
      </w:r>
      <w:proofErr w:type="gramEnd"/>
      <w:r w:rsidRPr="00F31FE3">
        <w:rPr>
          <w:rFonts w:ascii="Times New Roman" w:eastAsia="Times New Roman" w:hAnsi="Times New Roman" w:cs="Times New Roman"/>
          <w:sz w:val="24"/>
          <w:szCs w:val="20"/>
        </w:rPr>
        <w:t xml:space="preserve"> to ensure that prerequisites and required courses are taken in their proper sequence to ensure degree requirements are satisfied in a timely manner.</w:t>
      </w:r>
    </w:p>
    <w:p w14:paraId="34D1744A"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626718FE"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There is also some flexibility in this plan with regards to the pre-professional courses.  For example, SOWK 101 (Introduction to Social Work) may be taken either semester of the first year or, in the case of a late declaration of major, in the first semester of the second year.  Further flexibility is allowed during the first two years in the scheduling of General Education courses dependent upon the inclination of the individual student.</w:t>
      </w:r>
    </w:p>
    <w:p w14:paraId="2836A782"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53C4FAE5" w14:textId="77777777" w:rsidR="004E31C1" w:rsidRDefault="004E31C1" w:rsidP="004E31C1">
      <w:pPr>
        <w:spacing w:after="0" w:line="240" w:lineRule="auto"/>
        <w:rPr>
          <w:rFonts w:ascii="Times New Roman" w:eastAsia="Times New Roman" w:hAnsi="Times New Roman" w:cs="Times New Roman"/>
          <w:b/>
          <w:sz w:val="24"/>
          <w:szCs w:val="20"/>
        </w:rPr>
      </w:pPr>
      <w:r w:rsidRPr="00F31FE3">
        <w:rPr>
          <w:rFonts w:ascii="Times New Roman" w:eastAsia="Times New Roman" w:hAnsi="Times New Roman" w:cs="Times New Roman"/>
          <w:sz w:val="24"/>
          <w:szCs w:val="20"/>
        </w:rPr>
        <w:t xml:space="preserve">There is no flexibility allowed in the sequencing of the professional social work courses during the third and fourth years.  Those Courses must be taken as outlined in the curriculum plan.  </w:t>
      </w:r>
      <w:r w:rsidRPr="00F31FE3">
        <w:rPr>
          <w:rFonts w:ascii="Times New Roman" w:eastAsia="Times New Roman" w:hAnsi="Times New Roman" w:cs="Times New Roman"/>
          <w:b/>
          <w:sz w:val="24"/>
          <w:szCs w:val="20"/>
        </w:rPr>
        <w:t>And it must be emphasized that the ultimate responsibility for proper sequencing of courses and the timely completion of degree requirements lies with the student.</w:t>
      </w:r>
    </w:p>
    <w:p w14:paraId="46DA06C5" w14:textId="77777777" w:rsidR="004E31C1" w:rsidRDefault="004E31C1" w:rsidP="004E31C1">
      <w:pPr>
        <w:spacing w:after="0" w:line="240" w:lineRule="auto"/>
        <w:rPr>
          <w:rFonts w:ascii="Times New Roman" w:eastAsia="Times New Roman" w:hAnsi="Times New Roman" w:cs="Times New Roman"/>
          <w:b/>
          <w:sz w:val="24"/>
          <w:szCs w:val="20"/>
        </w:rPr>
      </w:pPr>
    </w:p>
    <w:p w14:paraId="35429CC4" w14:textId="77777777" w:rsidR="004E31C1" w:rsidRPr="00367972" w:rsidRDefault="004E31C1" w:rsidP="004E31C1">
      <w:pPr>
        <w:spacing w:after="0" w:line="240" w:lineRule="auto"/>
        <w:rPr>
          <w:rFonts w:ascii="Times New Roman" w:eastAsia="Times New Roman" w:hAnsi="Times New Roman" w:cs="Times New Roman"/>
          <w:b/>
          <w:sz w:val="24"/>
          <w:szCs w:val="20"/>
          <w:u w:val="single"/>
        </w:rPr>
      </w:pPr>
      <w:r w:rsidRPr="00367972">
        <w:rPr>
          <w:rFonts w:ascii="Times New Roman" w:eastAsia="Times New Roman" w:hAnsi="Times New Roman" w:cs="Times New Roman"/>
          <w:b/>
          <w:sz w:val="24"/>
          <w:szCs w:val="20"/>
          <w:u w:val="single"/>
        </w:rPr>
        <w:t>TRANSFER STUDENTS</w:t>
      </w:r>
    </w:p>
    <w:p w14:paraId="5784E5F1" w14:textId="77777777" w:rsidR="004E31C1" w:rsidRPr="00367972" w:rsidRDefault="004E31C1" w:rsidP="004E31C1">
      <w:pPr>
        <w:spacing w:after="0" w:line="240" w:lineRule="auto"/>
        <w:rPr>
          <w:rFonts w:ascii="Times New Roman" w:eastAsia="Times New Roman" w:hAnsi="Times New Roman" w:cs="Times New Roman"/>
          <w:sz w:val="24"/>
          <w:szCs w:val="20"/>
          <w:u w:val="single"/>
        </w:rPr>
      </w:pPr>
    </w:p>
    <w:p w14:paraId="2076271E"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The Social Work Program and The University of Findlay both welcome students transferring credit from other institutions of higher learning.  Academic credit is granted those students based on an analysis of course work taken and </w:t>
      </w:r>
      <w:proofErr w:type="gramStart"/>
      <w:r w:rsidRPr="00367972">
        <w:rPr>
          <w:rFonts w:ascii="Times New Roman" w:eastAsia="Times New Roman" w:hAnsi="Times New Roman" w:cs="Times New Roman"/>
          <w:sz w:val="24"/>
          <w:szCs w:val="20"/>
        </w:rPr>
        <w:t>whether or not</w:t>
      </w:r>
      <w:proofErr w:type="gramEnd"/>
      <w:r w:rsidRPr="00367972">
        <w:rPr>
          <w:rFonts w:ascii="Times New Roman" w:eastAsia="Times New Roman" w:hAnsi="Times New Roman" w:cs="Times New Roman"/>
          <w:sz w:val="24"/>
          <w:szCs w:val="20"/>
        </w:rPr>
        <w:t xml:space="preserve"> the course work in question was granted by a program accredited by the Council on Social Work Education.  No course for which a grade of below a “C” has been received will be allowed to transfer.</w:t>
      </w:r>
    </w:p>
    <w:p w14:paraId="6FC77832"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525B0F3F"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The Social Work Program is structured in a manner conducive to the transfer student.  The curriculum is such that a student transferring in from a </w:t>
      </w:r>
      <w:proofErr w:type="gramStart"/>
      <w:r w:rsidRPr="00367972">
        <w:rPr>
          <w:rFonts w:ascii="Times New Roman" w:eastAsia="Times New Roman" w:hAnsi="Times New Roman" w:cs="Times New Roman"/>
          <w:sz w:val="24"/>
          <w:szCs w:val="20"/>
        </w:rPr>
        <w:t>two year</w:t>
      </w:r>
      <w:proofErr w:type="gramEnd"/>
      <w:r w:rsidRPr="00367972">
        <w:rPr>
          <w:rFonts w:ascii="Times New Roman" w:eastAsia="Times New Roman" w:hAnsi="Times New Roman" w:cs="Times New Roman"/>
          <w:sz w:val="24"/>
          <w:szCs w:val="20"/>
        </w:rPr>
        <w:t xml:space="preserve"> community college, or changing majors after two years can complete the program within four semesters.  This is assuming that </w:t>
      </w:r>
      <w:proofErr w:type="gramStart"/>
      <w:r w:rsidRPr="00367972">
        <w:rPr>
          <w:rFonts w:ascii="Times New Roman" w:eastAsia="Times New Roman" w:hAnsi="Times New Roman" w:cs="Times New Roman"/>
          <w:sz w:val="24"/>
          <w:szCs w:val="20"/>
        </w:rPr>
        <w:t>all of</w:t>
      </w:r>
      <w:proofErr w:type="gramEnd"/>
      <w:r w:rsidRPr="00367972">
        <w:rPr>
          <w:rFonts w:ascii="Times New Roman" w:eastAsia="Times New Roman" w:hAnsi="Times New Roman" w:cs="Times New Roman"/>
          <w:sz w:val="24"/>
          <w:szCs w:val="20"/>
        </w:rPr>
        <w:t xml:space="preserve"> the general education requirements are complete upon entering into the program.  </w:t>
      </w:r>
    </w:p>
    <w:p w14:paraId="0A64D21C"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58DD3710" w14:textId="77777777" w:rsidR="004E31C1"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Under no circumstances will </w:t>
      </w:r>
      <w:proofErr w:type="gramStart"/>
      <w:r w:rsidRPr="00367972">
        <w:rPr>
          <w:rFonts w:ascii="Times New Roman" w:eastAsia="Times New Roman" w:hAnsi="Times New Roman" w:cs="Times New Roman"/>
          <w:sz w:val="24"/>
          <w:szCs w:val="20"/>
        </w:rPr>
        <w:t>academic</w:t>
      </w:r>
      <w:proofErr w:type="gramEnd"/>
      <w:r w:rsidRPr="00367972">
        <w:rPr>
          <w:rFonts w:ascii="Times New Roman" w:eastAsia="Times New Roman" w:hAnsi="Times New Roman" w:cs="Times New Roman"/>
          <w:sz w:val="24"/>
          <w:szCs w:val="20"/>
        </w:rPr>
        <w:t xml:space="preserve"> credit for life experience and previous work experience be given, in whole or in part, in lieu of the field placement, or for course work in the professional foundation areas specified in the Curriculum Policy Statement of the Council on Social Work Education.</w:t>
      </w:r>
    </w:p>
    <w:p w14:paraId="3996582D" w14:textId="77777777" w:rsidR="004E31C1" w:rsidRDefault="004E31C1" w:rsidP="004E31C1">
      <w:pPr>
        <w:spacing w:after="0" w:line="240" w:lineRule="auto"/>
        <w:rPr>
          <w:rFonts w:ascii="Times New Roman" w:eastAsia="Times New Roman" w:hAnsi="Times New Roman" w:cs="Times New Roman"/>
          <w:sz w:val="24"/>
          <w:szCs w:val="20"/>
        </w:rPr>
      </w:pPr>
    </w:p>
    <w:p w14:paraId="57C17762" w14:textId="77777777" w:rsidR="004E31C1" w:rsidRPr="00CF6B8E" w:rsidRDefault="004E31C1" w:rsidP="004E31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imes New Roman" w:hAnsi="Times New Roman" w:cs="Times New Roman"/>
          <w:b/>
          <w:color w:val="000000"/>
          <w:sz w:val="24"/>
          <w:szCs w:val="24"/>
          <w:u w:val="single"/>
        </w:rPr>
      </w:pPr>
      <w:r w:rsidRPr="00CF6B8E">
        <w:rPr>
          <w:rFonts w:ascii="Times New Roman" w:eastAsia="Times New Roman" w:hAnsi="Times New Roman" w:cs="Times New Roman"/>
          <w:b/>
          <w:sz w:val="24"/>
          <w:szCs w:val="24"/>
          <w:u w:val="single"/>
        </w:rPr>
        <w:t>GRADUATION WITH HONORS</w:t>
      </w:r>
    </w:p>
    <w:p w14:paraId="340DDDEB" w14:textId="77777777" w:rsidR="004E31C1" w:rsidRPr="00CF6B8E" w:rsidRDefault="004E31C1" w:rsidP="004E31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imes New Roman" w:hAnsi="Times New Roman" w:cs="Times New Roman"/>
          <w:color w:val="000000"/>
          <w:sz w:val="24"/>
          <w:szCs w:val="24"/>
        </w:rPr>
      </w:pPr>
    </w:p>
    <w:p w14:paraId="130748C1" w14:textId="77777777" w:rsidR="004E31C1" w:rsidRPr="00CF6B8E" w:rsidRDefault="004E31C1" w:rsidP="004E31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imes New Roman" w:hAnsi="Times New Roman" w:cs="Times New Roman"/>
          <w:color w:val="000000"/>
          <w:sz w:val="24"/>
          <w:szCs w:val="24"/>
        </w:rPr>
      </w:pPr>
      <w:r w:rsidRPr="00CF6B8E">
        <w:rPr>
          <w:rFonts w:ascii="Times New Roman" w:eastAsia="Times New Roman" w:hAnsi="Times New Roman" w:cs="Times New Roman"/>
          <w:color w:val="000000"/>
          <w:sz w:val="24"/>
          <w:szCs w:val="24"/>
        </w:rPr>
        <w:t>Academic honors will be awarded based on the following cumulative grade point averages: 3.60 Cum Laude, 3.75 Magna Cum Laude, 3.90 Summa Cum Laude.</w:t>
      </w:r>
    </w:p>
    <w:p w14:paraId="197ED96D" w14:textId="77777777" w:rsidR="004E31C1" w:rsidRPr="00CF6B8E" w:rsidRDefault="004E31C1" w:rsidP="004E31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imes New Roman" w:hAnsi="Times New Roman" w:cs="Times New Roman"/>
          <w:color w:val="000000"/>
          <w:sz w:val="24"/>
          <w:szCs w:val="24"/>
        </w:rPr>
      </w:pPr>
    </w:p>
    <w:p w14:paraId="3267DEC0" w14:textId="77777777" w:rsidR="004E31C1" w:rsidRPr="00CF6B8E" w:rsidRDefault="004E31C1" w:rsidP="004E31C1">
      <w:pPr>
        <w:spacing w:after="0" w:line="240" w:lineRule="auto"/>
        <w:rPr>
          <w:rFonts w:ascii="Times New Roman" w:eastAsia="Times New Roman" w:hAnsi="Times New Roman" w:cs="Times New Roman"/>
          <w:color w:val="000000"/>
          <w:sz w:val="24"/>
          <w:szCs w:val="24"/>
        </w:rPr>
      </w:pPr>
      <w:r w:rsidRPr="00CF6B8E">
        <w:rPr>
          <w:rFonts w:ascii="Times New Roman" w:eastAsia="Times New Roman" w:hAnsi="Times New Roman" w:cs="Times New Roman"/>
          <w:color w:val="000000"/>
          <w:sz w:val="24"/>
          <w:szCs w:val="24"/>
        </w:rPr>
        <w:t xml:space="preserve">To qualify for honors, a student must have attended The University of Findlay for a minimum of 50 semester hours of graded course work. (A minimum of 40 semester hours is acceptable for those students transferring with a previous cumulative GPA of 3.60 or higher).  </w:t>
      </w:r>
    </w:p>
    <w:p w14:paraId="55D92F69" w14:textId="77777777" w:rsidR="004E31C1" w:rsidRPr="00CF6B8E" w:rsidRDefault="004E31C1" w:rsidP="004E31C1">
      <w:pPr>
        <w:spacing w:after="0" w:line="240" w:lineRule="auto"/>
        <w:rPr>
          <w:rFonts w:ascii="Times New Roman" w:eastAsia="Times New Roman" w:hAnsi="Times New Roman" w:cs="Times New Roman"/>
          <w:color w:val="000000"/>
          <w:sz w:val="24"/>
          <w:szCs w:val="24"/>
        </w:rPr>
      </w:pPr>
    </w:p>
    <w:p w14:paraId="07FCA9D0" w14:textId="77777777" w:rsidR="004E31C1" w:rsidRPr="00367972" w:rsidRDefault="004E31C1" w:rsidP="004E31C1">
      <w:pPr>
        <w:spacing w:after="0" w:line="240" w:lineRule="auto"/>
        <w:rPr>
          <w:rFonts w:ascii="Times New Roman" w:eastAsia="Times New Roman" w:hAnsi="Times New Roman" w:cs="Times New Roman"/>
          <w:color w:val="000000"/>
          <w:sz w:val="24"/>
          <w:szCs w:val="24"/>
        </w:rPr>
      </w:pPr>
      <w:r w:rsidRPr="00CF6B8E">
        <w:rPr>
          <w:rFonts w:ascii="Times New Roman" w:eastAsia="Times New Roman" w:hAnsi="Times New Roman" w:cs="Times New Roman"/>
          <w:color w:val="000000"/>
          <w:sz w:val="24"/>
          <w:szCs w:val="24"/>
        </w:rPr>
        <w:t xml:space="preserve">Generally, due to this requirement, transfer students do not meet the 50 semester hours of graded coursework because SOWK 410 (12 credit hours) is graded as pass/fail and does not count towards the 50 hours of graded credit.  </w:t>
      </w:r>
    </w:p>
    <w:p w14:paraId="030B3BCD" w14:textId="77777777" w:rsidR="004E31C1" w:rsidRDefault="004E31C1" w:rsidP="004E31C1">
      <w:pPr>
        <w:spacing w:after="0" w:line="240" w:lineRule="auto"/>
        <w:rPr>
          <w:rFonts w:ascii="Times New Roman" w:eastAsia="Times New Roman" w:hAnsi="Times New Roman" w:cs="Times New Roman"/>
          <w:b/>
          <w:sz w:val="24"/>
          <w:szCs w:val="20"/>
        </w:rPr>
      </w:pPr>
    </w:p>
    <w:p w14:paraId="6101D387" w14:textId="77777777" w:rsidR="004E31C1" w:rsidRDefault="004E31C1" w:rsidP="004E31C1">
      <w:pPr>
        <w:spacing w:after="0" w:line="240" w:lineRule="auto"/>
        <w:jc w:val="cente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PROGRAM ADMISSION REQUIREMENTS</w:t>
      </w:r>
    </w:p>
    <w:p w14:paraId="1E1CDAC2"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5401007E" w14:textId="77777777" w:rsidR="004E31C1" w:rsidRPr="00F31FE3" w:rsidRDefault="004E31C1" w:rsidP="004E31C1">
      <w:pPr>
        <w:spacing w:after="0" w:line="240" w:lineRule="auto"/>
        <w:rPr>
          <w:rFonts w:ascii="Times New Roman" w:eastAsia="Times New Roman" w:hAnsi="Times New Roman" w:cs="Times New Roman"/>
          <w:b/>
          <w:sz w:val="24"/>
          <w:szCs w:val="20"/>
          <w:u w:val="single"/>
        </w:rPr>
      </w:pPr>
      <w:r w:rsidRPr="00F31FE3">
        <w:rPr>
          <w:rFonts w:ascii="Times New Roman" w:eastAsia="Times New Roman" w:hAnsi="Times New Roman" w:cs="Times New Roman"/>
          <w:b/>
          <w:sz w:val="24"/>
          <w:szCs w:val="20"/>
          <w:u w:val="single"/>
        </w:rPr>
        <w:t>FORMAL ADMISSION TO THE PROGRAM</w:t>
      </w:r>
    </w:p>
    <w:p w14:paraId="457CCE92" w14:textId="77777777" w:rsidR="004E31C1" w:rsidRPr="00F31FE3" w:rsidRDefault="004E31C1" w:rsidP="004E31C1">
      <w:pPr>
        <w:spacing w:after="0" w:line="240" w:lineRule="auto"/>
        <w:jc w:val="center"/>
        <w:rPr>
          <w:rFonts w:ascii="Times New Roman" w:eastAsia="Times New Roman" w:hAnsi="Times New Roman" w:cs="Times New Roman"/>
          <w:b/>
          <w:sz w:val="24"/>
          <w:szCs w:val="20"/>
          <w:u w:val="single"/>
        </w:rPr>
      </w:pPr>
    </w:p>
    <w:p w14:paraId="600D86FC"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Students may declare social work as their major at any point during their academic career.  However, students are formally admitted to the Social Work Program only after several conditions have been met.  These include:</w:t>
      </w:r>
    </w:p>
    <w:p w14:paraId="02006A7C"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6501D0F7"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ab/>
        <w:t>-at least a 2.5 grade-point average in all college-level course work</w:t>
      </w:r>
    </w:p>
    <w:p w14:paraId="11BA7D3C"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3A6327AF"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ab/>
        <w:t xml:space="preserve">-at least a 2.75 grade-point average in all course work in the social sciences </w:t>
      </w:r>
    </w:p>
    <w:p w14:paraId="08F649F5"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(including social work) with no grade below a ‘C’</w:t>
      </w:r>
    </w:p>
    <w:p w14:paraId="6B7FE643"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24B18344"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-satisfactory completion of all academic competencies required by the university</w:t>
      </w:r>
    </w:p>
    <w:p w14:paraId="490582F9"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737E57EE"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-successful completion (‘C’ or better) of SOWK 101 and either successful </w:t>
      </w:r>
    </w:p>
    <w:p w14:paraId="51003E9F"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completion of or concurrent enrollment in SOWK 310 and SOWK 360</w:t>
      </w:r>
    </w:p>
    <w:p w14:paraId="116F28AA"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7077BF7F"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-successful completion (‘C’ or better) of PSYC 100</w:t>
      </w:r>
    </w:p>
    <w:p w14:paraId="3CFA5EC0"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6C11D014"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-submission of a completed Application for Admission to the Social Work</w:t>
      </w:r>
    </w:p>
    <w:p w14:paraId="0268716D"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Program</w:t>
      </w:r>
    </w:p>
    <w:p w14:paraId="7BD41446"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121AABAF"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-demonstration of a commitment to the values and ethics of the social work</w:t>
      </w:r>
    </w:p>
    <w:p w14:paraId="2439127F"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profession</w:t>
      </w:r>
    </w:p>
    <w:p w14:paraId="3C875546"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2EDF2EAE"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-demonstration of the characteristics necessary for the profession of social work</w:t>
      </w:r>
    </w:p>
    <w:p w14:paraId="430E914B"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p>
    <w:p w14:paraId="20E8BA0C" w14:textId="77777777" w:rsidR="004E31C1" w:rsidRPr="00F31FE3" w:rsidRDefault="004E31C1" w:rsidP="004E31C1">
      <w:pPr>
        <w:spacing w:after="0" w:line="240" w:lineRule="auto"/>
        <w:ind w:firstLine="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-formal interview with members of the Social Work Program faculty</w:t>
      </w:r>
    </w:p>
    <w:p w14:paraId="1B3622FF"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06E952CD" w14:textId="3BCCE2DC"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Students make formal application for admission to the program when they have completed </w:t>
      </w:r>
      <w:proofErr w:type="gramStart"/>
      <w:r w:rsidRPr="00F31FE3">
        <w:rPr>
          <w:rFonts w:ascii="Times New Roman" w:eastAsia="Times New Roman" w:hAnsi="Times New Roman" w:cs="Times New Roman"/>
          <w:sz w:val="24"/>
          <w:szCs w:val="20"/>
        </w:rPr>
        <w:t>the majority of</w:t>
      </w:r>
      <w:proofErr w:type="gramEnd"/>
      <w:r w:rsidRPr="00F31FE3">
        <w:rPr>
          <w:rFonts w:ascii="Times New Roman" w:eastAsia="Times New Roman" w:hAnsi="Times New Roman" w:cs="Times New Roman"/>
          <w:sz w:val="24"/>
          <w:szCs w:val="20"/>
        </w:rPr>
        <w:t xml:space="preserve"> their General Education requirements for the BA degree.  The application is usually made during the </w:t>
      </w:r>
      <w:r w:rsidR="00446574">
        <w:rPr>
          <w:rFonts w:ascii="Times New Roman" w:eastAsia="Times New Roman" w:hAnsi="Times New Roman" w:cs="Times New Roman"/>
          <w:sz w:val="24"/>
          <w:szCs w:val="20"/>
        </w:rPr>
        <w:t>first</w:t>
      </w:r>
      <w:r w:rsidRPr="00F31FE3">
        <w:rPr>
          <w:rFonts w:ascii="Times New Roman" w:eastAsia="Times New Roman" w:hAnsi="Times New Roman" w:cs="Times New Roman"/>
          <w:sz w:val="24"/>
          <w:szCs w:val="20"/>
        </w:rPr>
        <w:t xml:space="preserve"> semester of the </w:t>
      </w:r>
      <w:r w:rsidR="00446574">
        <w:rPr>
          <w:rFonts w:ascii="Times New Roman" w:eastAsia="Times New Roman" w:hAnsi="Times New Roman" w:cs="Times New Roman"/>
          <w:sz w:val="24"/>
          <w:szCs w:val="20"/>
        </w:rPr>
        <w:t>third</w:t>
      </w:r>
      <w:r w:rsidRPr="00F31FE3">
        <w:rPr>
          <w:rFonts w:ascii="Times New Roman" w:eastAsia="Times New Roman" w:hAnsi="Times New Roman" w:cs="Times New Roman"/>
          <w:sz w:val="24"/>
          <w:szCs w:val="20"/>
        </w:rPr>
        <w:t xml:space="preserve"> year of study.  Students who transfer to Findlay from another institution, or who declare a social work major late in their academic preparation, may sometimes find it necessary to complete an extra year of studies </w:t>
      </w:r>
      <w:proofErr w:type="gramStart"/>
      <w:r w:rsidRPr="00F31FE3">
        <w:rPr>
          <w:rFonts w:ascii="Times New Roman" w:eastAsia="Times New Roman" w:hAnsi="Times New Roman" w:cs="Times New Roman"/>
          <w:sz w:val="24"/>
          <w:szCs w:val="20"/>
        </w:rPr>
        <w:t>in order to</w:t>
      </w:r>
      <w:proofErr w:type="gramEnd"/>
      <w:r w:rsidRPr="00F31FE3">
        <w:rPr>
          <w:rFonts w:ascii="Times New Roman" w:eastAsia="Times New Roman" w:hAnsi="Times New Roman" w:cs="Times New Roman"/>
          <w:sz w:val="24"/>
          <w:szCs w:val="20"/>
        </w:rPr>
        <w:t xml:space="preserve"> graduate with a degree in social work.</w:t>
      </w:r>
    </w:p>
    <w:p w14:paraId="401A44DC"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4AD08337"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Program faculty reviews each application separately.  The final decision for each application is based on a combination of academic excellence and professional potential.  If the final decision is favorable, full admission to the program is granted.  If there are problematic areas, provisional admission to the program may be granted with a specific time frame allowed to remove any deficiencies.  If at the end of that time the deficiencies are removed, full admission is granted.</w:t>
      </w:r>
    </w:p>
    <w:p w14:paraId="3C469FE9"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7C7179B2" w14:textId="77777777" w:rsidR="004E31C1"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Applications will be denied if the student fails to meet the requirements as detailed in the admission packet.  Those students who are denied admission to the program may appeal the decision by following the procedure detailed in the ‘Resolving Student Grievances’ section in this Handbook.</w:t>
      </w:r>
    </w:p>
    <w:p w14:paraId="004BF78D" w14:textId="77777777" w:rsidR="006226A3" w:rsidRDefault="006226A3" w:rsidP="004E31C1">
      <w:pPr>
        <w:spacing w:after="0" w:line="240" w:lineRule="auto"/>
        <w:rPr>
          <w:rFonts w:ascii="Times New Roman" w:eastAsia="Times New Roman" w:hAnsi="Times New Roman" w:cs="Times New Roman"/>
          <w:sz w:val="24"/>
          <w:szCs w:val="20"/>
        </w:rPr>
      </w:pPr>
    </w:p>
    <w:p w14:paraId="14FDE24F" w14:textId="231D91CB" w:rsidR="006226A3" w:rsidRPr="00F31FE3" w:rsidRDefault="006226A3"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Students are notified of their admission decision through a formal letter mailed to the student by the chair of the social work program.</w:t>
      </w:r>
    </w:p>
    <w:p w14:paraId="28568984"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1AE65D81" w14:textId="77777777" w:rsidR="004E31C1" w:rsidRPr="00F31FE3" w:rsidRDefault="004E31C1" w:rsidP="004E31C1">
      <w:pPr>
        <w:spacing w:after="0" w:line="240" w:lineRule="auto"/>
        <w:rPr>
          <w:rFonts w:ascii="Times New Roman" w:eastAsia="Times New Roman" w:hAnsi="Times New Roman" w:cs="Times New Roman"/>
          <w:b/>
          <w:sz w:val="24"/>
          <w:szCs w:val="20"/>
        </w:rPr>
      </w:pPr>
      <w:r w:rsidRPr="00F31FE3">
        <w:rPr>
          <w:rFonts w:ascii="Times New Roman" w:eastAsia="Times New Roman" w:hAnsi="Times New Roman" w:cs="Times New Roman"/>
          <w:b/>
          <w:sz w:val="24"/>
          <w:szCs w:val="20"/>
        </w:rPr>
        <w:t>In no instance may a student who had not been admitted to the program, either in full or provisionally, register for SOWK 305, 307, 361, 306, 347, 405, 410, 447, or 495.</w:t>
      </w:r>
    </w:p>
    <w:p w14:paraId="129DDB75" w14:textId="77777777" w:rsidR="004E31C1" w:rsidRPr="00F31FE3" w:rsidRDefault="004E31C1" w:rsidP="004E31C1">
      <w:pPr>
        <w:spacing w:after="0" w:line="240" w:lineRule="auto"/>
        <w:rPr>
          <w:rFonts w:ascii="Times New Roman" w:eastAsia="Times New Roman" w:hAnsi="Times New Roman" w:cs="Times New Roman"/>
          <w:b/>
          <w:sz w:val="24"/>
          <w:szCs w:val="20"/>
        </w:rPr>
      </w:pPr>
    </w:p>
    <w:p w14:paraId="4CF8D6D1" w14:textId="77777777" w:rsidR="004E31C1" w:rsidRDefault="004E31C1" w:rsidP="004E31C1">
      <w:pPr>
        <w:spacing w:after="0" w:line="240" w:lineRule="auto"/>
        <w:rPr>
          <w:rFonts w:ascii="Times New Roman" w:eastAsia="Times New Roman" w:hAnsi="Times New Roman" w:cs="Times New Roman"/>
          <w:sz w:val="24"/>
          <w:szCs w:val="20"/>
        </w:rPr>
      </w:pPr>
      <w:proofErr w:type="gramStart"/>
      <w:r w:rsidRPr="00F31FE3">
        <w:rPr>
          <w:rFonts w:ascii="Times New Roman" w:eastAsia="Times New Roman" w:hAnsi="Times New Roman" w:cs="Times New Roman"/>
          <w:sz w:val="24"/>
          <w:szCs w:val="20"/>
        </w:rPr>
        <w:t>In order to</w:t>
      </w:r>
      <w:proofErr w:type="gramEnd"/>
      <w:r w:rsidRPr="00F31FE3">
        <w:rPr>
          <w:rFonts w:ascii="Times New Roman" w:eastAsia="Times New Roman" w:hAnsi="Times New Roman" w:cs="Times New Roman"/>
          <w:sz w:val="24"/>
          <w:szCs w:val="20"/>
        </w:rPr>
        <w:t xml:space="preserve"> graduate from The University of Findlay with a degree in social work, in addition to the other requirements of the degree, the student must have maintained a 2.5 overall grade-point average and a 2.75 grade-point average in all course work in the social sciences.  Prior to the beginning of the fourth and last year of study the student’s grade-point average is again scrutinized.  If at that time it is so low that it would be impossible to attain either or </w:t>
      </w:r>
      <w:proofErr w:type="gramStart"/>
      <w:r w:rsidRPr="00F31FE3">
        <w:rPr>
          <w:rFonts w:ascii="Times New Roman" w:eastAsia="Times New Roman" w:hAnsi="Times New Roman" w:cs="Times New Roman"/>
          <w:sz w:val="24"/>
          <w:szCs w:val="20"/>
        </w:rPr>
        <w:t>both of the above</w:t>
      </w:r>
      <w:proofErr w:type="gramEnd"/>
      <w:r w:rsidRPr="00F31FE3">
        <w:rPr>
          <w:rFonts w:ascii="Times New Roman" w:eastAsia="Times New Roman" w:hAnsi="Times New Roman" w:cs="Times New Roman"/>
          <w:sz w:val="24"/>
          <w:szCs w:val="20"/>
        </w:rPr>
        <w:t xml:space="preserve"> averages by the end of the final year, the student will be advised to declare another major.  At that time, the student’s advisor will assist the student in determining which major will be selected.</w:t>
      </w:r>
    </w:p>
    <w:p w14:paraId="0155FC6D" w14:textId="77777777" w:rsidR="004E31C1" w:rsidRDefault="004E31C1" w:rsidP="004E31C1">
      <w:pPr>
        <w:spacing w:after="0" w:line="240" w:lineRule="auto"/>
        <w:rPr>
          <w:rFonts w:ascii="Times New Roman" w:eastAsia="Times New Roman" w:hAnsi="Times New Roman" w:cs="Times New Roman"/>
          <w:sz w:val="24"/>
          <w:szCs w:val="20"/>
        </w:rPr>
      </w:pPr>
    </w:p>
    <w:p w14:paraId="5AC195AC" w14:textId="77777777" w:rsidR="004E31C1" w:rsidRPr="00F31FE3" w:rsidRDefault="004E31C1" w:rsidP="004E31C1">
      <w:pPr>
        <w:spacing w:after="0" w:line="240" w:lineRule="auto"/>
        <w:rPr>
          <w:rFonts w:ascii="Times New Roman" w:eastAsia="Times New Roman" w:hAnsi="Times New Roman" w:cs="Times New Roman"/>
          <w:b/>
          <w:sz w:val="24"/>
          <w:szCs w:val="20"/>
          <w:u w:val="single"/>
        </w:rPr>
      </w:pPr>
      <w:r w:rsidRPr="00F31FE3">
        <w:rPr>
          <w:rFonts w:ascii="Times New Roman" w:eastAsia="Times New Roman" w:hAnsi="Times New Roman" w:cs="Times New Roman"/>
          <w:b/>
          <w:sz w:val="24"/>
          <w:szCs w:val="20"/>
          <w:u w:val="single"/>
        </w:rPr>
        <w:t>ETHICAL RESPONSIBILITIES OF STUDENTS</w:t>
      </w:r>
    </w:p>
    <w:p w14:paraId="4F97CA8A" w14:textId="77777777" w:rsidR="004E31C1" w:rsidRPr="00F31FE3" w:rsidRDefault="004E31C1" w:rsidP="004E31C1">
      <w:pPr>
        <w:spacing w:after="0" w:line="240" w:lineRule="auto"/>
        <w:jc w:val="center"/>
        <w:rPr>
          <w:rFonts w:ascii="Times New Roman" w:eastAsia="Times New Roman" w:hAnsi="Times New Roman" w:cs="Times New Roman"/>
          <w:b/>
          <w:sz w:val="24"/>
          <w:szCs w:val="20"/>
        </w:rPr>
      </w:pPr>
    </w:p>
    <w:p w14:paraId="0D41FA62"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Ethical behavior is at the very heart of social work.  The social work profession holds that social workers are not only responsible for themselves but that they also share a responsibility for others, particularly the clients.  Students formally admitted to the Social Work Program, therefore, should also take responsibility for each other as caring community members.  This may mean supporting each other through personal crises or confronting one another over destructive behavior.  Students whose lives are in constant and unresolved turmoil are in no position to enter a profession as demanding as social work.  Therefore you, as a student, will be advised to seek help when needed, and to ask others to do the same.  If you are concerned about yourself or a classmate concerning lifestyle, personal activities, or ethical behavior, please talk with your faculty advisor or the Program Director immediately.</w:t>
      </w:r>
    </w:p>
    <w:p w14:paraId="372F4ACF"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2C55AC6F"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To help students </w:t>
      </w:r>
      <w:proofErr w:type="gramStart"/>
      <w:r w:rsidRPr="00F31FE3">
        <w:rPr>
          <w:rFonts w:ascii="Times New Roman" w:eastAsia="Times New Roman" w:hAnsi="Times New Roman" w:cs="Times New Roman"/>
          <w:sz w:val="24"/>
          <w:szCs w:val="20"/>
        </w:rPr>
        <w:t>maintain ethical behavior at all times</w:t>
      </w:r>
      <w:proofErr w:type="gramEnd"/>
      <w:r w:rsidRPr="00F31FE3">
        <w:rPr>
          <w:rFonts w:ascii="Times New Roman" w:eastAsia="Times New Roman" w:hAnsi="Times New Roman" w:cs="Times New Roman"/>
          <w:sz w:val="24"/>
          <w:szCs w:val="20"/>
        </w:rPr>
        <w:t xml:space="preserve"> in the field placement, students are required to familiarize themselves with the Code of Ethics of the National Association of Social Workers (NASW) and the Code of Ethical Practice and Professional Conduct of </w:t>
      </w:r>
      <w:r w:rsidRPr="00F31FE3">
        <w:rPr>
          <w:rFonts w:ascii="Times New Roman" w:eastAsia="Times New Roman" w:hAnsi="Times New Roman" w:cs="Times New Roman"/>
          <w:sz w:val="24"/>
          <w:szCs w:val="20"/>
        </w:rPr>
        <w:lastRenderedPageBreak/>
        <w:t xml:space="preserve">the Ohio Counselor and Social Worker Board.  Perhaps the most fundamental ethic of the social work profession is that of confidentiality.  Social workers, including students, must respect the privacy of clients and hold in confidence all information obtained in the course of professional service.  Students must sign a statement adhering to the Code of Ethics in general and the ethic of confidentiality specifically prior to entry </w:t>
      </w:r>
      <w:proofErr w:type="gramStart"/>
      <w:r w:rsidRPr="00F31FE3">
        <w:rPr>
          <w:rFonts w:ascii="Times New Roman" w:eastAsia="Times New Roman" w:hAnsi="Times New Roman" w:cs="Times New Roman"/>
          <w:sz w:val="24"/>
          <w:szCs w:val="20"/>
        </w:rPr>
        <w:t>in to</w:t>
      </w:r>
      <w:proofErr w:type="gramEnd"/>
      <w:r w:rsidRPr="00F31FE3">
        <w:rPr>
          <w:rFonts w:ascii="Times New Roman" w:eastAsia="Times New Roman" w:hAnsi="Times New Roman" w:cs="Times New Roman"/>
          <w:sz w:val="24"/>
          <w:szCs w:val="20"/>
        </w:rPr>
        <w:t xml:space="preserve"> the second-year placement setting.  Prior to entry </w:t>
      </w:r>
      <w:proofErr w:type="gramStart"/>
      <w:r w:rsidRPr="00F31FE3">
        <w:rPr>
          <w:rFonts w:ascii="Times New Roman" w:eastAsia="Times New Roman" w:hAnsi="Times New Roman" w:cs="Times New Roman"/>
          <w:sz w:val="24"/>
          <w:szCs w:val="20"/>
        </w:rPr>
        <w:t>in to</w:t>
      </w:r>
      <w:proofErr w:type="gramEnd"/>
      <w:r w:rsidRPr="00F31FE3">
        <w:rPr>
          <w:rFonts w:ascii="Times New Roman" w:eastAsia="Times New Roman" w:hAnsi="Times New Roman" w:cs="Times New Roman"/>
          <w:sz w:val="24"/>
          <w:szCs w:val="20"/>
        </w:rPr>
        <w:t xml:space="preserve"> the fourth-year field placement, students are required to join NASW as student members.</w:t>
      </w:r>
    </w:p>
    <w:p w14:paraId="6DC4F1DE"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377FBFCB"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Information about NASW can be obtained from any social work faculty member.  A copy of the NASW Code of Ethics can be found in the Field Instruction Manual or online at https://www.socialworkers.org/pubs/code/default.asp.</w:t>
      </w:r>
    </w:p>
    <w:p w14:paraId="3AEDA92F"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4A805321" w14:textId="77777777" w:rsidR="004E31C1" w:rsidRPr="00F31FE3" w:rsidRDefault="004E31C1" w:rsidP="004E31C1">
      <w:pPr>
        <w:spacing w:after="0" w:line="240" w:lineRule="auto"/>
        <w:rPr>
          <w:rFonts w:ascii="Times New Roman" w:eastAsia="Times New Roman" w:hAnsi="Times New Roman" w:cs="Times New Roman"/>
          <w:b/>
          <w:sz w:val="24"/>
          <w:szCs w:val="20"/>
          <w:u w:val="single"/>
        </w:rPr>
      </w:pPr>
      <w:r w:rsidRPr="00F31FE3">
        <w:rPr>
          <w:rFonts w:ascii="Times New Roman" w:eastAsia="Times New Roman" w:hAnsi="Times New Roman" w:cs="Times New Roman"/>
          <w:b/>
          <w:sz w:val="24"/>
          <w:szCs w:val="20"/>
          <w:u w:val="single"/>
        </w:rPr>
        <w:t>COUNSELING OUT OF THE PROGRAM</w:t>
      </w:r>
    </w:p>
    <w:p w14:paraId="3801F7C6" w14:textId="77777777" w:rsidR="004E31C1" w:rsidRPr="00F31FE3" w:rsidRDefault="004E31C1" w:rsidP="004E31C1">
      <w:pPr>
        <w:spacing w:after="0" w:line="240" w:lineRule="auto"/>
        <w:jc w:val="center"/>
        <w:rPr>
          <w:rFonts w:ascii="Times New Roman" w:eastAsia="Times New Roman" w:hAnsi="Times New Roman" w:cs="Times New Roman"/>
          <w:b/>
          <w:sz w:val="24"/>
          <w:szCs w:val="20"/>
        </w:rPr>
      </w:pPr>
    </w:p>
    <w:p w14:paraId="3E8B3827" w14:textId="77777777" w:rsidR="004E31C1" w:rsidRPr="00F31FE3" w:rsidRDefault="004E31C1" w:rsidP="004E31C1">
      <w:pPr>
        <w:spacing w:after="0" w:line="240" w:lineRule="auto"/>
        <w:rPr>
          <w:rFonts w:ascii="Times New Roman" w:eastAsia="Times New Roman" w:hAnsi="Times New Roman" w:cs="Times New Roman"/>
          <w:sz w:val="24"/>
          <w:szCs w:val="20"/>
          <w:u w:val="single"/>
        </w:rPr>
      </w:pPr>
      <w:r w:rsidRPr="00F31FE3">
        <w:rPr>
          <w:rFonts w:ascii="Times New Roman" w:eastAsia="Times New Roman" w:hAnsi="Times New Roman" w:cs="Times New Roman"/>
          <w:sz w:val="24"/>
          <w:szCs w:val="20"/>
          <w:u w:val="single"/>
        </w:rPr>
        <w:t>For Substandard Academic Performance</w:t>
      </w:r>
    </w:p>
    <w:p w14:paraId="7DF6061B" w14:textId="77777777" w:rsidR="004E31C1" w:rsidRPr="00F31FE3" w:rsidRDefault="004E31C1" w:rsidP="004E31C1">
      <w:pPr>
        <w:spacing w:after="0" w:line="240" w:lineRule="auto"/>
        <w:rPr>
          <w:rFonts w:ascii="Times New Roman" w:eastAsia="Times New Roman" w:hAnsi="Times New Roman" w:cs="Times New Roman"/>
          <w:b/>
          <w:sz w:val="24"/>
          <w:szCs w:val="20"/>
        </w:rPr>
      </w:pPr>
    </w:p>
    <w:p w14:paraId="6255471F"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After formal admission to the </w:t>
      </w:r>
      <w:proofErr w:type="gramStart"/>
      <w:r w:rsidRPr="00F31FE3">
        <w:rPr>
          <w:rFonts w:ascii="Times New Roman" w:eastAsia="Times New Roman" w:hAnsi="Times New Roman" w:cs="Times New Roman"/>
          <w:sz w:val="24"/>
          <w:szCs w:val="20"/>
        </w:rPr>
        <w:t>program</w:t>
      </w:r>
      <w:proofErr w:type="gramEnd"/>
      <w:r w:rsidRPr="00F31FE3">
        <w:rPr>
          <w:rFonts w:ascii="Times New Roman" w:eastAsia="Times New Roman" w:hAnsi="Times New Roman" w:cs="Times New Roman"/>
          <w:sz w:val="24"/>
          <w:szCs w:val="20"/>
        </w:rPr>
        <w:t xml:space="preserve"> it sometimes becomes necessary to advise students to reconsider their preference for social work and subsequently change their major.  This decision may be based on any one or </w:t>
      </w:r>
      <w:proofErr w:type="gramStart"/>
      <w:r w:rsidRPr="00F31FE3">
        <w:rPr>
          <w:rFonts w:ascii="Times New Roman" w:eastAsia="Times New Roman" w:hAnsi="Times New Roman" w:cs="Times New Roman"/>
          <w:sz w:val="24"/>
          <w:szCs w:val="20"/>
        </w:rPr>
        <w:t>all of</w:t>
      </w:r>
      <w:proofErr w:type="gramEnd"/>
      <w:r w:rsidRPr="00F31FE3">
        <w:rPr>
          <w:rFonts w:ascii="Times New Roman" w:eastAsia="Times New Roman" w:hAnsi="Times New Roman" w:cs="Times New Roman"/>
          <w:sz w:val="24"/>
          <w:szCs w:val="20"/>
        </w:rPr>
        <w:t xml:space="preserve"> the following reasons related to substandard academic performance:</w:t>
      </w:r>
    </w:p>
    <w:p w14:paraId="7C966047"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2FF872D7" w14:textId="77777777" w:rsidR="004E31C1" w:rsidRPr="00F31FE3" w:rsidRDefault="004E31C1" w:rsidP="004E31C1">
      <w:pPr>
        <w:numPr>
          <w:ilvl w:val="0"/>
          <w:numId w:val="4"/>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Substandard academic performance in both speaking and writing skills, </w:t>
      </w:r>
    </w:p>
    <w:p w14:paraId="695A5D12" w14:textId="77777777" w:rsidR="004E31C1" w:rsidRPr="00F31FE3" w:rsidRDefault="004E31C1" w:rsidP="004E31C1">
      <w:pPr>
        <w:spacing w:after="0" w:line="240" w:lineRule="auto"/>
        <w:ind w:left="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including:</w:t>
      </w:r>
    </w:p>
    <w:p w14:paraId="4AB179DE" w14:textId="77777777" w:rsidR="004E31C1" w:rsidRPr="00F31FE3" w:rsidRDefault="004E31C1" w:rsidP="004E31C1">
      <w:pPr>
        <w:numPr>
          <w:ilvl w:val="0"/>
          <w:numId w:val="5"/>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failure to maintain at least a 2.5 grade-point average in all course work</w:t>
      </w:r>
    </w:p>
    <w:p w14:paraId="159D1CEE" w14:textId="77777777" w:rsidR="004E31C1" w:rsidRPr="00F31FE3" w:rsidRDefault="004E31C1" w:rsidP="004E31C1">
      <w:pPr>
        <w:spacing w:after="0" w:line="240" w:lineRule="auto"/>
        <w:ind w:left="144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      </w:t>
      </w:r>
      <w:r w:rsidRPr="00F31FE3">
        <w:rPr>
          <w:rFonts w:ascii="Times New Roman" w:eastAsia="Times New Roman" w:hAnsi="Times New Roman" w:cs="Times New Roman"/>
          <w:sz w:val="24"/>
          <w:szCs w:val="20"/>
          <w:u w:val="single"/>
        </w:rPr>
        <w:t>or</w:t>
      </w:r>
      <w:r w:rsidRPr="00F31FE3">
        <w:rPr>
          <w:rFonts w:ascii="Times New Roman" w:eastAsia="Times New Roman" w:hAnsi="Times New Roman" w:cs="Times New Roman"/>
          <w:sz w:val="24"/>
          <w:szCs w:val="20"/>
        </w:rPr>
        <w:t>:</w:t>
      </w:r>
    </w:p>
    <w:p w14:paraId="476BA3C9" w14:textId="77777777" w:rsidR="004E31C1" w:rsidRPr="00F31FE3" w:rsidRDefault="004E31C1" w:rsidP="004E31C1">
      <w:pPr>
        <w:numPr>
          <w:ilvl w:val="0"/>
          <w:numId w:val="6"/>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failure to maintain at least a 2.75 grade-point average in all social science</w:t>
      </w:r>
    </w:p>
    <w:p w14:paraId="0777413F" w14:textId="77777777" w:rsidR="004E31C1" w:rsidRPr="00F31FE3" w:rsidRDefault="004E31C1" w:rsidP="004E31C1">
      <w:pPr>
        <w:spacing w:after="0" w:line="240" w:lineRule="auto"/>
        <w:ind w:left="144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      course work (including social work) with no grade below a ‘C’ </w:t>
      </w:r>
      <w:r w:rsidRPr="00F31FE3">
        <w:rPr>
          <w:rFonts w:ascii="Times New Roman" w:eastAsia="Times New Roman" w:hAnsi="Times New Roman" w:cs="Times New Roman"/>
          <w:sz w:val="24"/>
          <w:szCs w:val="20"/>
          <w:u w:val="single"/>
        </w:rPr>
        <w:t>or</w:t>
      </w:r>
      <w:r w:rsidRPr="00F31FE3">
        <w:rPr>
          <w:rFonts w:ascii="Times New Roman" w:eastAsia="Times New Roman" w:hAnsi="Times New Roman" w:cs="Times New Roman"/>
          <w:sz w:val="24"/>
          <w:szCs w:val="20"/>
        </w:rPr>
        <w:t>:</w:t>
      </w:r>
    </w:p>
    <w:p w14:paraId="050EBE98" w14:textId="77777777" w:rsidR="004E31C1" w:rsidRPr="00F31FE3" w:rsidRDefault="004E31C1" w:rsidP="004E31C1">
      <w:pPr>
        <w:numPr>
          <w:ilvl w:val="0"/>
          <w:numId w:val="7"/>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failure to successfully complete the various competencies required by </w:t>
      </w:r>
    </w:p>
    <w:p w14:paraId="21B2833F" w14:textId="77777777" w:rsidR="004E31C1" w:rsidRPr="00F31FE3" w:rsidRDefault="004E31C1" w:rsidP="004E31C1">
      <w:pPr>
        <w:spacing w:after="0" w:line="240" w:lineRule="auto"/>
        <w:ind w:left="144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      the university.</w:t>
      </w:r>
    </w:p>
    <w:p w14:paraId="5861B9F0"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382712EA" w14:textId="77777777" w:rsidR="004E31C1" w:rsidRPr="00F31FE3" w:rsidRDefault="004E31C1" w:rsidP="004E31C1">
      <w:pPr>
        <w:numPr>
          <w:ilvl w:val="0"/>
          <w:numId w:val="8"/>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Unsatisfactory grade in field instruction at any level.</w:t>
      </w:r>
    </w:p>
    <w:p w14:paraId="4E0D75F8"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75739890"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A warning notice is sent to the student by the academic advisor when the student is at risk of falling below the standards outlined above.  The Vice-President for Academic Affairs may also send a similar warning.  </w:t>
      </w:r>
      <w:proofErr w:type="gramStart"/>
      <w:r w:rsidRPr="00F31FE3">
        <w:rPr>
          <w:rFonts w:ascii="Times New Roman" w:eastAsia="Times New Roman" w:hAnsi="Times New Roman" w:cs="Times New Roman"/>
          <w:sz w:val="24"/>
          <w:szCs w:val="20"/>
        </w:rPr>
        <w:t>In the event that</w:t>
      </w:r>
      <w:proofErr w:type="gramEnd"/>
      <w:r w:rsidRPr="00F31FE3">
        <w:rPr>
          <w:rFonts w:ascii="Times New Roman" w:eastAsia="Times New Roman" w:hAnsi="Times New Roman" w:cs="Times New Roman"/>
          <w:sz w:val="24"/>
          <w:szCs w:val="20"/>
        </w:rPr>
        <w:t xml:space="preserve"> the student’s academic deficiencies indicate dismissal from the program is warranted the student will be so notified in writing by the director of the program.</w:t>
      </w:r>
    </w:p>
    <w:p w14:paraId="6EB0B49C"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0C0DBEE2" w14:textId="77777777" w:rsidR="004E31C1" w:rsidRPr="00F31FE3" w:rsidRDefault="004E31C1" w:rsidP="004E31C1">
      <w:pPr>
        <w:spacing w:after="0" w:line="240" w:lineRule="auto"/>
        <w:rPr>
          <w:rFonts w:ascii="Times New Roman" w:eastAsia="Times New Roman" w:hAnsi="Times New Roman" w:cs="Times New Roman"/>
          <w:sz w:val="24"/>
          <w:szCs w:val="20"/>
          <w:u w:val="single"/>
        </w:rPr>
      </w:pPr>
      <w:r w:rsidRPr="00F31FE3">
        <w:rPr>
          <w:rFonts w:ascii="Times New Roman" w:eastAsia="Times New Roman" w:hAnsi="Times New Roman" w:cs="Times New Roman"/>
          <w:sz w:val="24"/>
          <w:szCs w:val="20"/>
          <w:u w:val="single"/>
        </w:rPr>
        <w:t>For Non-Academic Performance</w:t>
      </w:r>
    </w:p>
    <w:p w14:paraId="0660A179" w14:textId="77777777" w:rsidR="004E31C1" w:rsidRPr="00F31FE3" w:rsidRDefault="004E31C1" w:rsidP="004E31C1">
      <w:pPr>
        <w:spacing w:after="0" w:line="240" w:lineRule="auto"/>
        <w:rPr>
          <w:rFonts w:ascii="Times New Roman" w:eastAsia="Times New Roman" w:hAnsi="Times New Roman" w:cs="Times New Roman"/>
          <w:b/>
          <w:sz w:val="24"/>
          <w:szCs w:val="20"/>
        </w:rPr>
      </w:pPr>
    </w:p>
    <w:p w14:paraId="441F495E"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It sometimes becomes necessary to counsel students out of the program for personal problems that interfere with their ability to perform effective professional relationships.  </w:t>
      </w:r>
      <w:proofErr w:type="gramStart"/>
      <w:r w:rsidRPr="00F31FE3">
        <w:rPr>
          <w:rFonts w:ascii="Times New Roman" w:eastAsia="Times New Roman" w:hAnsi="Times New Roman" w:cs="Times New Roman"/>
          <w:sz w:val="24"/>
          <w:szCs w:val="20"/>
        </w:rPr>
        <w:t>To a great extent</w:t>
      </w:r>
      <w:proofErr w:type="gramEnd"/>
      <w:r w:rsidRPr="00F31FE3">
        <w:rPr>
          <w:rFonts w:ascii="Times New Roman" w:eastAsia="Times New Roman" w:hAnsi="Times New Roman" w:cs="Times New Roman"/>
          <w:sz w:val="24"/>
          <w:szCs w:val="20"/>
        </w:rPr>
        <w:t xml:space="preserve"> the gate keeping and screening functions of the program are performed during the two-year preparatory phase of instruction and the formal admission process.  However, it is possible that even after formal admission to the program, situations may </w:t>
      </w:r>
      <w:r w:rsidRPr="00F31FE3">
        <w:rPr>
          <w:rFonts w:ascii="Times New Roman" w:eastAsia="Times New Roman" w:hAnsi="Times New Roman" w:cs="Times New Roman"/>
          <w:sz w:val="24"/>
          <w:szCs w:val="20"/>
        </w:rPr>
        <w:lastRenderedPageBreak/>
        <w:t xml:space="preserve">occur which indicate that student is not suited for the profession of social work.  </w:t>
      </w:r>
      <w:proofErr w:type="gramStart"/>
      <w:r w:rsidRPr="00F31FE3">
        <w:rPr>
          <w:rFonts w:ascii="Times New Roman" w:eastAsia="Times New Roman" w:hAnsi="Times New Roman" w:cs="Times New Roman"/>
          <w:sz w:val="24"/>
          <w:szCs w:val="20"/>
        </w:rPr>
        <w:t>With this in mind, students</w:t>
      </w:r>
      <w:proofErr w:type="gramEnd"/>
      <w:r w:rsidRPr="00F31FE3">
        <w:rPr>
          <w:rFonts w:ascii="Times New Roman" w:eastAsia="Times New Roman" w:hAnsi="Times New Roman" w:cs="Times New Roman"/>
          <w:sz w:val="24"/>
          <w:szCs w:val="20"/>
        </w:rPr>
        <w:t xml:space="preserve"> may be terminated from the Social Work Program at the University of Findlay for the following reasons:</w:t>
      </w:r>
    </w:p>
    <w:p w14:paraId="7F4E6DA4"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7ED12C41"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399BA73C" w14:textId="77777777" w:rsidR="004E31C1" w:rsidRPr="00F31FE3" w:rsidRDefault="004E31C1" w:rsidP="004E31C1">
      <w:pPr>
        <w:numPr>
          <w:ilvl w:val="0"/>
          <w:numId w:val="9"/>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Violation(s) of the Code of Ethics of the National Association of </w:t>
      </w:r>
    </w:p>
    <w:p w14:paraId="236B78BF" w14:textId="77777777" w:rsidR="004E31C1" w:rsidRPr="00F31FE3" w:rsidRDefault="004E31C1" w:rsidP="004E31C1">
      <w:pPr>
        <w:spacing w:after="0" w:line="240" w:lineRule="auto"/>
        <w:ind w:left="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      Social Workers or the Code of Ethical Practice of the Ohio Counselor and </w:t>
      </w:r>
    </w:p>
    <w:p w14:paraId="6D0409F5" w14:textId="77777777" w:rsidR="004E31C1" w:rsidRPr="00F31FE3" w:rsidRDefault="004E31C1" w:rsidP="004E31C1">
      <w:pPr>
        <w:spacing w:after="0" w:line="240" w:lineRule="auto"/>
        <w:ind w:left="720"/>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      Social Worker Board.</w:t>
      </w:r>
    </w:p>
    <w:p w14:paraId="4EFEDC49" w14:textId="77777777" w:rsidR="004E31C1" w:rsidRPr="00F31FE3" w:rsidRDefault="004E31C1" w:rsidP="004E31C1">
      <w:pPr>
        <w:numPr>
          <w:ilvl w:val="0"/>
          <w:numId w:val="10"/>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Conviction of a crime that might prohibit licensure in the State of Ohio</w:t>
      </w:r>
    </w:p>
    <w:p w14:paraId="2255C618" w14:textId="77777777" w:rsidR="004E31C1" w:rsidRPr="00F31FE3" w:rsidRDefault="004E31C1" w:rsidP="004E31C1">
      <w:pPr>
        <w:numPr>
          <w:ilvl w:val="0"/>
          <w:numId w:val="11"/>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Falsification of information supplied on the Application for Admission to the Program</w:t>
      </w:r>
    </w:p>
    <w:p w14:paraId="4F9D5DEF" w14:textId="77777777" w:rsidR="004E31C1" w:rsidRPr="00F31FE3" w:rsidRDefault="004E31C1" w:rsidP="004E31C1">
      <w:pPr>
        <w:numPr>
          <w:ilvl w:val="0"/>
          <w:numId w:val="11"/>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Inability to form or perform in professional relationships with clients or staff in the field placement</w:t>
      </w:r>
    </w:p>
    <w:p w14:paraId="63298425" w14:textId="77777777" w:rsidR="004E31C1" w:rsidRPr="00F31FE3" w:rsidRDefault="004E31C1" w:rsidP="004E31C1">
      <w:pPr>
        <w:numPr>
          <w:ilvl w:val="0"/>
          <w:numId w:val="11"/>
        </w:num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Behavior that raises concern for safety of self, fellow students, faculty, and clients</w:t>
      </w:r>
    </w:p>
    <w:p w14:paraId="4ABF75FA"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2E1DDF4C"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When a potential problem with a student is identified the Program Director first meets with that student to ascertain the validity of and the seriousness of the problem.  To the extent possible this meeting is kept informal.  If a problem is indeed identified the initial response of the program shall be an attempt at remediation without resorting to termination of the student from the program.  Remediation shall be an attempt to use those measures deemed appropriate by a consensus of the parties involved.  The remediation effort shall be a formal contract between the student and the program.  Should it appear that termination of the student is warranted, the student will be so advised and encouraged to take the initiative to “self-select” out of the program.</w:t>
      </w:r>
    </w:p>
    <w:p w14:paraId="4B0C3A87"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2F2E37AB"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Should the student decide to withdraw voluntarily from the program, the academic advisor shall work with the student to determine what other discipline and major might be appropriate in which to continue.  Once a discipline and major is decided upon an academic advisor will be assigned from that discipline and the students’ file forwarded to that advisor.</w:t>
      </w:r>
    </w:p>
    <w:p w14:paraId="1B1A60CF"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5E0095D4"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Should the student disagree with the decision to terminate, the student will have the right to due process.  A panel will be formed and a formal hearing scheduled, at which the program will present such evidence that is has regarding the rational for termination.  Members of the panel shall be the Program Director, all other permanent faculty of the Social Work Program, and two members of the Social Work Program Advisory Council.  The Program Director will serve as chair of the panel.  The student shall have the option of requesting that a fourth-year student majoring in social work and currently enrolled in field placement serve as a member of the panel as well.  The selection of this student will occur at the beginning of each academic year.  This student shall be elected by </w:t>
      </w:r>
      <w:proofErr w:type="gramStart"/>
      <w:r w:rsidRPr="00F31FE3">
        <w:rPr>
          <w:rFonts w:ascii="Times New Roman" w:eastAsia="Times New Roman" w:hAnsi="Times New Roman" w:cs="Times New Roman"/>
          <w:sz w:val="24"/>
          <w:szCs w:val="20"/>
        </w:rPr>
        <w:t>a majority of</w:t>
      </w:r>
      <w:proofErr w:type="gramEnd"/>
      <w:r w:rsidRPr="00F31FE3">
        <w:rPr>
          <w:rFonts w:ascii="Times New Roman" w:eastAsia="Times New Roman" w:hAnsi="Times New Roman" w:cs="Times New Roman"/>
          <w:sz w:val="24"/>
          <w:szCs w:val="20"/>
        </w:rPr>
        <w:t xml:space="preserve"> the students in the </w:t>
      </w:r>
      <w:proofErr w:type="gramStart"/>
      <w:r w:rsidRPr="00F31FE3">
        <w:rPr>
          <w:rFonts w:ascii="Times New Roman" w:eastAsia="Times New Roman" w:hAnsi="Times New Roman" w:cs="Times New Roman"/>
          <w:sz w:val="24"/>
          <w:szCs w:val="20"/>
        </w:rPr>
        <w:t>fourth year</w:t>
      </w:r>
      <w:proofErr w:type="gramEnd"/>
      <w:r w:rsidRPr="00F31FE3">
        <w:rPr>
          <w:rFonts w:ascii="Times New Roman" w:eastAsia="Times New Roman" w:hAnsi="Times New Roman" w:cs="Times New Roman"/>
          <w:sz w:val="24"/>
          <w:szCs w:val="20"/>
        </w:rPr>
        <w:t xml:space="preserve"> class.</w:t>
      </w:r>
    </w:p>
    <w:p w14:paraId="5780BB6F"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00A36DDD"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At the hearing the Program Director will present evidence as to why the student should be terminated.  The student shall have the right to present to testimony and evidence in rebuttal.  Upon completion of the presentation of testimony and evidence a vote by secret </w:t>
      </w:r>
      <w:r w:rsidRPr="00F31FE3">
        <w:rPr>
          <w:rFonts w:ascii="Times New Roman" w:eastAsia="Times New Roman" w:hAnsi="Times New Roman" w:cs="Times New Roman"/>
          <w:sz w:val="24"/>
          <w:szCs w:val="20"/>
        </w:rPr>
        <w:lastRenderedPageBreak/>
        <w:t xml:space="preserve">ballot shall be taken.  All members of the panel shall vote </w:t>
      </w:r>
      <w:proofErr w:type="gramStart"/>
      <w:r w:rsidRPr="00F31FE3">
        <w:rPr>
          <w:rFonts w:ascii="Times New Roman" w:eastAsia="Times New Roman" w:hAnsi="Times New Roman" w:cs="Times New Roman"/>
          <w:sz w:val="24"/>
          <w:szCs w:val="20"/>
        </w:rPr>
        <w:t>with the exception of</w:t>
      </w:r>
      <w:proofErr w:type="gramEnd"/>
      <w:r w:rsidRPr="00F31FE3">
        <w:rPr>
          <w:rFonts w:ascii="Times New Roman" w:eastAsia="Times New Roman" w:hAnsi="Times New Roman" w:cs="Times New Roman"/>
          <w:sz w:val="24"/>
          <w:szCs w:val="20"/>
        </w:rPr>
        <w:t xml:space="preserve"> the chair, which will vote only in the case of a tie.  All decisions will be made by simple majority.</w:t>
      </w:r>
    </w:p>
    <w:p w14:paraId="18BA7747"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447E96EA"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The panel will make one of three decisions:</w:t>
      </w:r>
    </w:p>
    <w:p w14:paraId="47707639"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ab/>
      </w:r>
    </w:p>
    <w:p w14:paraId="40743762" w14:textId="77777777" w:rsidR="004E31C1" w:rsidRPr="00B02867" w:rsidRDefault="004E31C1" w:rsidP="004E31C1">
      <w:pPr>
        <w:numPr>
          <w:ilvl w:val="0"/>
          <w:numId w:val="14"/>
        </w:numPr>
        <w:spacing w:after="0" w:line="240" w:lineRule="auto"/>
        <w:contextualSpacing/>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Against termination.  If the vote is against termination, the student will be allowed to continue as a social work major with no further action required.</w:t>
      </w:r>
    </w:p>
    <w:p w14:paraId="457D79CD" w14:textId="77777777" w:rsidR="004E31C1" w:rsidRPr="00F31FE3" w:rsidRDefault="004E31C1" w:rsidP="004E31C1">
      <w:pPr>
        <w:spacing w:after="0" w:line="240" w:lineRule="auto"/>
        <w:ind w:left="720"/>
        <w:contextualSpacing/>
        <w:rPr>
          <w:rFonts w:ascii="Times New Roman" w:eastAsia="Times New Roman" w:hAnsi="Times New Roman" w:cs="Times New Roman"/>
          <w:sz w:val="24"/>
          <w:szCs w:val="20"/>
        </w:rPr>
      </w:pPr>
    </w:p>
    <w:p w14:paraId="79B68715" w14:textId="77777777" w:rsidR="004E31C1" w:rsidRPr="00F31FE3" w:rsidRDefault="004E31C1" w:rsidP="004E31C1">
      <w:pPr>
        <w:numPr>
          <w:ilvl w:val="0"/>
          <w:numId w:val="9"/>
        </w:numPr>
        <w:spacing w:after="0" w:line="240" w:lineRule="auto"/>
        <w:contextualSpacing/>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Against termination with remediation recommended.  If this is the vote the panel shall determine the appropriate remediation recommended.  If this is the vote the contract will be signed between the student and the program.  As soon as the remediation is completed the student will be returned to good standing in the program.  If the remediation is unsuccessful the student will be terminated from the program.</w:t>
      </w:r>
    </w:p>
    <w:p w14:paraId="6A693A1F" w14:textId="77777777" w:rsidR="004E31C1" w:rsidRPr="00F31FE3" w:rsidRDefault="004E31C1" w:rsidP="004E31C1">
      <w:pPr>
        <w:spacing w:after="0" w:line="240" w:lineRule="auto"/>
        <w:ind w:left="1080"/>
        <w:contextualSpacing/>
        <w:rPr>
          <w:rFonts w:ascii="Times New Roman" w:eastAsia="Times New Roman" w:hAnsi="Times New Roman" w:cs="Times New Roman"/>
          <w:sz w:val="24"/>
          <w:szCs w:val="20"/>
        </w:rPr>
      </w:pPr>
    </w:p>
    <w:p w14:paraId="61E79D16" w14:textId="77777777" w:rsidR="004E31C1" w:rsidRPr="00F31FE3" w:rsidRDefault="004E31C1" w:rsidP="004E31C1">
      <w:pPr>
        <w:numPr>
          <w:ilvl w:val="0"/>
          <w:numId w:val="9"/>
        </w:numPr>
        <w:spacing w:after="0" w:line="240" w:lineRule="auto"/>
        <w:contextualSpacing/>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For termination.  If the vote is for termination with no remediation recommended the student will be dismissed from the Social Work Program immediately.</w:t>
      </w:r>
    </w:p>
    <w:p w14:paraId="0D824F6E" w14:textId="77777777" w:rsidR="004E31C1" w:rsidRPr="00F31FE3" w:rsidRDefault="004E31C1" w:rsidP="004E31C1">
      <w:pPr>
        <w:spacing w:after="0" w:line="240" w:lineRule="auto"/>
        <w:contextualSpacing/>
        <w:rPr>
          <w:rFonts w:ascii="Times New Roman" w:eastAsia="Times New Roman" w:hAnsi="Times New Roman" w:cs="Times New Roman"/>
          <w:sz w:val="24"/>
          <w:szCs w:val="20"/>
        </w:rPr>
      </w:pPr>
    </w:p>
    <w:p w14:paraId="5B2DDACB"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 xml:space="preserve">The decision of the panel will be conveyed to the student as quickly as possible, but in no case later than 5 working days after the panel has met.  The decision shall be conveyed to the student both orally and in writing.  Copies of the written decision will be kept in the students’ academic file </w:t>
      </w:r>
      <w:proofErr w:type="gramStart"/>
      <w:r w:rsidRPr="00F31FE3">
        <w:rPr>
          <w:rFonts w:ascii="Times New Roman" w:eastAsia="Times New Roman" w:hAnsi="Times New Roman" w:cs="Times New Roman"/>
          <w:sz w:val="24"/>
          <w:szCs w:val="20"/>
        </w:rPr>
        <w:t>and also</w:t>
      </w:r>
      <w:proofErr w:type="gramEnd"/>
      <w:r w:rsidRPr="00F31FE3">
        <w:rPr>
          <w:rFonts w:ascii="Times New Roman" w:eastAsia="Times New Roman" w:hAnsi="Times New Roman" w:cs="Times New Roman"/>
          <w:sz w:val="24"/>
          <w:szCs w:val="20"/>
        </w:rPr>
        <w:t xml:space="preserve"> in the office of the Dean of the College of Health Professions.  If any of the parties involved disagree with the decision any appeal must be filed with the Dean of the College of Health Professions.  Further appeal may be made with the Vice President for Academic Affairs, and finally with the President of the University, who is the final arbiter for all such matters.</w:t>
      </w:r>
    </w:p>
    <w:p w14:paraId="092F818E" w14:textId="77777777" w:rsidR="004E31C1" w:rsidRPr="00F31FE3" w:rsidRDefault="004E31C1" w:rsidP="004E31C1">
      <w:pPr>
        <w:spacing w:after="0" w:line="240" w:lineRule="auto"/>
        <w:rPr>
          <w:rFonts w:ascii="Times New Roman" w:eastAsia="Times New Roman" w:hAnsi="Times New Roman" w:cs="Times New Roman"/>
          <w:sz w:val="24"/>
          <w:szCs w:val="20"/>
        </w:rPr>
      </w:pPr>
    </w:p>
    <w:p w14:paraId="7E89D5F6" w14:textId="77777777" w:rsidR="004E31C1" w:rsidRPr="00F31FE3" w:rsidRDefault="004E31C1" w:rsidP="004E31C1">
      <w:pPr>
        <w:spacing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Should the panel vote for termination of the student a copy of that decision will also be sent to the Ohio Counselor and Social Worker Board as required by state law.</w:t>
      </w:r>
    </w:p>
    <w:p w14:paraId="08E2331C" w14:textId="77777777" w:rsidR="004E31C1" w:rsidRPr="00F31FE3" w:rsidRDefault="004E31C1" w:rsidP="004E31C1">
      <w:pPr>
        <w:keepNext/>
        <w:spacing w:after="0" w:line="240" w:lineRule="auto"/>
        <w:jc w:val="center"/>
        <w:outlineLvl w:val="4"/>
        <w:rPr>
          <w:rFonts w:ascii="Times New Roman" w:eastAsia="Times New Roman" w:hAnsi="Times New Roman" w:cs="Times New Roman"/>
          <w:sz w:val="24"/>
          <w:szCs w:val="20"/>
        </w:rPr>
      </w:pPr>
    </w:p>
    <w:p w14:paraId="68CF6CA5" w14:textId="77777777" w:rsidR="004E31C1" w:rsidRPr="00F31FE3" w:rsidRDefault="004E31C1" w:rsidP="004E31C1">
      <w:pPr>
        <w:keepNext/>
        <w:spacing w:after="0" w:line="240" w:lineRule="auto"/>
        <w:outlineLvl w:val="4"/>
        <w:rPr>
          <w:rFonts w:ascii="Times New Roman" w:eastAsia="Times New Roman" w:hAnsi="Times New Roman" w:cs="Times New Roman"/>
          <w:sz w:val="24"/>
          <w:szCs w:val="20"/>
          <w:u w:val="single"/>
        </w:rPr>
      </w:pPr>
      <w:r w:rsidRPr="00F31FE3">
        <w:rPr>
          <w:rFonts w:ascii="Times New Roman" w:eastAsia="Times New Roman" w:hAnsi="Times New Roman" w:cs="Times New Roman"/>
          <w:sz w:val="24"/>
          <w:szCs w:val="20"/>
          <w:u w:val="single"/>
        </w:rPr>
        <w:t>Resolving Student Grievances</w:t>
      </w:r>
    </w:p>
    <w:p w14:paraId="7887EDF9" w14:textId="77777777" w:rsidR="004E31C1" w:rsidRPr="00F31FE3" w:rsidRDefault="004E31C1" w:rsidP="004E31C1">
      <w:p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In accordance with the University’s provision that students have the right to fair and impartial evaluation of their work and to petition for redress of grievances, the Social Work Program and the College of Health Professions have established the student grievance policy outlined below.  (The conciliation procedures specified below do not apply to grievances concerning sexual harassment or grievances concerning final grades for courses.  The procedures for filing those grievances are detailed in the University’s</w:t>
      </w:r>
      <w:r w:rsidRPr="00F31FE3">
        <w:rPr>
          <w:rFonts w:ascii="Times New Roman" w:eastAsia="Times New Roman" w:hAnsi="Times New Roman" w:cs="Times New Roman"/>
          <w:i/>
          <w:sz w:val="24"/>
          <w:szCs w:val="20"/>
        </w:rPr>
        <w:t xml:space="preserve"> Undergraduate Catalog</w:t>
      </w:r>
      <w:r w:rsidRPr="00F31FE3">
        <w:rPr>
          <w:rFonts w:ascii="Times New Roman" w:eastAsia="Times New Roman" w:hAnsi="Times New Roman" w:cs="Times New Roman"/>
          <w:sz w:val="24"/>
          <w:szCs w:val="20"/>
        </w:rPr>
        <w:t>.)</w:t>
      </w:r>
    </w:p>
    <w:p w14:paraId="11C16937" w14:textId="77777777" w:rsidR="004E31C1" w:rsidRPr="00F31FE3" w:rsidRDefault="004E31C1" w:rsidP="004E31C1">
      <w:pPr>
        <w:numPr>
          <w:ilvl w:val="0"/>
          <w:numId w:val="12"/>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When students seek to resolve grievances concerning policies or practices in classes taught by COHP faculty, or other issues not covered by other University policies, the student shall begin the conciliation process as follows:</w:t>
      </w:r>
    </w:p>
    <w:p w14:paraId="43EE0AEB" w14:textId="77777777" w:rsidR="004E31C1" w:rsidRPr="00F31FE3" w:rsidRDefault="004E31C1" w:rsidP="004E31C1">
      <w:pPr>
        <w:numPr>
          <w:ilvl w:val="0"/>
          <w:numId w:val="13"/>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lastRenderedPageBreak/>
        <w:t>For concerns related to specific academic courses, the student shall talk first with the instructor, although the faculty advisor may also be consulted.</w:t>
      </w:r>
    </w:p>
    <w:p w14:paraId="1E25AC18" w14:textId="77777777" w:rsidR="004E31C1" w:rsidRPr="00F31FE3" w:rsidRDefault="004E31C1" w:rsidP="004E31C1">
      <w:pPr>
        <w:numPr>
          <w:ilvl w:val="0"/>
          <w:numId w:val="13"/>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In all other matters the student shall consult first with the faculty advisor.  (In cases where the student has communicated his or her grievance to anyone else in the University community, such as another faculty member or someone in the academic support services, the formal grievance shall in turn be channeled through the faculty advisor.)</w:t>
      </w:r>
    </w:p>
    <w:p w14:paraId="2647DC94" w14:textId="77777777" w:rsidR="004E31C1" w:rsidRPr="00F31FE3" w:rsidRDefault="004E31C1" w:rsidP="004E31C1">
      <w:pPr>
        <w:numPr>
          <w:ilvl w:val="0"/>
          <w:numId w:val="12"/>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If, after talking with the instructor and/or faculty advisor, a solution satisfactory to the student cannot be agreed upon, the student shall present a written, signed, and dated statement of grievance to the program director of the discipline in question.  (By “program director” is meant the person who oversees the discipline in which the course is taught, the area coordinator, or the person responsible for scheduling the courses in the given discipline.  If the student is unsure to whom to submit the written grievance, s/he should see the faculty advisor for further direction.)  If the instructor is the program director, then the written grievance shall be presented to the Dean of the College of Health Professions.  This statement should contain (1) an explanation of the student’s concern, and (2) an explanation of the resolution s/he is seeking.</w:t>
      </w:r>
    </w:p>
    <w:p w14:paraId="2DE5D4A9" w14:textId="77777777" w:rsidR="004E31C1" w:rsidRPr="00F31FE3" w:rsidRDefault="004E31C1" w:rsidP="004E31C1">
      <w:pPr>
        <w:numPr>
          <w:ilvl w:val="0"/>
          <w:numId w:val="12"/>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Within one week of receiving a written concern from a student, the program director (or the Dean of the College of Health Professions as specified above) shall (1) submit a copy of the student’s written statement to the faculty member and (2) request that the faculty member submit a written response within one week.  The faculty member’s response should include (1) the faculty member’s own explanation of issues concerning the student’s concern, and (2) a statement of the resolution that the faculty member desires.</w:t>
      </w:r>
    </w:p>
    <w:p w14:paraId="651C2864" w14:textId="77777777" w:rsidR="004E31C1" w:rsidRPr="00F31FE3" w:rsidRDefault="004E31C1" w:rsidP="004E31C1">
      <w:pPr>
        <w:numPr>
          <w:ilvl w:val="0"/>
          <w:numId w:val="12"/>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Within one week of receiving the faculty member’s response, the program director (or the Dean of the College of Health Professions as specified above) shall schedule a meeting to be attended by the student, the faculty member, the program director (or the Dean of the College of Health Professions as specified above), and the student’s advisor (if the student and faculty member agree to the advisor’s presence).  During that meeting each of the parties involved in the grievance will be invited to present testimony.  Within one week of the meeting, the program director (or the Dean of the College of Health Professions as specified above) will make a formal decision and will submit it in writing to both parties.</w:t>
      </w:r>
    </w:p>
    <w:p w14:paraId="04466BBC" w14:textId="77777777" w:rsidR="004E31C1" w:rsidRPr="00F31FE3" w:rsidRDefault="004E31C1" w:rsidP="004E31C1">
      <w:pPr>
        <w:numPr>
          <w:ilvl w:val="0"/>
          <w:numId w:val="12"/>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t>Further appeal in all instances is to the Dean of the College of Health Professions, then to the Vice President for Academic Affairs, and finally to the President of the University, who is the final arbitrator of all grievances.</w:t>
      </w:r>
    </w:p>
    <w:p w14:paraId="1C9FB1E3" w14:textId="77777777" w:rsidR="004E31C1" w:rsidRDefault="004E31C1" w:rsidP="004E31C1">
      <w:pPr>
        <w:numPr>
          <w:ilvl w:val="0"/>
          <w:numId w:val="12"/>
        </w:numPr>
        <w:spacing w:before="240" w:after="0" w:line="240" w:lineRule="auto"/>
        <w:rPr>
          <w:rFonts w:ascii="Times New Roman" w:eastAsia="Times New Roman" w:hAnsi="Times New Roman" w:cs="Times New Roman"/>
          <w:sz w:val="24"/>
          <w:szCs w:val="20"/>
        </w:rPr>
      </w:pPr>
      <w:r w:rsidRPr="00F31FE3">
        <w:rPr>
          <w:rFonts w:ascii="Times New Roman" w:eastAsia="Times New Roman" w:hAnsi="Times New Roman" w:cs="Times New Roman"/>
          <w:sz w:val="24"/>
          <w:szCs w:val="20"/>
        </w:rPr>
        <w:lastRenderedPageBreak/>
        <w:t>Throughout the conciliation process the student or instructor must appeal any unsatisfactory decision within four days excluding weekends and holidays or the decision is assumed to be satisfactory.</w:t>
      </w:r>
    </w:p>
    <w:p w14:paraId="357819D9" w14:textId="77777777" w:rsidR="004E31C1" w:rsidRPr="00F31FE3" w:rsidRDefault="004E31C1" w:rsidP="004E31C1">
      <w:pPr>
        <w:spacing w:before="240" w:after="0" w:line="240" w:lineRule="auto"/>
        <w:ind w:left="720"/>
        <w:rPr>
          <w:rFonts w:ascii="Times New Roman" w:eastAsia="Times New Roman" w:hAnsi="Times New Roman" w:cs="Times New Roman"/>
          <w:sz w:val="24"/>
          <w:szCs w:val="20"/>
        </w:rPr>
      </w:pPr>
    </w:p>
    <w:p w14:paraId="5B845F24" w14:textId="77777777" w:rsidR="004E31C1" w:rsidRDefault="004E31C1" w:rsidP="004E31C1">
      <w:pPr>
        <w:spacing w:after="0" w:line="240" w:lineRule="auto"/>
        <w:rPr>
          <w:rFonts w:ascii="Times New Roman" w:eastAsia="Times New Roman" w:hAnsi="Times New Roman" w:cs="Times New Roman"/>
          <w:b/>
          <w:sz w:val="24"/>
          <w:szCs w:val="20"/>
        </w:rPr>
      </w:pPr>
    </w:p>
    <w:p w14:paraId="0042C299" w14:textId="77777777" w:rsidR="004E31C1" w:rsidRDefault="004E31C1" w:rsidP="004E31C1">
      <w:pPr>
        <w:spacing w:after="0" w:line="240" w:lineRule="auto"/>
        <w:jc w:val="center"/>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FIELD INSTRUCTION</w:t>
      </w:r>
    </w:p>
    <w:p w14:paraId="1C3004E2" w14:textId="77777777" w:rsidR="004E31C1" w:rsidRDefault="004E31C1" w:rsidP="004E31C1">
      <w:pPr>
        <w:spacing w:after="0" w:line="240" w:lineRule="auto"/>
        <w:jc w:val="center"/>
        <w:rPr>
          <w:rFonts w:ascii="Times New Roman" w:eastAsia="Times New Roman" w:hAnsi="Times New Roman" w:cs="Times New Roman"/>
          <w:b/>
          <w:sz w:val="24"/>
          <w:szCs w:val="20"/>
          <w:u w:val="single"/>
        </w:rPr>
      </w:pPr>
    </w:p>
    <w:p w14:paraId="79380666"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sz w:val="24"/>
          <w:szCs w:val="20"/>
        </w:rPr>
        <w:t>In addition to classroom work, field instruction supervised by professional social workers in a variety of social service agencies in the community provides ‘hands-on’ learning experiences for social work students.  Field instruction begins with SOWK 310, Field Instruction I, a one-semester course normally taken during the sophomore or junior year.  In addition to classroom requirements the student will spend at least 60 hours over the course of the semester observing (and assisting as appropriate) a professional social worker in a formal agency setting.</w:t>
      </w:r>
    </w:p>
    <w:p w14:paraId="755A7D66" w14:textId="77777777" w:rsidR="004E31C1" w:rsidRPr="00393A46" w:rsidRDefault="004E31C1" w:rsidP="004E31C1">
      <w:pPr>
        <w:spacing w:after="0" w:line="240" w:lineRule="auto"/>
        <w:rPr>
          <w:rFonts w:ascii="Times New Roman" w:eastAsia="Times New Roman" w:hAnsi="Times New Roman" w:cs="Times New Roman"/>
          <w:sz w:val="24"/>
          <w:szCs w:val="20"/>
        </w:rPr>
      </w:pPr>
    </w:p>
    <w:p w14:paraId="2B89A61F" w14:textId="77777777" w:rsidR="00BF3F79" w:rsidRDefault="004E31C1" w:rsidP="00BF3F79">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 xml:space="preserve">The second component of field instruction is a two-semester sequence, SOWK 410, Field Instruction II, taken during the second semester of the fourth year.  During this phase of </w:t>
      </w:r>
      <w:proofErr w:type="gramStart"/>
      <w:r w:rsidRPr="00393A46">
        <w:rPr>
          <w:rFonts w:ascii="Times New Roman" w:eastAsia="Times New Roman" w:hAnsi="Times New Roman" w:cs="Times New Roman"/>
          <w:sz w:val="24"/>
          <w:szCs w:val="20"/>
        </w:rPr>
        <w:t>instruction</w:t>
      </w:r>
      <w:proofErr w:type="gramEnd"/>
      <w:r w:rsidRPr="00393A46">
        <w:rPr>
          <w:rFonts w:ascii="Times New Roman" w:eastAsia="Times New Roman" w:hAnsi="Times New Roman" w:cs="Times New Roman"/>
          <w:sz w:val="24"/>
          <w:szCs w:val="20"/>
        </w:rPr>
        <w:t xml:space="preserve"> the student spends a minimum of 32 hours per week (480 hours during the semester) in an agency setting, again supervised by a professional social worker.  During each of these field experiences program faculty closely monitors student progress.  More information about field instruction may be found i</w:t>
      </w:r>
      <w:r w:rsidR="00B02867">
        <w:rPr>
          <w:rFonts w:ascii="Times New Roman" w:eastAsia="Times New Roman" w:hAnsi="Times New Roman" w:cs="Times New Roman"/>
          <w:sz w:val="24"/>
          <w:szCs w:val="20"/>
        </w:rPr>
        <w:t>n the Field Instruction Manual.</w:t>
      </w:r>
    </w:p>
    <w:p w14:paraId="5AB6B4AC" w14:textId="77777777" w:rsidR="009C375D" w:rsidRDefault="009C375D" w:rsidP="00BF3F79">
      <w:pPr>
        <w:spacing w:after="0" w:line="240" w:lineRule="auto"/>
        <w:rPr>
          <w:rFonts w:ascii="Times New Roman" w:eastAsia="Times New Roman" w:hAnsi="Times New Roman" w:cs="Times New Roman"/>
          <w:sz w:val="24"/>
          <w:szCs w:val="20"/>
        </w:rPr>
      </w:pPr>
    </w:p>
    <w:p w14:paraId="2E3E1A47" w14:textId="3AF7C301" w:rsidR="009C375D" w:rsidRPr="009C375D" w:rsidRDefault="009C375D" w:rsidP="009C375D">
      <w:pPr>
        <w:rPr>
          <w:rFonts w:ascii="Times New Roman" w:hAnsi="Times New Roman" w:cs="Times New Roman"/>
          <w:b/>
          <w:sz w:val="24"/>
        </w:rPr>
      </w:pPr>
      <w:r w:rsidRPr="009C375D">
        <w:rPr>
          <w:rFonts w:ascii="Times New Roman" w:hAnsi="Times New Roman" w:cs="Times New Roman"/>
          <w:b/>
          <w:sz w:val="24"/>
        </w:rPr>
        <w:t>Social Work training can involve physical demands and exposure to certain procedures or substances which may be harmful to a student who has a permanent or temporary medical condition or impairment, including but n</w:t>
      </w:r>
      <w:r>
        <w:rPr>
          <w:rFonts w:ascii="Times New Roman" w:hAnsi="Times New Roman" w:cs="Times New Roman"/>
          <w:b/>
          <w:sz w:val="24"/>
        </w:rPr>
        <w:t xml:space="preserve">ot limited to illness, injury, </w:t>
      </w:r>
      <w:r w:rsidRPr="009C375D">
        <w:rPr>
          <w:rFonts w:ascii="Times New Roman" w:hAnsi="Times New Roman" w:cs="Times New Roman"/>
          <w:b/>
          <w:sz w:val="24"/>
        </w:rPr>
        <w:t xml:space="preserve">or pregnancy. It is the responsibility of the student to report any medical condition that may impact their progress/participation in the program to the UF </w:t>
      </w:r>
      <w:r>
        <w:rPr>
          <w:rFonts w:ascii="Times New Roman" w:hAnsi="Times New Roman" w:cs="Times New Roman"/>
          <w:b/>
          <w:sz w:val="24"/>
        </w:rPr>
        <w:t>Social Work Field Education</w:t>
      </w:r>
      <w:r w:rsidRPr="009C375D">
        <w:rPr>
          <w:rFonts w:ascii="Times New Roman" w:hAnsi="Times New Roman" w:cs="Times New Roman"/>
          <w:b/>
          <w:sz w:val="24"/>
        </w:rPr>
        <w:t xml:space="preserve"> Coordinator (or designee) and the Office of </w:t>
      </w:r>
      <w:r w:rsidR="00213D7E">
        <w:rPr>
          <w:rFonts w:ascii="Times New Roman" w:hAnsi="Times New Roman" w:cs="Times New Roman"/>
          <w:b/>
          <w:sz w:val="24"/>
        </w:rPr>
        <w:t>Accessibility</w:t>
      </w:r>
      <w:r w:rsidRPr="009C375D">
        <w:rPr>
          <w:rFonts w:ascii="Times New Roman" w:hAnsi="Times New Roman" w:cs="Times New Roman"/>
          <w:b/>
          <w:sz w:val="24"/>
        </w:rPr>
        <w:t xml:space="preserve"> (OA) as soon as the condition is known.</w:t>
      </w:r>
    </w:p>
    <w:p w14:paraId="1F82EFEF" w14:textId="4E00CBE3" w:rsidR="009C375D" w:rsidRPr="009C375D" w:rsidRDefault="009C375D" w:rsidP="009C375D">
      <w:pPr>
        <w:rPr>
          <w:rFonts w:ascii="Times New Roman" w:hAnsi="Times New Roman" w:cs="Times New Roman"/>
          <w:b/>
          <w:sz w:val="24"/>
        </w:rPr>
      </w:pPr>
      <w:r>
        <w:rPr>
          <w:rFonts w:ascii="Times New Roman" w:hAnsi="Times New Roman" w:cs="Times New Roman"/>
          <w:b/>
          <w:sz w:val="24"/>
        </w:rPr>
        <w:t xml:space="preserve">The UF Social Work Field Education Coordinator </w:t>
      </w:r>
      <w:r w:rsidRPr="009C375D">
        <w:rPr>
          <w:rFonts w:ascii="Times New Roman" w:hAnsi="Times New Roman" w:cs="Times New Roman"/>
          <w:b/>
          <w:sz w:val="24"/>
        </w:rPr>
        <w:t>and OA will consult with the student to develop an appropriate plan for continuation of the student’s education. This includes an evaluation to determine whether reasonable accommodations can be made to allow the student to continue the program. To complete the accommodation verification process, the student must provide information from their healthcare provider outlining their current limitations in performing the essential functions outlined in the program and the expected timeframe of the limitations. Due to the unique requirements of each experiential learning site or facility, additional evaluation may be required. Standards within experiential learning sites may not be the same as those within the University. All evaluations for the purpose of medical verification </w:t>
      </w:r>
      <w:proofErr w:type="gramStart"/>
      <w:r w:rsidRPr="009C375D">
        <w:rPr>
          <w:rFonts w:ascii="Times New Roman" w:hAnsi="Times New Roman" w:cs="Times New Roman"/>
          <w:b/>
          <w:sz w:val="24"/>
        </w:rPr>
        <w:t>is</w:t>
      </w:r>
      <w:proofErr w:type="gramEnd"/>
      <w:r w:rsidRPr="009C375D">
        <w:rPr>
          <w:rFonts w:ascii="Times New Roman" w:hAnsi="Times New Roman" w:cs="Times New Roman"/>
          <w:b/>
          <w:sz w:val="24"/>
        </w:rPr>
        <w:t xml:space="preserve"> provided at the student's expense.</w:t>
      </w:r>
    </w:p>
    <w:p w14:paraId="7D3B6B01" w14:textId="77777777" w:rsidR="00BF3F79" w:rsidRDefault="00BF3F79" w:rsidP="00BF3F79">
      <w:pPr>
        <w:spacing w:after="0" w:line="240" w:lineRule="auto"/>
        <w:rPr>
          <w:rFonts w:ascii="Times New Roman" w:eastAsia="Times New Roman" w:hAnsi="Times New Roman" w:cs="Times New Roman"/>
          <w:sz w:val="24"/>
          <w:szCs w:val="20"/>
        </w:rPr>
      </w:pPr>
    </w:p>
    <w:p w14:paraId="6B84F4A1" w14:textId="77777777" w:rsidR="009C375D" w:rsidRDefault="009C375D" w:rsidP="00BF3F79">
      <w:pPr>
        <w:spacing w:after="0" w:line="240" w:lineRule="auto"/>
        <w:ind w:left="-360"/>
        <w:rPr>
          <w:rFonts w:ascii="Times New Roman" w:eastAsia="Times New Roman" w:hAnsi="Times New Roman" w:cs="Times New Roman"/>
          <w:b/>
          <w:sz w:val="24"/>
          <w:szCs w:val="20"/>
          <w:u w:val="single"/>
        </w:rPr>
      </w:pPr>
    </w:p>
    <w:p w14:paraId="2F66AA90" w14:textId="77777777" w:rsidR="00EF1ED4" w:rsidRDefault="00EF1ED4" w:rsidP="00BF3F79">
      <w:pPr>
        <w:spacing w:after="0" w:line="240" w:lineRule="auto"/>
        <w:ind w:left="-360"/>
        <w:rPr>
          <w:rFonts w:ascii="Times New Roman" w:eastAsia="Times New Roman" w:hAnsi="Times New Roman" w:cs="Times New Roman"/>
          <w:b/>
          <w:sz w:val="24"/>
          <w:szCs w:val="20"/>
          <w:u w:val="single"/>
        </w:rPr>
      </w:pPr>
    </w:p>
    <w:p w14:paraId="0BF02B63" w14:textId="3032FED3" w:rsidR="004E31C1" w:rsidRPr="00B02867" w:rsidRDefault="004E31C1" w:rsidP="00BF3F79">
      <w:pPr>
        <w:spacing w:after="0" w:line="240" w:lineRule="auto"/>
        <w:ind w:left="-360"/>
        <w:rPr>
          <w:rFonts w:ascii="Times New Roman" w:eastAsia="Times New Roman" w:hAnsi="Times New Roman" w:cs="Times New Roman"/>
          <w:sz w:val="24"/>
          <w:szCs w:val="20"/>
        </w:rPr>
      </w:pPr>
      <w:r>
        <w:rPr>
          <w:rFonts w:ascii="Times New Roman" w:eastAsia="Times New Roman" w:hAnsi="Times New Roman" w:cs="Times New Roman"/>
          <w:b/>
          <w:sz w:val="24"/>
          <w:szCs w:val="20"/>
          <w:u w:val="single"/>
        </w:rPr>
        <w:lastRenderedPageBreak/>
        <w:t>POSSIBLE</w:t>
      </w:r>
      <w:r w:rsidRPr="00393A46">
        <w:rPr>
          <w:rFonts w:ascii="Times New Roman" w:eastAsia="Times New Roman" w:hAnsi="Times New Roman" w:cs="Times New Roman"/>
          <w:b/>
          <w:sz w:val="24"/>
          <w:szCs w:val="20"/>
          <w:u w:val="single"/>
        </w:rPr>
        <w:t xml:space="preserve"> FIELD PLACEMENT AGENCIES</w:t>
      </w:r>
    </w:p>
    <w:p w14:paraId="17BD33C2" w14:textId="77777777" w:rsidR="004E31C1" w:rsidRPr="00393A46" w:rsidRDefault="004E31C1" w:rsidP="004E31C1">
      <w:pPr>
        <w:spacing w:after="0" w:line="240" w:lineRule="auto"/>
        <w:rPr>
          <w:rFonts w:ascii="Times New Roman" w:eastAsia="Times New Roman" w:hAnsi="Times New Roman" w:cs="Times New Roman"/>
          <w:sz w:val="24"/>
          <w:szCs w:val="20"/>
        </w:rPr>
      </w:pPr>
    </w:p>
    <w:p w14:paraId="561A229A" w14:textId="77777777" w:rsidR="004E31C1" w:rsidRPr="00393A46" w:rsidRDefault="004E31C1" w:rsidP="004E31C1">
      <w:pPr>
        <w:spacing w:after="0" w:line="240" w:lineRule="auto"/>
        <w:rPr>
          <w:rFonts w:ascii="Times New Roman" w:eastAsia="Times New Roman" w:hAnsi="Times New Roman" w:cs="Times New Roman"/>
          <w:sz w:val="24"/>
          <w:szCs w:val="20"/>
          <w:u w:val="single"/>
        </w:rPr>
        <w:sectPr w:rsidR="004E31C1" w:rsidRPr="00393A46" w:rsidSect="00D0030E">
          <w:footerReference w:type="even" r:id="rId43"/>
          <w:footerReference w:type="default" r:id="rId44"/>
          <w:type w:val="continuous"/>
          <w:pgSz w:w="12240" w:h="15840"/>
          <w:pgMar w:top="1440" w:right="1800" w:bottom="1440" w:left="1800" w:header="720" w:footer="720" w:gutter="0"/>
          <w:cols w:space="720"/>
        </w:sectPr>
      </w:pPr>
    </w:p>
    <w:p w14:paraId="43AE5D10"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Bowling Green</w:t>
      </w:r>
    </w:p>
    <w:p w14:paraId="133516F7"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Kids Count Too</w:t>
      </w:r>
    </w:p>
    <w:p w14:paraId="76BEC7A3" w14:textId="77777777" w:rsidR="004E31C1"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Open Homes</w:t>
      </w:r>
    </w:p>
    <w:p w14:paraId="0FFDA41D" w14:textId="77777777" w:rsidR="004E31C1" w:rsidRPr="00393A46" w:rsidRDefault="004E31C1" w:rsidP="004E31C1">
      <w:pPr>
        <w:spacing w:after="0" w:line="240" w:lineRule="auto"/>
        <w:rPr>
          <w:rFonts w:ascii="Times New Roman" w:eastAsia="Times New Roman" w:hAnsi="Times New Roman" w:cs="Times New Roman"/>
          <w:sz w:val="24"/>
          <w:szCs w:val="20"/>
        </w:rPr>
      </w:pPr>
    </w:p>
    <w:p w14:paraId="108DB598"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Findlay</w:t>
      </w:r>
    </w:p>
    <w:p w14:paraId="635D2DEC" w14:textId="70B94473" w:rsidR="00A073B8" w:rsidRDefault="00A073B8"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Awakening Minds Art</w:t>
      </w:r>
    </w:p>
    <w:p w14:paraId="277C3F85" w14:textId="579DFF6F"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Bridge Home Health and Hospice</w:t>
      </w:r>
    </w:p>
    <w:p w14:paraId="0A46EE0F"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Cancer Patient Services</w:t>
      </w:r>
    </w:p>
    <w:p w14:paraId="2A1090D7"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Children’s Mentoring Connection</w:t>
      </w:r>
    </w:p>
    <w:p w14:paraId="58914505"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City Mission</w:t>
      </w:r>
    </w:p>
    <w:p w14:paraId="5811C481"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Family Resource Center</w:t>
      </w:r>
    </w:p>
    <w:p w14:paraId="3EEE470F"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FOCUS Recovery and Wellness Center</w:t>
      </w:r>
    </w:p>
    <w:p w14:paraId="5628E6D6" w14:textId="77777777" w:rsidR="004E31C1"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Fox Run Manor</w:t>
      </w:r>
    </w:p>
    <w:p w14:paraId="1EEAE6C1" w14:textId="05CBA7F8" w:rsidR="00FB2E1A" w:rsidRPr="00393A46" w:rsidRDefault="00FB2E1A"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Habitat for Humanity</w:t>
      </w:r>
    </w:p>
    <w:p w14:paraId="7A2C7828"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Hancock County ADAMHS Board</w:t>
      </w:r>
    </w:p>
    <w:p w14:paraId="170A7D43"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Hancock County Children’s Services</w:t>
      </w:r>
    </w:p>
    <w:p w14:paraId="08742805"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Hancock County Juvenile Court</w:t>
      </w:r>
    </w:p>
    <w:p w14:paraId="6B2FEF87" w14:textId="77777777" w:rsidR="004E31C1"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Hancock County Veteran’s Services</w:t>
      </w:r>
    </w:p>
    <w:p w14:paraId="0C6503E0" w14:textId="133E7A9F" w:rsidR="003C2170" w:rsidRPr="00393A46" w:rsidRDefault="003C2170"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The Heritage</w:t>
      </w:r>
    </w:p>
    <w:p w14:paraId="2904F239"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Hope House</w:t>
      </w:r>
    </w:p>
    <w:p w14:paraId="07766C1B"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Specialized Alternatives for Families</w:t>
      </w:r>
    </w:p>
    <w:p w14:paraId="651DF8E2" w14:textId="77777777" w:rsidR="004E31C1" w:rsidRPr="00393A46" w:rsidRDefault="004E31C1" w:rsidP="004E31C1">
      <w:pPr>
        <w:spacing w:after="0" w:line="240" w:lineRule="auto"/>
        <w:ind w:firstLine="720"/>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and Youth</w:t>
      </w:r>
    </w:p>
    <w:p w14:paraId="49E1F554"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St. Catherine’s Manor of Findlay</w:t>
      </w:r>
    </w:p>
    <w:p w14:paraId="467CD695"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54CFB95F" w14:textId="1FC91C5C" w:rsidR="003E5A76" w:rsidRDefault="006D5662" w:rsidP="004E31C1">
      <w:pPr>
        <w:spacing w:after="0" w:line="240" w:lineRule="auto"/>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Fostoria</w:t>
      </w:r>
    </w:p>
    <w:p w14:paraId="3730758D" w14:textId="5D2D4A46" w:rsidR="006D5662" w:rsidRPr="006D5662" w:rsidRDefault="006D5662" w:rsidP="004E31C1">
      <w:pPr>
        <w:spacing w:after="0" w:line="240" w:lineRule="auto"/>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Good Shepherd Home</w:t>
      </w:r>
    </w:p>
    <w:p w14:paraId="74133FA8"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79F739EC"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793CED4C"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0CE89303"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64E0FA2B"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2319D6CA"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293F6C4F"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62DBC8AE"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5A1CFF66"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0D12E181"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48557DDE"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7C6C72B8"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4E99FF59"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7E4DC2E3"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47E08EDF"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00C9EAEF"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7752D5DB"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0944BE6B"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039D2BE5" w14:textId="77777777" w:rsidR="003E5A76" w:rsidRDefault="003E5A76" w:rsidP="004E31C1">
      <w:pPr>
        <w:spacing w:after="0" w:line="240" w:lineRule="auto"/>
        <w:rPr>
          <w:rFonts w:ascii="Times New Roman" w:eastAsia="Times New Roman" w:hAnsi="Times New Roman" w:cs="Times New Roman"/>
          <w:b/>
          <w:sz w:val="24"/>
          <w:szCs w:val="20"/>
          <w:u w:val="single"/>
        </w:rPr>
      </w:pPr>
    </w:p>
    <w:p w14:paraId="3E40DD6F"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Lima</w:t>
      </w:r>
    </w:p>
    <w:p w14:paraId="79AFABCD"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Crossroads Crisis Cente</w:t>
      </w:r>
      <w:r w:rsidR="00BF3F79">
        <w:rPr>
          <w:rFonts w:ascii="Times New Roman" w:eastAsia="Times New Roman" w:hAnsi="Times New Roman" w:cs="Times New Roman"/>
          <w:sz w:val="24"/>
          <w:szCs w:val="20"/>
        </w:rPr>
        <w:t>r</w:t>
      </w:r>
    </w:p>
    <w:p w14:paraId="4258C67D" w14:textId="32007E6E" w:rsidR="00EF1ED4" w:rsidRPr="003E5A7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Crime Victim Services</w:t>
      </w:r>
    </w:p>
    <w:p w14:paraId="7F4F61D6" w14:textId="77777777" w:rsidR="00EF1ED4" w:rsidRDefault="00EF1ED4" w:rsidP="004E31C1">
      <w:pPr>
        <w:spacing w:after="0" w:line="240" w:lineRule="auto"/>
        <w:rPr>
          <w:rFonts w:ascii="Times New Roman" w:eastAsia="Times New Roman" w:hAnsi="Times New Roman" w:cs="Times New Roman"/>
          <w:b/>
          <w:sz w:val="24"/>
          <w:szCs w:val="20"/>
          <w:u w:val="single"/>
        </w:rPr>
      </w:pPr>
    </w:p>
    <w:p w14:paraId="476286BB" w14:textId="62C3743E"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Ottawa</w:t>
      </w:r>
    </w:p>
    <w:p w14:paraId="29D7957E"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Crime Victim Services</w:t>
      </w:r>
    </w:p>
    <w:p w14:paraId="4E8EC948"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Meadows of Ottawa</w:t>
      </w:r>
    </w:p>
    <w:p w14:paraId="56CCA612"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040BF55B"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Perrysburg</w:t>
      </w:r>
    </w:p>
    <w:p w14:paraId="59D05E5A" w14:textId="77777777" w:rsidR="004E31C1" w:rsidRPr="00393A46"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Good Grief of NW Ohio</w:t>
      </w:r>
    </w:p>
    <w:p w14:paraId="5A48107D"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19AD7BBB"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Tiffin</w:t>
      </w:r>
    </w:p>
    <w:p w14:paraId="671D1AA5" w14:textId="53874476" w:rsidR="004E31C1"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 xml:space="preserve">Firelands </w:t>
      </w:r>
      <w:r w:rsidR="00FB2E1A">
        <w:rPr>
          <w:rFonts w:ascii="Times New Roman" w:eastAsia="Times New Roman" w:hAnsi="Times New Roman" w:cs="Times New Roman"/>
          <w:sz w:val="24"/>
          <w:szCs w:val="20"/>
        </w:rPr>
        <w:t>Mental Health and Recovery Center</w:t>
      </w:r>
    </w:p>
    <w:p w14:paraId="2B258572" w14:textId="1F173020" w:rsidR="00FB2E1A" w:rsidRPr="00393A46" w:rsidRDefault="00A073B8"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Sisters in Shelter</w:t>
      </w:r>
    </w:p>
    <w:p w14:paraId="6294192F"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669719D5" w14:textId="77777777" w:rsidR="004E31C1" w:rsidRPr="00393A46" w:rsidRDefault="004E31C1" w:rsidP="004E31C1">
      <w:pPr>
        <w:spacing w:after="0" w:line="240" w:lineRule="auto"/>
        <w:rPr>
          <w:rFonts w:ascii="Times New Roman" w:eastAsia="Times New Roman" w:hAnsi="Times New Roman" w:cs="Times New Roman"/>
          <w:b/>
          <w:sz w:val="24"/>
          <w:szCs w:val="20"/>
          <w:u w:val="single"/>
        </w:rPr>
      </w:pPr>
      <w:r w:rsidRPr="00393A46">
        <w:rPr>
          <w:rFonts w:ascii="Times New Roman" w:eastAsia="Times New Roman" w:hAnsi="Times New Roman" w:cs="Times New Roman"/>
          <w:b/>
          <w:sz w:val="24"/>
          <w:szCs w:val="20"/>
          <w:u w:val="single"/>
        </w:rPr>
        <w:t>Toledo</w:t>
      </w:r>
    </w:p>
    <w:p w14:paraId="4B4200B5" w14:textId="77777777" w:rsidR="003C2170" w:rsidRDefault="004E31C1" w:rsidP="004E31C1">
      <w:pPr>
        <w:spacing w:after="0" w:line="240" w:lineRule="auto"/>
        <w:rPr>
          <w:rFonts w:ascii="Times New Roman" w:eastAsia="Times New Roman" w:hAnsi="Times New Roman" w:cs="Times New Roman"/>
          <w:sz w:val="24"/>
          <w:szCs w:val="20"/>
        </w:rPr>
      </w:pPr>
      <w:r w:rsidRPr="00393A46">
        <w:rPr>
          <w:rFonts w:ascii="Times New Roman" w:eastAsia="Times New Roman" w:hAnsi="Times New Roman" w:cs="Times New Roman"/>
          <w:sz w:val="24"/>
          <w:szCs w:val="20"/>
        </w:rPr>
        <w:t>Zepf Center</w:t>
      </w:r>
    </w:p>
    <w:p w14:paraId="61A2BD05" w14:textId="1BCA0DA9" w:rsidR="004E31C1" w:rsidRPr="00393A46" w:rsidRDefault="003C2170" w:rsidP="004E31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Equality Toledo</w:t>
      </w:r>
      <w:r w:rsidR="004E31C1" w:rsidRPr="00393A46">
        <w:rPr>
          <w:rFonts w:ascii="Times New Roman" w:eastAsia="Times New Roman" w:hAnsi="Times New Roman" w:cs="Times New Roman"/>
          <w:b/>
          <w:sz w:val="24"/>
          <w:szCs w:val="20"/>
        </w:rPr>
        <w:tab/>
      </w:r>
    </w:p>
    <w:p w14:paraId="3B3A638D"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7AB951E5" w14:textId="77777777" w:rsidR="004E31C1" w:rsidRDefault="004E31C1" w:rsidP="004E31C1">
      <w:pPr>
        <w:spacing w:after="0" w:line="240" w:lineRule="auto"/>
        <w:rPr>
          <w:rFonts w:ascii="Times New Roman" w:eastAsia="Times New Roman" w:hAnsi="Times New Roman" w:cs="Times New Roman"/>
          <w:sz w:val="24"/>
          <w:szCs w:val="20"/>
        </w:rPr>
      </w:pPr>
    </w:p>
    <w:p w14:paraId="3287A4EB" w14:textId="77777777" w:rsidR="004E31C1" w:rsidRDefault="004E31C1" w:rsidP="004E31C1">
      <w:pPr>
        <w:spacing w:after="0" w:line="240" w:lineRule="auto"/>
        <w:rPr>
          <w:rFonts w:ascii="Times New Roman" w:eastAsia="Times New Roman" w:hAnsi="Times New Roman" w:cs="Times New Roman"/>
          <w:sz w:val="24"/>
          <w:szCs w:val="20"/>
        </w:rPr>
      </w:pPr>
    </w:p>
    <w:p w14:paraId="18CEA669" w14:textId="77777777" w:rsidR="004E31C1" w:rsidRDefault="004E31C1" w:rsidP="004E31C1">
      <w:pPr>
        <w:spacing w:after="0" w:line="240" w:lineRule="auto"/>
        <w:rPr>
          <w:rFonts w:ascii="Times New Roman" w:eastAsia="Times New Roman" w:hAnsi="Times New Roman" w:cs="Times New Roman"/>
          <w:sz w:val="24"/>
          <w:szCs w:val="20"/>
        </w:rPr>
      </w:pPr>
    </w:p>
    <w:p w14:paraId="4AD2D838" w14:textId="77777777" w:rsidR="004E31C1" w:rsidRPr="00F31FE3" w:rsidRDefault="004E31C1" w:rsidP="004E31C1">
      <w:pPr>
        <w:spacing w:after="0" w:line="240" w:lineRule="auto"/>
        <w:rPr>
          <w:rFonts w:ascii="Times New Roman" w:eastAsia="Times New Roman" w:hAnsi="Times New Roman" w:cs="Times New Roman"/>
          <w:b/>
          <w:sz w:val="24"/>
          <w:szCs w:val="20"/>
        </w:rPr>
        <w:sectPr w:rsidR="004E31C1" w:rsidRPr="00F31FE3" w:rsidSect="00D0030E">
          <w:type w:val="continuous"/>
          <w:pgSz w:w="12240" w:h="15840"/>
          <w:pgMar w:top="1440" w:right="1440" w:bottom="1440" w:left="1440" w:header="720" w:footer="720" w:gutter="0"/>
          <w:cols w:num="2" w:space="720"/>
          <w:docGrid w:linePitch="360"/>
        </w:sectPr>
      </w:pPr>
    </w:p>
    <w:p w14:paraId="15BDC087" w14:textId="77777777" w:rsidR="004E31C1" w:rsidRPr="00367972" w:rsidRDefault="004E31C1" w:rsidP="004E31C1">
      <w:pPr>
        <w:jc w:val="center"/>
        <w:rPr>
          <w:rFonts w:ascii="Times New Roman" w:hAnsi="Times New Roman" w:cs="Times New Roman"/>
          <w:b/>
          <w:sz w:val="24"/>
          <w:szCs w:val="24"/>
          <w:u w:val="single"/>
        </w:rPr>
      </w:pPr>
      <w:r w:rsidRPr="00367972">
        <w:rPr>
          <w:rFonts w:ascii="Times New Roman" w:hAnsi="Times New Roman" w:cs="Times New Roman"/>
          <w:b/>
          <w:sz w:val="24"/>
          <w:szCs w:val="24"/>
          <w:u w:val="single"/>
        </w:rPr>
        <w:lastRenderedPageBreak/>
        <w:t>PROGRAM POLICIES</w:t>
      </w:r>
    </w:p>
    <w:p w14:paraId="2B8FA8E7" w14:textId="71E6906B" w:rsidR="004E31C1" w:rsidRPr="00367972" w:rsidRDefault="004E31C1" w:rsidP="004E31C1">
      <w:pPr>
        <w:spacing w:after="0" w:line="240" w:lineRule="auto"/>
        <w:rPr>
          <w:rFonts w:ascii="Times New Roman" w:eastAsia="Times New Roman" w:hAnsi="Times New Roman" w:cs="Times New Roman"/>
          <w:b/>
          <w:sz w:val="24"/>
          <w:szCs w:val="24"/>
          <w:u w:val="single"/>
        </w:rPr>
      </w:pPr>
      <w:r w:rsidRPr="00367972">
        <w:rPr>
          <w:rFonts w:ascii="Times New Roman" w:eastAsia="Times New Roman" w:hAnsi="Times New Roman" w:cs="Times New Roman"/>
          <w:b/>
          <w:sz w:val="24"/>
          <w:szCs w:val="24"/>
          <w:u w:val="single"/>
        </w:rPr>
        <w:t>PRONOUN POLICY</w:t>
      </w:r>
    </w:p>
    <w:p w14:paraId="414F5FB0" w14:textId="77777777" w:rsidR="004E31C1" w:rsidRPr="00367972" w:rsidRDefault="004E31C1" w:rsidP="004E31C1">
      <w:pPr>
        <w:spacing w:after="0" w:line="240" w:lineRule="auto"/>
        <w:rPr>
          <w:rFonts w:ascii="Times New Roman" w:eastAsia="Times New Roman" w:hAnsi="Times New Roman" w:cs="Times New Roman"/>
          <w:b/>
          <w:sz w:val="24"/>
          <w:szCs w:val="20"/>
        </w:rPr>
      </w:pPr>
    </w:p>
    <w:p w14:paraId="1D16BE81" w14:textId="241D1330"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Professional courtesy and sensitivity are especially important with respect to individuals and topics dealing with differences of race, culture, religion, politics, sexual orientation, gender identity, gender expression, and nationalities.  Class rosters are provided to the instructor with the student’s legal name.  The Social Work Program faculty will gladly honor your request to address you by an alternate name or gender pronoun.  Please advise your instructors of this early in the semester so that appropriate changes can be made.</w:t>
      </w:r>
    </w:p>
    <w:p w14:paraId="0C970CFE" w14:textId="77777777" w:rsidR="004E31C1" w:rsidRPr="00367972" w:rsidRDefault="004E31C1" w:rsidP="004E31C1">
      <w:pPr>
        <w:spacing w:after="0" w:line="240" w:lineRule="auto"/>
        <w:rPr>
          <w:rFonts w:ascii="Times New Roman" w:eastAsia="Times New Roman" w:hAnsi="Times New Roman" w:cs="Times New Roman"/>
          <w:color w:val="000000"/>
          <w:sz w:val="24"/>
          <w:szCs w:val="24"/>
        </w:rPr>
      </w:pPr>
    </w:p>
    <w:p w14:paraId="19DA339C" w14:textId="77777777" w:rsidR="004E31C1" w:rsidRPr="00367972" w:rsidRDefault="004E31C1" w:rsidP="004E31C1">
      <w:pPr>
        <w:spacing w:after="0" w:line="240" w:lineRule="auto"/>
        <w:rPr>
          <w:rFonts w:ascii="Times New Roman" w:eastAsia="Times New Roman" w:hAnsi="Times New Roman" w:cs="Times New Roman"/>
          <w:color w:val="000000"/>
          <w:sz w:val="24"/>
          <w:szCs w:val="24"/>
        </w:rPr>
      </w:pPr>
    </w:p>
    <w:p w14:paraId="62FA9826" w14:textId="77777777" w:rsidR="004E31C1" w:rsidRPr="00367972" w:rsidRDefault="004E31C1" w:rsidP="004E31C1">
      <w:pPr>
        <w:spacing w:after="0" w:line="240" w:lineRule="auto"/>
        <w:rPr>
          <w:rFonts w:ascii="Times New Roman" w:eastAsia="Times New Roman" w:hAnsi="Times New Roman" w:cs="Times New Roman"/>
          <w:b/>
          <w:color w:val="000000"/>
          <w:sz w:val="24"/>
          <w:szCs w:val="24"/>
        </w:rPr>
      </w:pPr>
      <w:r w:rsidRPr="00367972">
        <w:rPr>
          <w:rFonts w:ascii="Times New Roman" w:eastAsia="Times New Roman" w:hAnsi="Times New Roman" w:cs="Times New Roman"/>
          <w:b/>
          <w:color w:val="000000"/>
          <w:sz w:val="24"/>
          <w:szCs w:val="24"/>
          <w:u w:val="single"/>
        </w:rPr>
        <w:t>FINGERPRINT POLICY</w:t>
      </w:r>
    </w:p>
    <w:p w14:paraId="42ABD7A6" w14:textId="77777777" w:rsidR="004E31C1" w:rsidRPr="00367972" w:rsidRDefault="004E31C1" w:rsidP="004E31C1">
      <w:pPr>
        <w:spacing w:after="0" w:line="240" w:lineRule="auto"/>
        <w:rPr>
          <w:rFonts w:ascii="Times New Roman" w:eastAsia="Times New Roman" w:hAnsi="Times New Roman" w:cs="Times New Roman"/>
          <w:color w:val="000000"/>
          <w:sz w:val="24"/>
          <w:szCs w:val="24"/>
        </w:rPr>
      </w:pPr>
    </w:p>
    <w:p w14:paraId="557CE015" w14:textId="77777777" w:rsidR="004E31C1" w:rsidRPr="00367972" w:rsidRDefault="004E31C1" w:rsidP="004E31C1">
      <w:pPr>
        <w:spacing w:after="0" w:line="240" w:lineRule="auto"/>
        <w:rPr>
          <w:rFonts w:ascii="Times New Roman" w:eastAsia="Times New Roman" w:hAnsi="Times New Roman" w:cs="Times New Roman"/>
          <w:color w:val="000000"/>
          <w:sz w:val="24"/>
          <w:szCs w:val="24"/>
        </w:rPr>
      </w:pPr>
      <w:r w:rsidRPr="00367972">
        <w:rPr>
          <w:rFonts w:ascii="Times New Roman" w:eastAsia="Times New Roman" w:hAnsi="Times New Roman" w:cs="Times New Roman"/>
          <w:color w:val="000000"/>
          <w:sz w:val="24"/>
          <w:szCs w:val="24"/>
        </w:rPr>
        <w:t xml:space="preserve">Due to the nature of the profession, prior to working with clients in field placement (SOWK 310 and SOWK 410), the Social Work Program will require each student go through a BCI check at both the state and federal level at two different times </w:t>
      </w:r>
      <w:proofErr w:type="gramStart"/>
      <w:r w:rsidRPr="00367972">
        <w:rPr>
          <w:rFonts w:ascii="Times New Roman" w:eastAsia="Times New Roman" w:hAnsi="Times New Roman" w:cs="Times New Roman"/>
          <w:color w:val="000000"/>
          <w:sz w:val="24"/>
          <w:szCs w:val="24"/>
        </w:rPr>
        <w:t>during the course of</w:t>
      </w:r>
      <w:proofErr w:type="gramEnd"/>
      <w:r w:rsidRPr="00367972">
        <w:rPr>
          <w:rFonts w:ascii="Times New Roman" w:eastAsia="Times New Roman" w:hAnsi="Times New Roman" w:cs="Times New Roman"/>
          <w:color w:val="000000"/>
          <w:sz w:val="24"/>
          <w:szCs w:val="24"/>
        </w:rPr>
        <w:t xml:space="preserve"> the program.  The student is expected to cover the cost of </w:t>
      </w:r>
      <w:proofErr w:type="gramStart"/>
      <w:r w:rsidRPr="00367972">
        <w:rPr>
          <w:rFonts w:ascii="Times New Roman" w:eastAsia="Times New Roman" w:hAnsi="Times New Roman" w:cs="Times New Roman"/>
          <w:color w:val="000000"/>
          <w:sz w:val="24"/>
          <w:szCs w:val="24"/>
        </w:rPr>
        <w:t>this</w:t>
      </w:r>
      <w:proofErr w:type="gramEnd"/>
      <w:r w:rsidRPr="00367972">
        <w:rPr>
          <w:rFonts w:ascii="Times New Roman" w:eastAsia="Times New Roman" w:hAnsi="Times New Roman" w:cs="Times New Roman"/>
          <w:color w:val="000000"/>
          <w:sz w:val="24"/>
          <w:szCs w:val="24"/>
        </w:rPr>
        <w:t xml:space="preserve"> and the check can be completed through the security office at the University of Findlay, or at an agency of the student’s choice.  </w:t>
      </w:r>
    </w:p>
    <w:p w14:paraId="32AD6B3C" w14:textId="77777777" w:rsidR="004E31C1" w:rsidRDefault="004E31C1" w:rsidP="004E31C1">
      <w:pPr>
        <w:spacing w:after="0" w:line="240" w:lineRule="auto"/>
        <w:rPr>
          <w:rFonts w:ascii="Times New Roman" w:eastAsia="Times New Roman" w:hAnsi="Times New Roman" w:cs="Times New Roman"/>
          <w:b/>
          <w:color w:val="000000"/>
          <w:sz w:val="24"/>
          <w:szCs w:val="24"/>
          <w:u w:val="single"/>
        </w:rPr>
      </w:pPr>
    </w:p>
    <w:p w14:paraId="41F79BF6" w14:textId="77777777" w:rsidR="004E31C1" w:rsidRPr="00367972" w:rsidRDefault="004E31C1" w:rsidP="004E31C1">
      <w:pPr>
        <w:spacing w:after="0" w:line="240" w:lineRule="auto"/>
        <w:rPr>
          <w:rFonts w:ascii="Times New Roman" w:eastAsia="Times New Roman" w:hAnsi="Times New Roman" w:cs="Times New Roman"/>
          <w:b/>
          <w:color w:val="000000"/>
          <w:sz w:val="24"/>
          <w:szCs w:val="24"/>
          <w:u w:val="single"/>
        </w:rPr>
      </w:pPr>
      <w:r w:rsidRPr="00367972">
        <w:rPr>
          <w:rFonts w:ascii="Times New Roman" w:eastAsia="Times New Roman" w:hAnsi="Times New Roman" w:cs="Times New Roman"/>
          <w:b/>
          <w:color w:val="000000"/>
          <w:sz w:val="24"/>
          <w:szCs w:val="24"/>
          <w:u w:val="single"/>
        </w:rPr>
        <w:t>SUBSTANCE USE TESTING POLICY</w:t>
      </w:r>
    </w:p>
    <w:p w14:paraId="53270AED" w14:textId="77777777" w:rsidR="004E31C1" w:rsidRPr="00367972" w:rsidRDefault="004E31C1" w:rsidP="004E31C1">
      <w:pPr>
        <w:spacing w:after="0" w:line="240" w:lineRule="auto"/>
        <w:jc w:val="center"/>
        <w:rPr>
          <w:rFonts w:ascii="Times New Roman" w:eastAsia="Times New Roman" w:hAnsi="Times New Roman" w:cs="Times New Roman"/>
          <w:color w:val="000000"/>
          <w:sz w:val="24"/>
          <w:szCs w:val="24"/>
          <w:u w:val="single"/>
        </w:rPr>
      </w:pPr>
    </w:p>
    <w:p w14:paraId="1BDB08C8" w14:textId="77777777" w:rsidR="004E31C1" w:rsidRPr="00367972" w:rsidRDefault="004E31C1" w:rsidP="004E31C1">
      <w:pPr>
        <w:spacing w:after="0" w:line="240" w:lineRule="auto"/>
        <w:rPr>
          <w:rFonts w:ascii="Times New Roman" w:eastAsia="Times New Roman" w:hAnsi="Times New Roman" w:cs="Times New Roman"/>
          <w:color w:val="000000"/>
          <w:sz w:val="24"/>
          <w:szCs w:val="24"/>
        </w:rPr>
      </w:pPr>
      <w:r w:rsidRPr="00367972">
        <w:rPr>
          <w:rFonts w:ascii="Times New Roman" w:eastAsia="Times New Roman" w:hAnsi="Times New Roman" w:cs="Times New Roman"/>
          <w:color w:val="000000"/>
          <w:sz w:val="24"/>
          <w:szCs w:val="24"/>
        </w:rPr>
        <w:t xml:space="preserve">Additionally, students are also required to give a urine sample for substance use testing prior to beginning any field placement experience (SOWK 310 or SOWK 410). The results of this test are then given to the Coordinator of Field Education and kept in the student file. The Coordinator of Field Education informs students of the process and the location for substance testing. Students are also expected to cover the cost of this test in addition to their fingerprinting. If at any point a field instructor, Coordinator of Field Education, Program Director, agency professional, or faculty member has concerns that a student is using substances during semesters of field placement, students can be subject to drug testing at the request of the Program Director or Coordinator of Field Education. If at any point a students’ substance </w:t>
      </w:r>
      <w:proofErr w:type="gramStart"/>
      <w:r w:rsidRPr="00367972">
        <w:rPr>
          <w:rFonts w:ascii="Times New Roman" w:eastAsia="Times New Roman" w:hAnsi="Times New Roman" w:cs="Times New Roman"/>
          <w:color w:val="000000"/>
          <w:sz w:val="24"/>
          <w:szCs w:val="24"/>
        </w:rPr>
        <w:t>use</w:t>
      </w:r>
      <w:proofErr w:type="gramEnd"/>
      <w:r w:rsidRPr="00367972">
        <w:rPr>
          <w:rFonts w:ascii="Times New Roman" w:eastAsia="Times New Roman" w:hAnsi="Times New Roman" w:cs="Times New Roman"/>
          <w:color w:val="000000"/>
          <w:sz w:val="24"/>
          <w:szCs w:val="24"/>
        </w:rPr>
        <w:t xml:space="preserve"> test comes back positive for substance use, a meeting will be held with the Program Director, Coordinator of Field Education, Field Instructor and student to discuss an appropriate action. </w:t>
      </w:r>
    </w:p>
    <w:p w14:paraId="3CEC9C99" w14:textId="77777777" w:rsidR="004E31C1" w:rsidRDefault="004E31C1" w:rsidP="004E31C1">
      <w:pPr>
        <w:spacing w:after="0" w:line="240" w:lineRule="auto"/>
        <w:rPr>
          <w:rFonts w:ascii="Times New Roman" w:eastAsia="Times New Roman" w:hAnsi="Times New Roman" w:cs="Times New Roman"/>
          <w:color w:val="000000"/>
          <w:sz w:val="24"/>
          <w:szCs w:val="24"/>
        </w:rPr>
      </w:pPr>
    </w:p>
    <w:p w14:paraId="5C407F68" w14:textId="77777777" w:rsidR="004E31C1" w:rsidRPr="00367972" w:rsidRDefault="004E31C1" w:rsidP="004E31C1">
      <w:pPr>
        <w:spacing w:after="0" w:line="240" w:lineRule="auto"/>
        <w:rPr>
          <w:rFonts w:ascii="Times New Roman" w:eastAsia="Times New Roman" w:hAnsi="Times New Roman" w:cs="Times New Roman"/>
          <w:b/>
          <w:color w:val="000000"/>
          <w:sz w:val="24"/>
          <w:szCs w:val="24"/>
          <w:u w:val="single"/>
        </w:rPr>
      </w:pPr>
      <w:r w:rsidRPr="00367972">
        <w:rPr>
          <w:rFonts w:ascii="Times New Roman" w:eastAsia="Times New Roman" w:hAnsi="Times New Roman" w:cs="Times New Roman"/>
          <w:b/>
          <w:color w:val="000000"/>
          <w:sz w:val="24"/>
          <w:szCs w:val="24"/>
          <w:u w:val="single"/>
        </w:rPr>
        <w:t>SOCIAL MEDIA AND TECHNOLOGY POLICY</w:t>
      </w:r>
    </w:p>
    <w:p w14:paraId="3164B337" w14:textId="77777777" w:rsidR="004E31C1" w:rsidRPr="00367972" w:rsidRDefault="004E31C1" w:rsidP="004E31C1">
      <w:pPr>
        <w:spacing w:after="0" w:line="240" w:lineRule="auto"/>
        <w:jc w:val="center"/>
        <w:rPr>
          <w:rFonts w:ascii="Times New Roman" w:eastAsia="Times New Roman" w:hAnsi="Times New Roman" w:cs="Times New Roman"/>
          <w:color w:val="000000"/>
          <w:sz w:val="24"/>
          <w:szCs w:val="24"/>
          <w:u w:val="single"/>
        </w:rPr>
      </w:pPr>
    </w:p>
    <w:p w14:paraId="7F3C172C"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Students currently enrolled in the social work program, whether in courses, fieldwork, or both, are held to high standards for codes of conduct. Students are expected to adhere to social work values and </w:t>
      </w:r>
      <w:proofErr w:type="gramStart"/>
      <w:r w:rsidRPr="00367972">
        <w:rPr>
          <w:rFonts w:ascii="Times New Roman" w:eastAsia="Times New Roman" w:hAnsi="Times New Roman" w:cs="Times New Roman"/>
          <w:sz w:val="24"/>
          <w:szCs w:val="20"/>
        </w:rPr>
        <w:t>ethics, and</w:t>
      </w:r>
      <w:proofErr w:type="gramEnd"/>
      <w:r w:rsidRPr="00367972">
        <w:rPr>
          <w:rFonts w:ascii="Times New Roman" w:eastAsia="Times New Roman" w:hAnsi="Times New Roman" w:cs="Times New Roman"/>
          <w:sz w:val="24"/>
          <w:szCs w:val="20"/>
        </w:rPr>
        <w:t xml:space="preserve"> engage in professional conduct as outlined in the NASW code of ethics when using social media communication tools, whether these are personal, professional, agency, or university sites. </w:t>
      </w:r>
    </w:p>
    <w:p w14:paraId="3F51FD27"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476998E9" w14:textId="36974151"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Some common issues identifie</w:t>
      </w:r>
      <w:r w:rsidR="005F131F">
        <w:rPr>
          <w:rFonts w:ascii="Times New Roman" w:eastAsia="Times New Roman" w:hAnsi="Times New Roman" w:cs="Times New Roman"/>
          <w:sz w:val="24"/>
          <w:szCs w:val="20"/>
        </w:rPr>
        <w:t xml:space="preserve">d </w:t>
      </w:r>
      <w:r w:rsidRPr="00367972">
        <w:rPr>
          <w:rFonts w:ascii="Times New Roman" w:eastAsia="Times New Roman" w:hAnsi="Times New Roman" w:cs="Times New Roman"/>
          <w:sz w:val="24"/>
          <w:szCs w:val="20"/>
        </w:rPr>
        <w:t>are particularly privacy and confidentiality, conflicts of interest, dual relationships, and proper boundaries. The use of social media and technology requires ongoing attention to these challenges.</w:t>
      </w:r>
    </w:p>
    <w:p w14:paraId="391BF105"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7FFA2681"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lastRenderedPageBreak/>
        <w:t>As a social worker and professional, please consider the ways in which you are using social media and technology. Your professional image and professional self that are guided by the NASW code of ethics extend beyond the field agency and physical setting of an office or classroom.</w:t>
      </w:r>
    </w:p>
    <w:p w14:paraId="3AA40CF6" w14:textId="77777777" w:rsidR="004E31C1" w:rsidRPr="00367972" w:rsidRDefault="004E31C1" w:rsidP="004E31C1">
      <w:pPr>
        <w:spacing w:after="0" w:line="240" w:lineRule="auto"/>
        <w:rPr>
          <w:rFonts w:ascii="Times New Roman" w:eastAsia="Times New Roman" w:hAnsi="Times New Roman" w:cs="Times New Roman"/>
          <w:sz w:val="24"/>
          <w:szCs w:val="24"/>
        </w:rPr>
      </w:pPr>
    </w:p>
    <w:p w14:paraId="42921B00" w14:textId="77777777" w:rsidR="004E31C1" w:rsidRPr="00367972" w:rsidRDefault="004E31C1" w:rsidP="004E31C1">
      <w:p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As you begin a field placement experience, there are questions the program would advise you, as a student, explore with your field instructor:</w:t>
      </w:r>
    </w:p>
    <w:p w14:paraId="7A229C79" w14:textId="77777777" w:rsidR="004E31C1" w:rsidRPr="00367972" w:rsidRDefault="004E31C1" w:rsidP="004E31C1">
      <w:pPr>
        <w:numPr>
          <w:ilvl w:val="0"/>
          <w:numId w:val="17"/>
        </w:num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Does your field placement agency have policies in place regarding social media and technology?</w:t>
      </w:r>
    </w:p>
    <w:p w14:paraId="1CD9C71E" w14:textId="77777777" w:rsidR="004E31C1" w:rsidRPr="00367972" w:rsidRDefault="004E31C1" w:rsidP="004E31C1">
      <w:pPr>
        <w:numPr>
          <w:ilvl w:val="0"/>
          <w:numId w:val="17"/>
        </w:num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How much personal information is generally shared with clients, agency staff, and colleagues?</w:t>
      </w:r>
    </w:p>
    <w:p w14:paraId="69B898CC" w14:textId="77777777" w:rsidR="004E31C1" w:rsidRPr="00367972" w:rsidRDefault="004E31C1" w:rsidP="004E31C1">
      <w:pPr>
        <w:numPr>
          <w:ilvl w:val="0"/>
          <w:numId w:val="17"/>
        </w:num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What are common ethical concerns that have come up in your agency regarding social media and technology?</w:t>
      </w:r>
    </w:p>
    <w:p w14:paraId="69CAAE36" w14:textId="77777777" w:rsidR="004E31C1" w:rsidRPr="00367972" w:rsidRDefault="004E31C1" w:rsidP="004E31C1">
      <w:pPr>
        <w:numPr>
          <w:ilvl w:val="0"/>
          <w:numId w:val="17"/>
        </w:num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 xml:space="preserve">Are there texting policies for the agency about practices with cell phones and messaging during the </w:t>
      </w:r>
      <w:proofErr w:type="gramStart"/>
      <w:r w:rsidRPr="00367972">
        <w:rPr>
          <w:rFonts w:ascii="Times New Roman" w:eastAsia="Calibri" w:hAnsi="Times New Roman" w:cs="Times New Roman"/>
          <w:sz w:val="24"/>
          <w:szCs w:val="24"/>
        </w:rPr>
        <w:t>work day</w:t>
      </w:r>
      <w:proofErr w:type="gramEnd"/>
      <w:r w:rsidRPr="00367972">
        <w:rPr>
          <w:rFonts w:ascii="Times New Roman" w:eastAsia="Calibri" w:hAnsi="Times New Roman" w:cs="Times New Roman"/>
          <w:sz w:val="24"/>
          <w:szCs w:val="24"/>
        </w:rPr>
        <w:t>?</w:t>
      </w:r>
    </w:p>
    <w:p w14:paraId="1F8A413C" w14:textId="77777777" w:rsidR="004E31C1" w:rsidRPr="00367972" w:rsidRDefault="004E31C1" w:rsidP="004E31C1">
      <w:pPr>
        <w:numPr>
          <w:ilvl w:val="0"/>
          <w:numId w:val="17"/>
        </w:num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What are appropriate methods of contacts with clients? Do agency staff text clients?</w:t>
      </w:r>
    </w:p>
    <w:p w14:paraId="15F558B1" w14:textId="77777777" w:rsidR="004E31C1" w:rsidRPr="00367972" w:rsidRDefault="004E31C1" w:rsidP="004E31C1">
      <w:pPr>
        <w:spacing w:after="0" w:line="240" w:lineRule="auto"/>
        <w:rPr>
          <w:rFonts w:ascii="Times New Roman" w:eastAsia="Calibri" w:hAnsi="Times New Roman" w:cs="Times New Roman"/>
          <w:sz w:val="24"/>
          <w:szCs w:val="24"/>
        </w:rPr>
      </w:pPr>
    </w:p>
    <w:p w14:paraId="00583321" w14:textId="77777777" w:rsidR="004E31C1" w:rsidRPr="00367972" w:rsidRDefault="004E31C1" w:rsidP="004E31C1">
      <w:pPr>
        <w:spacing w:after="0" w:line="240" w:lineRule="auto"/>
        <w:rPr>
          <w:rFonts w:ascii="Times New Roman" w:eastAsia="Calibri" w:hAnsi="Times New Roman" w:cs="Times New Roman"/>
          <w:sz w:val="24"/>
          <w:szCs w:val="24"/>
        </w:rPr>
      </w:pPr>
      <w:r w:rsidRPr="00367972">
        <w:rPr>
          <w:rFonts w:ascii="Times New Roman" w:eastAsia="Calibri" w:hAnsi="Times New Roman" w:cs="Times New Roman"/>
          <w:sz w:val="24"/>
          <w:szCs w:val="24"/>
        </w:rPr>
        <w:t xml:space="preserve">(Adapted from: </w:t>
      </w:r>
      <w:r w:rsidRPr="00367972">
        <w:rPr>
          <w:rFonts w:ascii="Times New Roman" w:eastAsia="Calibri" w:hAnsi="Times New Roman" w:cs="Times New Roman"/>
          <w:i/>
          <w:sz w:val="24"/>
          <w:szCs w:val="24"/>
        </w:rPr>
        <w:t>Guidelines for Social Media, Boise State University School of Social Work</w:t>
      </w:r>
      <w:r w:rsidRPr="00367972">
        <w:rPr>
          <w:rFonts w:ascii="Times New Roman" w:eastAsia="Calibri" w:hAnsi="Times New Roman" w:cs="Times New Roman"/>
          <w:sz w:val="24"/>
          <w:szCs w:val="24"/>
        </w:rPr>
        <w:t>)</w:t>
      </w:r>
    </w:p>
    <w:p w14:paraId="52AE2EA3"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7F3FFF26"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The program has outlined the following guidelines for enrolled students </w:t>
      </w:r>
      <w:proofErr w:type="gramStart"/>
      <w:r w:rsidRPr="00367972">
        <w:rPr>
          <w:rFonts w:ascii="Times New Roman" w:eastAsia="Times New Roman" w:hAnsi="Times New Roman" w:cs="Times New Roman"/>
          <w:sz w:val="24"/>
          <w:szCs w:val="20"/>
        </w:rPr>
        <w:t>in order to</w:t>
      </w:r>
      <w:proofErr w:type="gramEnd"/>
      <w:r w:rsidRPr="00367972">
        <w:rPr>
          <w:rFonts w:ascii="Times New Roman" w:eastAsia="Times New Roman" w:hAnsi="Times New Roman" w:cs="Times New Roman"/>
          <w:sz w:val="24"/>
          <w:szCs w:val="20"/>
        </w:rPr>
        <w:t xml:space="preserve"> make them better future practitioners. The program has the responsibility of creating, monitoring, and disseminating the information outlined in this policy. Information can be changed and edited at any time if deemed necessary. Students, faculty, staff, and agency field instructors will be made aware of this information and have access to a copy for reference at any time.</w:t>
      </w:r>
    </w:p>
    <w:p w14:paraId="552C5E86"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22330F20" w14:textId="77777777" w:rsidR="004E31C1" w:rsidRPr="00367972" w:rsidRDefault="004E31C1" w:rsidP="004E31C1">
      <w:pPr>
        <w:spacing w:after="0" w:line="240" w:lineRule="auto"/>
        <w:rPr>
          <w:rFonts w:ascii="Times New Roman" w:eastAsia="Times New Roman" w:hAnsi="Times New Roman" w:cs="Times New Roman"/>
          <w:b/>
          <w:sz w:val="24"/>
          <w:szCs w:val="20"/>
          <w:u w:val="single"/>
        </w:rPr>
      </w:pPr>
      <w:r w:rsidRPr="00367972">
        <w:rPr>
          <w:rFonts w:ascii="Times New Roman" w:eastAsia="Times New Roman" w:hAnsi="Times New Roman" w:cs="Times New Roman"/>
          <w:b/>
          <w:sz w:val="24"/>
          <w:szCs w:val="20"/>
          <w:u w:val="single"/>
        </w:rPr>
        <w:t>E-Mail</w:t>
      </w:r>
    </w:p>
    <w:p w14:paraId="1BD80D4D"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Students are advised to send e-mail correspondence with a proper greeting, body, and signature. A subject should be included. E-mails should be professional in nature and include a person’s title when sending to field instructors and social work faculty. Students should allow 48-72</w:t>
      </w:r>
      <w:r>
        <w:rPr>
          <w:rFonts w:ascii="Times New Roman" w:eastAsia="Times New Roman" w:hAnsi="Times New Roman" w:cs="Times New Roman"/>
          <w:sz w:val="24"/>
          <w:szCs w:val="20"/>
        </w:rPr>
        <w:t xml:space="preserve"> business</w:t>
      </w:r>
      <w:r w:rsidRPr="00367972">
        <w:rPr>
          <w:rFonts w:ascii="Times New Roman" w:eastAsia="Times New Roman" w:hAnsi="Times New Roman" w:cs="Times New Roman"/>
          <w:sz w:val="24"/>
          <w:szCs w:val="20"/>
        </w:rPr>
        <w:t xml:space="preserve"> hours for a reply.</w:t>
      </w:r>
      <w:r>
        <w:rPr>
          <w:rFonts w:ascii="Times New Roman" w:eastAsia="Times New Roman" w:hAnsi="Times New Roman" w:cs="Times New Roman"/>
          <w:sz w:val="24"/>
          <w:szCs w:val="20"/>
        </w:rPr>
        <w:t xml:space="preserve"> Students should also regularly check their e-mail as instructors use this </w:t>
      </w:r>
      <w:proofErr w:type="gramStart"/>
      <w:r>
        <w:rPr>
          <w:rFonts w:ascii="Times New Roman" w:eastAsia="Times New Roman" w:hAnsi="Times New Roman" w:cs="Times New Roman"/>
          <w:sz w:val="24"/>
          <w:szCs w:val="20"/>
        </w:rPr>
        <w:t>as a way to</w:t>
      </w:r>
      <w:proofErr w:type="gramEnd"/>
      <w:r>
        <w:rPr>
          <w:rFonts w:ascii="Times New Roman" w:eastAsia="Times New Roman" w:hAnsi="Times New Roman" w:cs="Times New Roman"/>
          <w:sz w:val="24"/>
          <w:szCs w:val="20"/>
        </w:rPr>
        <w:t xml:space="preserve"> convey critical information about their courses.</w:t>
      </w:r>
    </w:p>
    <w:p w14:paraId="4A83122C"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215CFB9A" w14:textId="77777777" w:rsidR="004E31C1" w:rsidRPr="00367972" w:rsidRDefault="004E31C1" w:rsidP="004E31C1">
      <w:pPr>
        <w:spacing w:after="0" w:line="240" w:lineRule="auto"/>
        <w:rPr>
          <w:rFonts w:ascii="Times New Roman" w:eastAsia="Times New Roman" w:hAnsi="Times New Roman" w:cs="Times New Roman"/>
          <w:b/>
          <w:sz w:val="24"/>
          <w:szCs w:val="20"/>
          <w:u w:val="single"/>
        </w:rPr>
      </w:pPr>
      <w:r w:rsidRPr="00367972">
        <w:rPr>
          <w:rFonts w:ascii="Times New Roman" w:eastAsia="Times New Roman" w:hAnsi="Times New Roman" w:cs="Times New Roman"/>
          <w:b/>
          <w:sz w:val="24"/>
          <w:szCs w:val="20"/>
          <w:u w:val="single"/>
        </w:rPr>
        <w:t>Cell Phones and Texting</w:t>
      </w:r>
    </w:p>
    <w:p w14:paraId="072CFFB7"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 xml:space="preserve">Students will provide social work faculty with a proper working phone number before beginning all experiential education. </w:t>
      </w:r>
    </w:p>
    <w:p w14:paraId="645ACEDE"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should begin contact with agency field instructor through a phone call. After this initial contact, an agreed upon method of communication can be determined by field instructor and student.</w:t>
      </w:r>
    </w:p>
    <w:p w14:paraId="0ABF0E1E"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Texting should not be initiated by student until a field instructor has made the student aware this communication is acceptable. If texting is an agreed upon method of contact, students should be cognizant of times when texts are sent. Texts are not to be sent during weekend hours when field placement hours are not being completed. Texts are not to be sent before 8:00a (unless emergency) or after 8:00p. After 8:00p, information can be sent in e-mail or wait until the following business day.</w:t>
      </w:r>
    </w:p>
    <w:p w14:paraId="5E8D44DA"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Students should not</w:t>
      </w:r>
      <w:r w:rsidRPr="00367972">
        <w:rPr>
          <w:rFonts w:ascii="Times New Roman" w:eastAsia="Calibri" w:hAnsi="Times New Roman" w:cs="Times New Roman"/>
          <w:sz w:val="24"/>
          <w:szCs w:val="24"/>
        </w:rPr>
        <w:t xml:space="preserve"> text social work faculty questions regarding assignments, grades, scheduling, syllabus, or course content. Students are expected to e-mail these sorts of questions or discuss during office hours or after class times.</w:t>
      </w:r>
    </w:p>
    <w:p w14:paraId="6C97429F"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are not to text agency staff any identifying information about clients or confidential agency information.</w:t>
      </w:r>
    </w:p>
    <w:p w14:paraId="01E3CF64"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are not to text during a time in which they may drive an agency vehicle. It is best practice to not text behind the wheel of any vehicle.</w:t>
      </w:r>
    </w:p>
    <w:p w14:paraId="1B97EC19"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 xml:space="preserve">Students are expected to have a professional voicemail message as they are considered professionals. Ring back tones, etc. are not professional. </w:t>
      </w:r>
    </w:p>
    <w:p w14:paraId="2E493A7A" w14:textId="77777777" w:rsidR="004E31C1" w:rsidRPr="00367972" w:rsidRDefault="004E31C1" w:rsidP="004E31C1">
      <w:pPr>
        <w:numPr>
          <w:ilvl w:val="0"/>
          <w:numId w:val="15"/>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are not expected to give cell phone numbers to clients.</w:t>
      </w:r>
    </w:p>
    <w:p w14:paraId="4A551810"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3D88EB10" w14:textId="77777777" w:rsidR="004E31C1" w:rsidRPr="00367972" w:rsidRDefault="004E31C1" w:rsidP="004E31C1">
      <w:pPr>
        <w:spacing w:after="0" w:line="240" w:lineRule="auto"/>
        <w:rPr>
          <w:rFonts w:ascii="Times New Roman" w:eastAsia="Times New Roman" w:hAnsi="Times New Roman" w:cs="Times New Roman"/>
          <w:b/>
          <w:sz w:val="24"/>
          <w:szCs w:val="20"/>
          <w:u w:val="single"/>
        </w:rPr>
      </w:pPr>
      <w:r w:rsidRPr="00367972">
        <w:rPr>
          <w:rFonts w:ascii="Times New Roman" w:eastAsia="Times New Roman" w:hAnsi="Times New Roman" w:cs="Times New Roman"/>
          <w:b/>
          <w:sz w:val="24"/>
          <w:szCs w:val="20"/>
          <w:u w:val="single"/>
        </w:rPr>
        <w:t>Phone Calls</w:t>
      </w:r>
    </w:p>
    <w:p w14:paraId="48AEA911"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Students are expected to speak professionally during phone conversations. Phone calls should be returned within 24-48 hours and should be the primary method of communication during field experiences until which a time a field instructor determines other contact methods are appropriate.</w:t>
      </w:r>
    </w:p>
    <w:p w14:paraId="6F98CC5C" w14:textId="77777777" w:rsidR="004E31C1" w:rsidRDefault="004E31C1" w:rsidP="004E31C1">
      <w:pPr>
        <w:spacing w:after="0" w:line="240" w:lineRule="auto"/>
        <w:rPr>
          <w:rFonts w:ascii="Times New Roman" w:eastAsia="Times New Roman" w:hAnsi="Times New Roman" w:cs="Times New Roman"/>
          <w:b/>
          <w:sz w:val="24"/>
          <w:szCs w:val="20"/>
          <w:u w:val="single"/>
        </w:rPr>
      </w:pPr>
    </w:p>
    <w:p w14:paraId="53E4E7CC" w14:textId="77777777" w:rsidR="004E31C1" w:rsidRPr="00367972" w:rsidRDefault="004E31C1" w:rsidP="004E31C1">
      <w:pPr>
        <w:spacing w:after="0" w:line="240" w:lineRule="auto"/>
        <w:rPr>
          <w:rFonts w:ascii="Times New Roman" w:eastAsia="Times New Roman" w:hAnsi="Times New Roman" w:cs="Times New Roman"/>
          <w:b/>
          <w:sz w:val="24"/>
          <w:szCs w:val="20"/>
          <w:u w:val="single"/>
        </w:rPr>
      </w:pPr>
      <w:r w:rsidRPr="00367972">
        <w:rPr>
          <w:rFonts w:ascii="Times New Roman" w:eastAsia="Times New Roman" w:hAnsi="Times New Roman" w:cs="Times New Roman"/>
          <w:b/>
          <w:sz w:val="24"/>
          <w:szCs w:val="20"/>
          <w:u w:val="single"/>
        </w:rPr>
        <w:t>Social Media</w:t>
      </w:r>
    </w:p>
    <w:p w14:paraId="0F9D590D" w14:textId="77777777" w:rsidR="004E31C1" w:rsidRPr="00367972" w:rsidRDefault="004E31C1" w:rsidP="004E31C1">
      <w:pPr>
        <w:spacing w:after="0" w:line="240" w:lineRule="auto"/>
        <w:rPr>
          <w:rFonts w:ascii="Times New Roman" w:eastAsia="Times New Roman" w:hAnsi="Times New Roman" w:cs="Times New Roman"/>
          <w:sz w:val="24"/>
          <w:szCs w:val="20"/>
        </w:rPr>
      </w:pPr>
      <w:proofErr w:type="gramStart"/>
      <w:r w:rsidRPr="00367972">
        <w:rPr>
          <w:rFonts w:ascii="Times New Roman" w:eastAsia="Times New Roman" w:hAnsi="Times New Roman" w:cs="Times New Roman"/>
          <w:sz w:val="24"/>
          <w:szCs w:val="20"/>
        </w:rPr>
        <w:t>Social Media</w:t>
      </w:r>
      <w:proofErr w:type="gramEnd"/>
      <w:r w:rsidRPr="00367972">
        <w:rPr>
          <w:rFonts w:ascii="Times New Roman" w:eastAsia="Times New Roman" w:hAnsi="Times New Roman" w:cs="Times New Roman"/>
          <w:sz w:val="24"/>
          <w:szCs w:val="20"/>
        </w:rPr>
        <w:t xml:space="preserve"> includes but is not limited to the following: Facebook, LinkedIn, Twitter, Instagram, Pinterest, Tumblr, WordPress, etc. </w:t>
      </w:r>
    </w:p>
    <w:p w14:paraId="226DF655" w14:textId="77777777" w:rsidR="004E31C1" w:rsidRPr="00367972" w:rsidRDefault="004E31C1" w:rsidP="004E31C1">
      <w:pPr>
        <w:numPr>
          <w:ilvl w:val="0"/>
          <w:numId w:val="16"/>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 xml:space="preserve">Students are not to be on personal social media accounts during class time or field placement hours. Keep in mind: you may have a different schedule than your classmates, however, social media posts during the typical </w:t>
      </w:r>
      <w:proofErr w:type="gramStart"/>
      <w:r w:rsidRPr="00367972">
        <w:rPr>
          <w:rFonts w:ascii="Times New Roman" w:eastAsia="Calibri" w:hAnsi="Times New Roman" w:cs="Times New Roman"/>
          <w:sz w:val="24"/>
          <w:szCs w:val="24"/>
        </w:rPr>
        <w:t>work day</w:t>
      </w:r>
      <w:proofErr w:type="gramEnd"/>
      <w:r w:rsidRPr="00367972">
        <w:rPr>
          <w:rFonts w:ascii="Times New Roman" w:eastAsia="Calibri" w:hAnsi="Times New Roman" w:cs="Times New Roman"/>
          <w:sz w:val="24"/>
          <w:szCs w:val="24"/>
        </w:rPr>
        <w:t xml:space="preserve">, even if you are not at placement, still look as though they are being posted during placement. </w:t>
      </w:r>
    </w:p>
    <w:p w14:paraId="6F8FCD9A" w14:textId="77777777" w:rsidR="004E31C1" w:rsidRPr="00367972" w:rsidRDefault="004E31C1" w:rsidP="004E31C1">
      <w:pPr>
        <w:numPr>
          <w:ilvl w:val="0"/>
          <w:numId w:val="16"/>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should not friend or accept friend requests from agency staff, field instructor, colleagues, clients, or client families, etc.</w:t>
      </w:r>
    </w:p>
    <w:p w14:paraId="7ACF8C05" w14:textId="77777777" w:rsidR="004E31C1" w:rsidRPr="00367972" w:rsidRDefault="004E31C1" w:rsidP="004E31C1">
      <w:pPr>
        <w:numPr>
          <w:ilvl w:val="0"/>
          <w:numId w:val="16"/>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should unfriend people they already know who become agency clients.</w:t>
      </w:r>
    </w:p>
    <w:p w14:paraId="073B9E6C" w14:textId="77777777" w:rsidR="004E31C1" w:rsidRPr="00367972" w:rsidRDefault="004E31C1" w:rsidP="004E31C1">
      <w:pPr>
        <w:numPr>
          <w:ilvl w:val="0"/>
          <w:numId w:val="16"/>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 xml:space="preserve">Students are expected to talk with agency field instructor and Social Work Program Field Director at any point they are unsure how to handle </w:t>
      </w:r>
      <w:proofErr w:type="gramStart"/>
      <w:r w:rsidRPr="00367972">
        <w:rPr>
          <w:rFonts w:ascii="Times New Roman" w:eastAsia="Calibri" w:hAnsi="Times New Roman" w:cs="Times New Roman"/>
          <w:sz w:val="24"/>
          <w:szCs w:val="24"/>
        </w:rPr>
        <w:t>friends</w:t>
      </w:r>
      <w:proofErr w:type="gramEnd"/>
      <w:r w:rsidRPr="00367972">
        <w:rPr>
          <w:rFonts w:ascii="Times New Roman" w:eastAsia="Calibri" w:hAnsi="Times New Roman" w:cs="Times New Roman"/>
          <w:sz w:val="24"/>
          <w:szCs w:val="24"/>
        </w:rPr>
        <w:t xml:space="preserve"> requests or boundary issues.</w:t>
      </w:r>
    </w:p>
    <w:p w14:paraId="1539396D" w14:textId="77777777" w:rsidR="004E31C1" w:rsidRPr="00367972" w:rsidRDefault="004E31C1" w:rsidP="004E31C1">
      <w:pPr>
        <w:numPr>
          <w:ilvl w:val="0"/>
          <w:numId w:val="16"/>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Social media presence should be professional in nature. Consider the following to aid in this process: use proper grammar and spelling, delete or hide unprofessional or inappropriate posts from the past, change privacy settings to strictest settings, do not keep accounts public, possibly remove last name, etc. Students are reminded that comments and interactions with posts that are public are then available for all to see.</w:t>
      </w:r>
    </w:p>
    <w:p w14:paraId="4F5CDA2C" w14:textId="77777777" w:rsidR="004E31C1" w:rsidRPr="00367972" w:rsidRDefault="004E31C1" w:rsidP="004E31C1">
      <w:pPr>
        <w:numPr>
          <w:ilvl w:val="0"/>
          <w:numId w:val="16"/>
        </w:numPr>
        <w:spacing w:after="0" w:line="240" w:lineRule="auto"/>
        <w:contextualSpacing/>
        <w:rPr>
          <w:rFonts w:ascii="Times New Roman" w:eastAsia="Calibri" w:hAnsi="Times New Roman" w:cs="Times New Roman"/>
          <w:sz w:val="24"/>
          <w:szCs w:val="24"/>
        </w:rPr>
      </w:pPr>
      <w:r w:rsidRPr="00367972">
        <w:rPr>
          <w:rFonts w:ascii="Times New Roman" w:eastAsia="Calibri" w:hAnsi="Times New Roman" w:cs="Times New Roman"/>
          <w:sz w:val="24"/>
          <w:szCs w:val="24"/>
        </w:rPr>
        <w:t>Students may consider ways to separate personal content from their professional content.</w:t>
      </w:r>
    </w:p>
    <w:p w14:paraId="382AA014"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564BEDCA"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This policy is put in place for the protection of all parties involved. This includes students, agencies, agency employees, field instructors, social work faculty, the social work program, and the University of Findlay. Students should always seek supervision and ask questions when navigating new territory or when they are unsure of how to handle potentially problematic ethical situations. </w:t>
      </w:r>
    </w:p>
    <w:p w14:paraId="39EE4602"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05009C96"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Students in the social work program and in field placement are representative of all these parties and their social media presence is a byproduct of this representation. Students are cautioned when promoting products, taking positions on issues, or endorsing companies, products, people, etc., especially during placement hours.</w:t>
      </w:r>
    </w:p>
    <w:p w14:paraId="0383E284"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75958205" w14:textId="77777777" w:rsidR="004E31C1" w:rsidRPr="00367972"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Remember: You can use social media and technology to your advantage while remaining professional. While there is not an explicit expectation of privacy, there are guidelines outlined in this policy and the expectation is that you, as a student, are thoughtful about your posts. </w:t>
      </w:r>
    </w:p>
    <w:p w14:paraId="03A9F022" w14:textId="77777777" w:rsidR="004E31C1" w:rsidRPr="00367972" w:rsidRDefault="004E31C1" w:rsidP="004E31C1">
      <w:pPr>
        <w:spacing w:after="0" w:line="240" w:lineRule="auto"/>
        <w:rPr>
          <w:rFonts w:ascii="Times New Roman" w:eastAsia="Times New Roman" w:hAnsi="Times New Roman" w:cs="Times New Roman"/>
          <w:sz w:val="24"/>
          <w:szCs w:val="20"/>
        </w:rPr>
      </w:pPr>
    </w:p>
    <w:p w14:paraId="296DF4A3" w14:textId="77777777" w:rsidR="004E31C1" w:rsidRDefault="004E31C1" w:rsidP="004E31C1">
      <w:pPr>
        <w:spacing w:after="0" w:line="240" w:lineRule="auto"/>
        <w:rPr>
          <w:rFonts w:ascii="Times New Roman" w:eastAsia="Times New Roman" w:hAnsi="Times New Roman" w:cs="Times New Roman"/>
          <w:sz w:val="24"/>
          <w:szCs w:val="20"/>
        </w:rPr>
      </w:pPr>
      <w:r w:rsidRPr="00367972">
        <w:rPr>
          <w:rFonts w:ascii="Times New Roman" w:eastAsia="Times New Roman" w:hAnsi="Times New Roman" w:cs="Times New Roman"/>
          <w:sz w:val="24"/>
          <w:szCs w:val="20"/>
        </w:rPr>
        <w:t xml:space="preserve">On a final note, use your resources. The code of ethics is a great place to find guidelines for privacy, confidentiality and boundaries. There are many other social work programs who also have social media policies in place that you can reference. Consider writing your own personal and professional social media policy to help you begin setting boundaries before you enter field placement. </w:t>
      </w:r>
    </w:p>
    <w:p w14:paraId="7A4ED219" w14:textId="77777777" w:rsidR="004E31C1" w:rsidRDefault="004E31C1" w:rsidP="004E31C1">
      <w:pPr>
        <w:spacing w:after="0" w:line="240" w:lineRule="auto"/>
        <w:rPr>
          <w:rFonts w:ascii="Times New Roman" w:eastAsia="Times New Roman" w:hAnsi="Times New Roman" w:cs="Times New Roman"/>
          <w:sz w:val="24"/>
          <w:szCs w:val="20"/>
        </w:rPr>
      </w:pPr>
    </w:p>
    <w:p w14:paraId="3CDF14D3" w14:textId="77777777" w:rsidR="004E31C1" w:rsidRPr="00CF6B8E" w:rsidRDefault="004E31C1" w:rsidP="004E31C1">
      <w:pPr>
        <w:spacing w:after="0" w:line="240" w:lineRule="auto"/>
        <w:rPr>
          <w:rFonts w:ascii="Times New Roman" w:eastAsia="Times New Roman" w:hAnsi="Times New Roman" w:cs="Times New Roman"/>
          <w:sz w:val="24"/>
          <w:szCs w:val="20"/>
        </w:rPr>
      </w:pPr>
      <w:r w:rsidRPr="002D6A3F">
        <w:rPr>
          <w:rFonts w:ascii="Times New Roman" w:eastAsia="Times New Roman" w:hAnsi="Times New Roman" w:cs="Times New Roman"/>
          <w:b/>
          <w:color w:val="000000"/>
          <w:sz w:val="24"/>
          <w:szCs w:val="24"/>
          <w:u w:val="single"/>
        </w:rPr>
        <w:t>LATE WORK POLICY</w:t>
      </w:r>
    </w:p>
    <w:p w14:paraId="552EB359" w14:textId="77777777" w:rsidR="004E31C1" w:rsidRDefault="004E31C1" w:rsidP="004E31C1">
      <w:pPr>
        <w:spacing w:after="0" w:line="240" w:lineRule="auto"/>
        <w:rPr>
          <w:rFonts w:ascii="Times New Roman" w:eastAsia="Times New Roman" w:hAnsi="Times New Roman" w:cs="Times New Roman"/>
          <w:color w:val="000000"/>
          <w:sz w:val="24"/>
          <w:szCs w:val="24"/>
          <w:u w:val="single"/>
        </w:rPr>
      </w:pPr>
    </w:p>
    <w:p w14:paraId="7BA34F38" w14:textId="77777777" w:rsidR="004E31C1" w:rsidRDefault="004E31C1" w:rsidP="004E31C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work for any social work course will be accepted late. Work should be turned in by scheduled due date. This includes all work, papers, journals, presentations, or other assignments. Extensions may be granted on a </w:t>
      </w:r>
      <w:proofErr w:type="gramStart"/>
      <w:r>
        <w:rPr>
          <w:rFonts w:ascii="Times New Roman" w:eastAsia="Times New Roman" w:hAnsi="Times New Roman" w:cs="Times New Roman"/>
          <w:color w:val="000000"/>
          <w:sz w:val="24"/>
          <w:szCs w:val="24"/>
        </w:rPr>
        <w:t>case by case</w:t>
      </w:r>
      <w:proofErr w:type="gramEnd"/>
      <w:r>
        <w:rPr>
          <w:rFonts w:ascii="Times New Roman" w:eastAsia="Times New Roman" w:hAnsi="Times New Roman" w:cs="Times New Roman"/>
          <w:color w:val="000000"/>
          <w:sz w:val="24"/>
          <w:szCs w:val="24"/>
        </w:rPr>
        <w:t xml:space="preserve"> basis with explicit permission given by instructor. Otherwise, all work shall be turned in by the due </w:t>
      </w:r>
      <w:proofErr w:type="gramStart"/>
      <w:r>
        <w:rPr>
          <w:rFonts w:ascii="Times New Roman" w:eastAsia="Times New Roman" w:hAnsi="Times New Roman" w:cs="Times New Roman"/>
          <w:color w:val="000000"/>
          <w:sz w:val="24"/>
          <w:szCs w:val="24"/>
        </w:rPr>
        <w:t>date</w:t>
      </w:r>
      <w:proofErr w:type="gramEnd"/>
      <w:r>
        <w:rPr>
          <w:rFonts w:ascii="Times New Roman" w:eastAsia="Times New Roman" w:hAnsi="Times New Roman" w:cs="Times New Roman"/>
          <w:color w:val="000000"/>
          <w:sz w:val="24"/>
          <w:szCs w:val="24"/>
        </w:rPr>
        <w:t xml:space="preserve"> or it will result in a 0 for the assignment. </w:t>
      </w:r>
    </w:p>
    <w:p w14:paraId="43231B25" w14:textId="77777777" w:rsidR="004E31C1" w:rsidRDefault="004E31C1" w:rsidP="004E31C1">
      <w:pPr>
        <w:spacing w:after="0" w:line="240" w:lineRule="auto"/>
        <w:rPr>
          <w:rFonts w:ascii="Times New Roman" w:eastAsia="Times New Roman" w:hAnsi="Times New Roman" w:cs="Times New Roman"/>
          <w:color w:val="000000"/>
          <w:sz w:val="24"/>
          <w:szCs w:val="24"/>
        </w:rPr>
      </w:pPr>
    </w:p>
    <w:p w14:paraId="34D52166" w14:textId="77777777" w:rsidR="004E31C1" w:rsidRPr="002D6A3F" w:rsidRDefault="004E31C1" w:rsidP="004E31C1">
      <w:pPr>
        <w:spacing w:after="0" w:line="240" w:lineRule="auto"/>
        <w:rPr>
          <w:rFonts w:ascii="Times New Roman" w:eastAsia="Times New Roman" w:hAnsi="Times New Roman" w:cs="Times New Roman"/>
          <w:b/>
          <w:color w:val="000000"/>
          <w:sz w:val="24"/>
          <w:szCs w:val="24"/>
          <w:u w:val="single"/>
        </w:rPr>
      </w:pPr>
      <w:r w:rsidRPr="002D6A3F">
        <w:rPr>
          <w:rFonts w:ascii="Times New Roman" w:eastAsia="Times New Roman" w:hAnsi="Times New Roman" w:cs="Times New Roman"/>
          <w:b/>
          <w:color w:val="000000"/>
          <w:sz w:val="24"/>
          <w:szCs w:val="24"/>
          <w:u w:val="single"/>
        </w:rPr>
        <w:t>CLA</w:t>
      </w:r>
      <w:r>
        <w:rPr>
          <w:rFonts w:ascii="Times New Roman" w:eastAsia="Times New Roman" w:hAnsi="Times New Roman" w:cs="Times New Roman"/>
          <w:b/>
          <w:color w:val="000000"/>
          <w:sz w:val="24"/>
          <w:szCs w:val="24"/>
          <w:u w:val="single"/>
        </w:rPr>
        <w:t>SS ATTENDANCE</w:t>
      </w:r>
      <w:r w:rsidRPr="002D6A3F">
        <w:rPr>
          <w:rFonts w:ascii="Times New Roman" w:eastAsia="Times New Roman" w:hAnsi="Times New Roman" w:cs="Times New Roman"/>
          <w:b/>
          <w:color w:val="000000"/>
          <w:sz w:val="24"/>
          <w:szCs w:val="24"/>
          <w:u w:val="single"/>
        </w:rPr>
        <w:t xml:space="preserve"> POLICY</w:t>
      </w:r>
    </w:p>
    <w:p w14:paraId="6F6F206A" w14:textId="77777777" w:rsidR="004E31C1" w:rsidRDefault="004E31C1" w:rsidP="004E31C1">
      <w:pPr>
        <w:spacing w:after="0" w:line="240" w:lineRule="auto"/>
        <w:rPr>
          <w:rFonts w:ascii="Times New Roman" w:eastAsia="Times New Roman" w:hAnsi="Times New Roman" w:cs="Times New Roman"/>
          <w:color w:val="000000"/>
          <w:sz w:val="24"/>
          <w:szCs w:val="24"/>
        </w:rPr>
      </w:pPr>
    </w:p>
    <w:p w14:paraId="153B84F6" w14:textId="77777777" w:rsidR="004E31C1" w:rsidRDefault="004E31C1" w:rsidP="008B3ADD">
      <w:pPr>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rPr>
        <w:t xml:space="preserve">Students are expected to be present in class for all scheduled meetings. Excused absences may be granted by the instructor of the course on a </w:t>
      </w:r>
      <w:proofErr w:type="gramStart"/>
      <w:r>
        <w:rPr>
          <w:rFonts w:ascii="Times New Roman" w:eastAsia="Times New Roman" w:hAnsi="Times New Roman" w:cs="Times New Roman"/>
          <w:color w:val="000000"/>
          <w:sz w:val="24"/>
          <w:szCs w:val="24"/>
        </w:rPr>
        <w:t>case by case</w:t>
      </w:r>
      <w:proofErr w:type="gramEnd"/>
      <w:r>
        <w:rPr>
          <w:rFonts w:ascii="Times New Roman" w:eastAsia="Times New Roman" w:hAnsi="Times New Roman" w:cs="Times New Roman"/>
          <w:color w:val="000000"/>
          <w:sz w:val="24"/>
          <w:szCs w:val="24"/>
        </w:rPr>
        <w:t xml:space="preserve"> basis.  Students cannot earn participation points if they are not in class, even if the absence is excused. </w:t>
      </w:r>
      <w:r>
        <w:rPr>
          <w:rFonts w:ascii="Times New Roman" w:eastAsia="Times New Roman" w:hAnsi="Times New Roman" w:cs="Times New Roman"/>
          <w:sz w:val="24"/>
          <w:szCs w:val="20"/>
        </w:rPr>
        <w:t xml:space="preserve">Each </w:t>
      </w:r>
      <w:r w:rsidRPr="00CF6B8E">
        <w:rPr>
          <w:rFonts w:ascii="Times New Roman" w:eastAsia="Times New Roman" w:hAnsi="Times New Roman" w:cs="Times New Roman"/>
          <w:sz w:val="24"/>
          <w:szCs w:val="20"/>
        </w:rPr>
        <w:t>class in some way uses attendance as a method of determining a portion of the final grade.  Similarly, participation is also a significant portion of the final grade for each class.  Just as job performance, as a professional social worker would suffer due to frequent absences or a nonchalant attitude, final grades will be adversely affected by poor attendance and lack of preparation and participation.</w:t>
      </w:r>
    </w:p>
    <w:p w14:paraId="27688DFC" w14:textId="77777777" w:rsid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u w:val="single"/>
        </w:rPr>
      </w:pPr>
      <w:r w:rsidRPr="001E35D3">
        <w:rPr>
          <w:rFonts w:ascii="Times New Roman" w:eastAsia="Times New Roman" w:hAnsi="Times New Roman" w:cs="Times New Roman"/>
          <w:b/>
          <w:sz w:val="24"/>
          <w:szCs w:val="20"/>
          <w:u w:val="single"/>
        </w:rPr>
        <w:t>UNIVERSITY OF FINDLAY ATTENDANCE POLICY</w:t>
      </w:r>
    </w:p>
    <w:p w14:paraId="711BD45C" w14:textId="77777777" w:rsidR="001E35D3" w:rsidRP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b/>
          <w:noProof/>
          <w:sz w:val="24"/>
          <w:szCs w:val="24"/>
          <w:u w:val="single"/>
        </w:rPr>
      </w:pPr>
    </w:p>
    <w:p w14:paraId="53AEC921" w14:textId="77777777" w:rsidR="001E35D3" w:rsidRP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636895">
        <w:rPr>
          <w:rFonts w:ascii="Times New Roman" w:eastAsia="Times New Roman" w:hAnsi="Times New Roman" w:cs="Times New Roman"/>
          <w:noProof/>
          <w:sz w:val="24"/>
          <w:szCs w:val="24"/>
        </w:rPr>
        <w:t>As a principle of campus citizenship, it is expected that students attend all classes and laboratory periods for which they are registered. Instructors are permitted to penalize students for inadequate work due to excessive absences. Students absent excessively or students absent three consecutive times may be reported to the Oiler Success Center. As students begin each course, they should make certain they understand the attendance regulations in that course.</w:t>
      </w:r>
    </w:p>
    <w:p w14:paraId="7366CCA1" w14:textId="77777777" w:rsidR="001E35D3" w:rsidRPr="001D5DA7" w:rsidRDefault="001E35D3" w:rsidP="001E35D3">
      <w:pPr>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1D5DA7">
        <w:rPr>
          <w:rFonts w:ascii="Times New Roman" w:eastAsia="Times New Roman" w:hAnsi="Times New Roman" w:cs="Times New Roman"/>
          <w:b/>
          <w:bCs/>
          <w:sz w:val="24"/>
          <w:szCs w:val="24"/>
          <w:u w:val="single"/>
        </w:rPr>
        <w:t>COMMUNITY EXPECTATIONS</w:t>
      </w:r>
    </w:p>
    <w:p w14:paraId="49C52DEE" w14:textId="77777777" w:rsidR="001E35D3" w:rsidRPr="001D5DA7" w:rsidRDefault="001E35D3" w:rsidP="001E35D3">
      <w:p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t>Each student is expected to be an active learner through investing a substantial time commitment both inside and outside the classroom. Moreover, each student is expected to maximize his or her educational experience by engaging in a two-way interaction with faculty and staff members.</w:t>
      </w:r>
    </w:p>
    <w:p w14:paraId="2C7FDD9A" w14:textId="77777777" w:rsidR="001E35D3" w:rsidRPr="001D5DA7" w:rsidRDefault="001E35D3" w:rsidP="001E35D3">
      <w:pPr>
        <w:spacing w:before="100" w:beforeAutospacing="1" w:after="100" w:afterAutospacing="1" w:line="240" w:lineRule="auto"/>
        <w:outlineLvl w:val="2"/>
        <w:rPr>
          <w:rFonts w:ascii="Times New Roman" w:eastAsia="Times New Roman" w:hAnsi="Times New Roman" w:cs="Times New Roman"/>
          <w:bCs/>
          <w:i/>
          <w:sz w:val="24"/>
          <w:szCs w:val="24"/>
        </w:rPr>
      </w:pPr>
      <w:r w:rsidRPr="001D5DA7">
        <w:rPr>
          <w:rFonts w:ascii="Times New Roman" w:eastAsia="Times New Roman" w:hAnsi="Times New Roman" w:cs="Times New Roman"/>
          <w:bCs/>
          <w:i/>
          <w:sz w:val="24"/>
          <w:szCs w:val="24"/>
        </w:rPr>
        <w:t xml:space="preserve">Principles that guide our work: </w:t>
      </w:r>
    </w:p>
    <w:p w14:paraId="40652421" w14:textId="77777777" w:rsidR="001E35D3" w:rsidRPr="001D5DA7" w:rsidRDefault="001E35D3" w:rsidP="001E35D3">
      <w:p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t>The trustees, faculty, and staff of UF assert that:</w:t>
      </w:r>
    </w:p>
    <w:p w14:paraId="0327CEE6" w14:textId="77777777" w:rsidR="001E35D3" w:rsidRPr="001D5DA7" w:rsidRDefault="001E35D3" w:rsidP="001E35D3">
      <w:pPr>
        <w:numPr>
          <w:ilvl w:val="0"/>
          <w:numId w:val="18"/>
        </w:num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lastRenderedPageBreak/>
        <w:t>The University of Findlay is grounded in Christian faith, welcomes all people, and respects the roles of faith and reason in reflective study.</w:t>
      </w:r>
    </w:p>
    <w:p w14:paraId="2938F6EB" w14:textId="77777777" w:rsidR="001E35D3" w:rsidRPr="001D5DA7" w:rsidRDefault="001E35D3" w:rsidP="001E35D3">
      <w:pPr>
        <w:numPr>
          <w:ilvl w:val="0"/>
          <w:numId w:val="18"/>
        </w:num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t>Merging the best of education in professional preparation, the liberal arts, the natural sciences, and experiential learning is the ideal preparation for 21st-century careers.</w:t>
      </w:r>
    </w:p>
    <w:p w14:paraId="0965530B" w14:textId="77777777" w:rsidR="001E35D3" w:rsidRPr="001D5DA7" w:rsidRDefault="001E35D3" w:rsidP="001E35D3">
      <w:pPr>
        <w:numPr>
          <w:ilvl w:val="0"/>
          <w:numId w:val="18"/>
        </w:num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t>We are all teachers. Teaching students is our most important responsibility; every trustee, professor, and staff member should contribute to our students’ learning.</w:t>
      </w:r>
    </w:p>
    <w:p w14:paraId="0F2F83EC" w14:textId="77777777" w:rsidR="001E35D3" w:rsidRPr="001D5DA7" w:rsidRDefault="001E35D3" w:rsidP="001E35D3">
      <w:pPr>
        <w:numPr>
          <w:ilvl w:val="0"/>
          <w:numId w:val="18"/>
        </w:num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t>Together with our students, we will always engage in a caring, honest, respectful, and reasoned exchange of ideas.</w:t>
      </w:r>
    </w:p>
    <w:p w14:paraId="2CE4ADAE" w14:textId="77777777" w:rsidR="001E35D3" w:rsidRPr="001D5DA7" w:rsidRDefault="001E35D3" w:rsidP="001E35D3">
      <w:pPr>
        <w:numPr>
          <w:ilvl w:val="0"/>
          <w:numId w:val="18"/>
        </w:numPr>
        <w:spacing w:before="100" w:beforeAutospacing="1" w:after="100" w:afterAutospacing="1" w:line="240" w:lineRule="auto"/>
        <w:outlineLvl w:val="2"/>
        <w:rPr>
          <w:rFonts w:ascii="Times New Roman" w:eastAsia="Times New Roman" w:hAnsi="Times New Roman" w:cs="Times New Roman"/>
          <w:bCs/>
          <w:sz w:val="24"/>
          <w:szCs w:val="24"/>
        </w:rPr>
      </w:pPr>
      <w:r w:rsidRPr="001D5DA7">
        <w:rPr>
          <w:rFonts w:ascii="Times New Roman" w:eastAsia="Times New Roman" w:hAnsi="Times New Roman" w:cs="Times New Roman"/>
          <w:bCs/>
          <w:sz w:val="24"/>
          <w:szCs w:val="24"/>
        </w:rPr>
        <w:t>As colleagues with our students, we will be prepared to serve others and to participate fully in a diverse, environmentally responsible, global society.</w:t>
      </w:r>
    </w:p>
    <w:p w14:paraId="71D143E7" w14:textId="54D69DD0" w:rsidR="001D5DA7" w:rsidRPr="001D5DA7" w:rsidRDefault="001D5DA7" w:rsidP="001E35D3">
      <w:pPr>
        <w:rPr>
          <w:rFonts w:ascii="Times New Roman" w:hAnsi="Times New Roman"/>
          <w:b/>
          <w:sz w:val="24"/>
          <w:szCs w:val="24"/>
          <w:u w:val="single"/>
        </w:rPr>
      </w:pPr>
      <w:r w:rsidRPr="001D5DA7">
        <w:rPr>
          <w:rFonts w:ascii="Times New Roman" w:hAnsi="Times New Roman"/>
          <w:b/>
          <w:sz w:val="24"/>
          <w:szCs w:val="24"/>
          <w:u w:val="single"/>
        </w:rPr>
        <w:t>PROFESSIONAL BEHAVIOR</w:t>
      </w:r>
    </w:p>
    <w:p w14:paraId="015B8304" w14:textId="01AA4B42" w:rsidR="001D5DA7" w:rsidRPr="001D5DA7" w:rsidRDefault="001D5DA7" w:rsidP="001D5DA7">
      <w:pPr>
        <w:pStyle w:val="NormalWeb"/>
        <w:rPr>
          <w:rFonts w:ascii="Times" w:hAnsi="Times"/>
          <w:color w:val="000000"/>
        </w:rPr>
      </w:pPr>
      <w:r w:rsidRPr="001D5DA7">
        <w:rPr>
          <w:rFonts w:ascii="Times" w:hAnsi="Times"/>
          <w:color w:val="000000"/>
        </w:rPr>
        <w:t xml:space="preserve">If at any time you are having trouble with an assignment, information, area, etc., please feel free to ask for additional help. It is </w:t>
      </w:r>
      <w:r w:rsidR="00E22567">
        <w:rPr>
          <w:rFonts w:ascii="Times" w:hAnsi="Times"/>
          <w:color w:val="000000"/>
        </w:rPr>
        <w:t xml:space="preserve">your </w:t>
      </w:r>
      <w:r w:rsidRPr="001D5DA7">
        <w:rPr>
          <w:rFonts w:ascii="Times" w:hAnsi="Times"/>
          <w:color w:val="000000"/>
        </w:rPr>
        <w:t>responsib</w:t>
      </w:r>
      <w:r w:rsidR="00E22567">
        <w:rPr>
          <w:rFonts w:ascii="Times" w:hAnsi="Times"/>
          <w:color w:val="000000"/>
        </w:rPr>
        <w:t>ility as a student</w:t>
      </w:r>
      <w:r w:rsidRPr="001D5DA7">
        <w:rPr>
          <w:rFonts w:ascii="Times" w:hAnsi="Times"/>
          <w:color w:val="000000"/>
        </w:rPr>
        <w:t xml:space="preserve"> to recognize your limits and to seek out the information you need. However, you must ask for help, or voice your concern, </w:t>
      </w:r>
      <w:proofErr w:type="gramStart"/>
      <w:r w:rsidRPr="001D5DA7">
        <w:rPr>
          <w:rFonts w:ascii="Times" w:hAnsi="Times"/>
          <w:color w:val="000000"/>
        </w:rPr>
        <w:t>in order to</w:t>
      </w:r>
      <w:proofErr w:type="gramEnd"/>
      <w:r w:rsidRPr="001D5DA7">
        <w:rPr>
          <w:rFonts w:ascii="Times" w:hAnsi="Times"/>
          <w:color w:val="000000"/>
        </w:rPr>
        <w:t xml:space="preserve"> change and grow. This is a sign of professional behavior, and you will not be graded down for it. Please ask questions</w:t>
      </w:r>
      <w:r w:rsidR="00E22567">
        <w:rPr>
          <w:rFonts w:ascii="Times" w:hAnsi="Times"/>
          <w:color w:val="000000"/>
        </w:rPr>
        <w:t xml:space="preserve"> </w:t>
      </w:r>
      <w:proofErr w:type="gramStart"/>
      <w:r w:rsidR="00E22567">
        <w:rPr>
          <w:rFonts w:ascii="Times" w:hAnsi="Times"/>
          <w:color w:val="000000"/>
        </w:rPr>
        <w:t>and also</w:t>
      </w:r>
      <w:proofErr w:type="gramEnd"/>
      <w:r w:rsidR="00E22567">
        <w:rPr>
          <w:rFonts w:ascii="Times" w:hAnsi="Times"/>
          <w:color w:val="000000"/>
        </w:rPr>
        <w:t xml:space="preserve"> use all available resources given for each course.</w:t>
      </w:r>
    </w:p>
    <w:p w14:paraId="2EBDDD09" w14:textId="4F722D63" w:rsidR="001D5DA7" w:rsidRPr="001D5DA7" w:rsidRDefault="00E22567" w:rsidP="001D5DA7">
      <w:pPr>
        <w:pStyle w:val="NormalWeb"/>
        <w:rPr>
          <w:rFonts w:ascii="Times" w:hAnsi="Times"/>
          <w:color w:val="000000"/>
        </w:rPr>
      </w:pPr>
      <w:r>
        <w:rPr>
          <w:rFonts w:ascii="Times" w:hAnsi="Times"/>
          <w:color w:val="000000"/>
        </w:rPr>
        <w:t>I</w:t>
      </w:r>
      <w:r w:rsidR="001D5DA7" w:rsidRPr="001D5DA7">
        <w:rPr>
          <w:rFonts w:ascii="Times" w:hAnsi="Times"/>
          <w:color w:val="000000"/>
        </w:rPr>
        <w:t xml:space="preserve">t is expected that students enrolled in </w:t>
      </w:r>
      <w:r>
        <w:rPr>
          <w:rFonts w:ascii="Times" w:hAnsi="Times"/>
          <w:color w:val="000000"/>
        </w:rPr>
        <w:t>the social work program</w:t>
      </w:r>
      <w:r w:rsidR="001D5DA7" w:rsidRPr="001D5DA7">
        <w:rPr>
          <w:rFonts w:ascii="Times" w:hAnsi="Times"/>
          <w:color w:val="000000"/>
        </w:rPr>
        <w:t xml:space="preserve"> will conduct themselves in a professional and responsible manner. This includes but is not limited to: being punctual and prepared for every class session; respecting classmates and the instructor during class discussions; working independently of classmates when asked to do so; working in a positive and productive manner with classmates on group projects; respecting oneself by presenting </w:t>
      </w:r>
      <w:r>
        <w:rPr>
          <w:rFonts w:ascii="Times" w:hAnsi="Times"/>
          <w:color w:val="000000"/>
        </w:rPr>
        <w:t>their</w:t>
      </w:r>
      <w:r w:rsidR="001D5DA7" w:rsidRPr="001D5DA7">
        <w:rPr>
          <w:rFonts w:ascii="Times" w:hAnsi="Times"/>
          <w:color w:val="000000"/>
        </w:rPr>
        <w:t xml:space="preserve"> own ideas and opinions in a thoughtful manner that demands attention and respect of classmates; and being committed to a positive learning experience. Attire </w:t>
      </w:r>
      <w:r>
        <w:rPr>
          <w:rFonts w:ascii="Times" w:hAnsi="Times"/>
          <w:color w:val="000000"/>
        </w:rPr>
        <w:t>for class is</w:t>
      </w:r>
      <w:r w:rsidR="001D5DA7" w:rsidRPr="001D5DA7">
        <w:rPr>
          <w:rFonts w:ascii="Times" w:hAnsi="Times"/>
          <w:color w:val="000000"/>
        </w:rPr>
        <w:t xml:space="preserve"> expected to be business casual</w:t>
      </w:r>
      <w:r>
        <w:rPr>
          <w:rFonts w:ascii="Times" w:hAnsi="Times"/>
          <w:color w:val="000000"/>
        </w:rPr>
        <w:t xml:space="preserve"> to practice professional development.</w:t>
      </w:r>
    </w:p>
    <w:p w14:paraId="3619C1E2" w14:textId="39D9E589" w:rsidR="001D5DA7" w:rsidRDefault="001D5DA7" w:rsidP="00E22567">
      <w:pPr>
        <w:pStyle w:val="NormalWeb"/>
        <w:rPr>
          <w:rFonts w:ascii="Times" w:hAnsi="Times"/>
          <w:color w:val="000000"/>
        </w:rPr>
      </w:pPr>
      <w:r w:rsidRPr="001D5DA7">
        <w:rPr>
          <w:rFonts w:ascii="Times" w:hAnsi="Times"/>
          <w:color w:val="000000"/>
        </w:rPr>
        <w:t>If you are going to be absent due to an emerging problem, please contact me by phone or email prior to class time.</w:t>
      </w:r>
    </w:p>
    <w:p w14:paraId="1F5F0E05" w14:textId="0E2B2E71" w:rsidR="00150526" w:rsidRPr="00150526" w:rsidRDefault="00150526" w:rsidP="00150526">
      <w:pPr>
        <w:rPr>
          <w:rFonts w:ascii="Times New Roman" w:hAnsi="Times New Roman" w:cs="Times New Roman"/>
          <w:sz w:val="24"/>
          <w:szCs w:val="24"/>
        </w:rPr>
      </w:pPr>
      <w:r>
        <w:rPr>
          <w:rFonts w:ascii="Times New Roman" w:hAnsi="Times New Roman" w:cs="Times New Roman"/>
          <w:sz w:val="24"/>
          <w:szCs w:val="24"/>
        </w:rPr>
        <w:t xml:space="preserve">Students are expected to have professional behavior both in and out of the classroom. There are opportunities for many class trips and events and as such, students are representative of the University of Findlay as well as the social work program and behavior at these events is expected to be professional in nature. </w:t>
      </w:r>
    </w:p>
    <w:p w14:paraId="5BE7C7D9" w14:textId="22DC2056" w:rsidR="001E35D3" w:rsidRPr="001E35D3" w:rsidRDefault="001E35D3" w:rsidP="001E35D3">
      <w:pPr>
        <w:rPr>
          <w:rFonts w:ascii="Times New Roman" w:hAnsi="Times New Roman"/>
          <w:b/>
          <w:sz w:val="24"/>
          <w:szCs w:val="24"/>
          <w:u w:val="single"/>
        </w:rPr>
      </w:pPr>
      <w:r w:rsidRPr="001E35D3">
        <w:rPr>
          <w:rFonts w:ascii="Times New Roman" w:hAnsi="Times New Roman"/>
          <w:b/>
          <w:sz w:val="24"/>
          <w:szCs w:val="24"/>
          <w:u w:val="single"/>
        </w:rPr>
        <w:t>SPECIAL SERVICES</w:t>
      </w:r>
    </w:p>
    <w:p w14:paraId="65EAAF4A" w14:textId="5662BE28" w:rsidR="001E35D3" w:rsidRDefault="001E35D3" w:rsidP="001E35D3">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If you are a student with a disability, it is your responsibility to inform your instructor and register with the Office of Acc</w:t>
      </w:r>
      <w:r w:rsidR="002B6FB2">
        <w:rPr>
          <w:rFonts w:ascii="Times New Roman" w:hAnsi="Times New Roman"/>
          <w:sz w:val="24"/>
          <w:szCs w:val="24"/>
        </w:rPr>
        <w:t>essibility</w:t>
      </w:r>
      <w:r>
        <w:rPr>
          <w:rFonts w:ascii="Times New Roman" w:hAnsi="Times New Roman"/>
          <w:sz w:val="24"/>
          <w:szCs w:val="24"/>
        </w:rPr>
        <w:t xml:space="preserve"> at least one week prior to a needed service so reasonable accommodations can be made.</w:t>
      </w:r>
    </w:p>
    <w:p w14:paraId="3E923393" w14:textId="77777777" w:rsidR="004F05BD" w:rsidRDefault="004F05BD" w:rsidP="004F05BD">
      <w:pPr>
        <w:rPr>
          <w:rFonts w:ascii="Times New Roman" w:hAnsi="Times New Roman"/>
          <w:b/>
          <w:sz w:val="24"/>
          <w:szCs w:val="24"/>
          <w:u w:val="single"/>
        </w:rPr>
      </w:pPr>
    </w:p>
    <w:p w14:paraId="3BA8894D" w14:textId="1F3B3CA4" w:rsidR="004F05BD" w:rsidRPr="004F05BD" w:rsidRDefault="004F05BD" w:rsidP="004F05BD">
      <w:pPr>
        <w:rPr>
          <w:rFonts w:ascii="Times New Roman" w:hAnsi="Times New Roman"/>
          <w:b/>
          <w:sz w:val="24"/>
          <w:szCs w:val="24"/>
          <w:u w:val="single"/>
        </w:rPr>
      </w:pPr>
      <w:r>
        <w:rPr>
          <w:rFonts w:ascii="Times New Roman" w:hAnsi="Times New Roman"/>
          <w:b/>
          <w:sz w:val="24"/>
          <w:szCs w:val="24"/>
          <w:u w:val="single"/>
        </w:rPr>
        <w:t>UNIVERSITY STATEMENT OF COMMUNITY</w:t>
      </w:r>
      <w:r w:rsidRPr="004F05BD">
        <w:rPr>
          <w:rFonts w:ascii="Times New Roman" w:hAnsi="Times New Roman"/>
          <w:b/>
          <w:sz w:val="24"/>
          <w:szCs w:val="24"/>
          <w:u w:val="single"/>
        </w:rPr>
        <w:t>:</w:t>
      </w:r>
    </w:p>
    <w:p w14:paraId="0DF8DC50" w14:textId="70AD9D45" w:rsidR="004F05BD" w:rsidRPr="004F05BD" w:rsidRDefault="004F05BD" w:rsidP="004F05BD">
      <w:pPr>
        <w:rPr>
          <w:rFonts w:ascii="Times New Roman" w:hAnsi="Times New Roman"/>
          <w:bCs/>
          <w:sz w:val="24"/>
          <w:szCs w:val="24"/>
        </w:rPr>
      </w:pPr>
      <w:r w:rsidRPr="004F05BD">
        <w:rPr>
          <w:rFonts w:ascii="Times New Roman" w:hAnsi="Times New Roman"/>
          <w:bCs/>
          <w:sz w:val="24"/>
          <w:szCs w:val="24"/>
        </w:rPr>
        <w:t xml:space="preserve">The University of Findlay was founded in Christian faith and is welcoming to all. We aspire to foster acceptance of, respect for, and appreciation of all persons in our campus community. We </w:t>
      </w:r>
      <w:r w:rsidRPr="004F05BD">
        <w:rPr>
          <w:rFonts w:ascii="Times New Roman" w:hAnsi="Times New Roman"/>
          <w:bCs/>
          <w:sz w:val="24"/>
          <w:szCs w:val="24"/>
        </w:rPr>
        <w:lastRenderedPageBreak/>
        <w:t>believe that</w:t>
      </w:r>
      <w:r>
        <w:rPr>
          <w:rFonts w:ascii="Times New Roman" w:hAnsi="Times New Roman"/>
          <w:bCs/>
          <w:sz w:val="24"/>
          <w:szCs w:val="24"/>
        </w:rPr>
        <w:t xml:space="preserve"> </w:t>
      </w:r>
      <w:r w:rsidRPr="004F05BD">
        <w:rPr>
          <w:rFonts w:ascii="Times New Roman" w:hAnsi="Times New Roman"/>
          <w:bCs/>
          <w:sz w:val="24"/>
          <w:szCs w:val="24"/>
        </w:rPr>
        <w:t>respect, understanding, and meaningful connections inspire creativity and promote the civil exchange of ideas. Our differences strengthen us, broaden our perspectives, and prepare students for meaningful lives and productive careers.</w:t>
      </w:r>
    </w:p>
    <w:p w14:paraId="1F3A3552" w14:textId="77777777" w:rsidR="004E31C1" w:rsidRPr="00CF6B8E" w:rsidRDefault="004E31C1" w:rsidP="004E31C1">
      <w:pPr>
        <w:rPr>
          <w:rFonts w:ascii="Times New Roman" w:hAnsi="Times New Roman" w:cs="Times New Roman"/>
          <w:b/>
          <w:sz w:val="24"/>
          <w:szCs w:val="24"/>
          <w:u w:val="single"/>
        </w:rPr>
      </w:pPr>
      <w:r w:rsidRPr="00CF6B8E">
        <w:rPr>
          <w:rFonts w:ascii="Times New Roman" w:hAnsi="Times New Roman" w:cs="Times New Roman"/>
          <w:b/>
          <w:sz w:val="24"/>
          <w:szCs w:val="24"/>
          <w:u w:val="single"/>
        </w:rPr>
        <w:t>WORK AND PLACEMENT IN SAME AGENCY</w:t>
      </w:r>
    </w:p>
    <w:p w14:paraId="171C484F" w14:textId="420639ED" w:rsidR="004E31C1" w:rsidRDefault="004E31C1" w:rsidP="004E31C1">
      <w:pPr>
        <w:rPr>
          <w:rFonts w:ascii="Times New Roman" w:hAnsi="Times New Roman" w:cs="Times New Roman"/>
          <w:sz w:val="24"/>
          <w:szCs w:val="24"/>
        </w:rPr>
      </w:pPr>
      <w:r>
        <w:rPr>
          <w:rFonts w:ascii="Times New Roman" w:hAnsi="Times New Roman" w:cs="Times New Roman"/>
          <w:sz w:val="24"/>
          <w:szCs w:val="24"/>
        </w:rPr>
        <w:t xml:space="preserve">It is the expectation of this program that students do not complete their field placement at a place of employment. In extenuating circumstances, this may happen, and in those cases special permission from the Coordinator of Field Education is required. If a student is in this situation, the field placement expectations and supervisor cannot overlap with the student’s employment responsibilities or allotted time. </w:t>
      </w:r>
      <w:r w:rsidR="007D2698">
        <w:rPr>
          <w:rFonts w:ascii="Times New Roman" w:hAnsi="Times New Roman" w:cs="Times New Roman"/>
          <w:sz w:val="24"/>
          <w:szCs w:val="24"/>
        </w:rPr>
        <w:t>Please refer to Field Manual for complete policy in chapter 6.</w:t>
      </w:r>
    </w:p>
    <w:p w14:paraId="330EB70C" w14:textId="77777777" w:rsidR="004E31C1" w:rsidRPr="00CF6B8E" w:rsidRDefault="004E31C1" w:rsidP="004E31C1">
      <w:pPr>
        <w:rPr>
          <w:rFonts w:ascii="Times New Roman" w:hAnsi="Times New Roman" w:cs="Times New Roman"/>
          <w:b/>
          <w:sz w:val="24"/>
          <w:szCs w:val="24"/>
          <w:u w:val="single"/>
        </w:rPr>
      </w:pPr>
      <w:r w:rsidRPr="00CF6B8E">
        <w:rPr>
          <w:rFonts w:ascii="Times New Roman" w:hAnsi="Times New Roman" w:cs="Times New Roman"/>
          <w:b/>
          <w:sz w:val="24"/>
          <w:szCs w:val="24"/>
          <w:u w:val="single"/>
        </w:rPr>
        <w:t>ACADEMIC INTEGRITY</w:t>
      </w:r>
    </w:p>
    <w:p w14:paraId="5691119D" w14:textId="77777777" w:rsidR="004E31C1" w:rsidRDefault="004E31C1" w:rsidP="004E31C1">
      <w:pPr>
        <w:rPr>
          <w:rFonts w:ascii="Times New Roman" w:hAnsi="Times New Roman" w:cs="Times New Roman"/>
          <w:sz w:val="24"/>
          <w:szCs w:val="24"/>
        </w:rPr>
      </w:pPr>
      <w:r>
        <w:rPr>
          <w:rFonts w:ascii="Times New Roman" w:hAnsi="Times New Roman" w:cs="Times New Roman"/>
          <w:sz w:val="24"/>
          <w:szCs w:val="24"/>
        </w:rPr>
        <w:t xml:space="preserve">Students are expected to follow APA guidelines for all assignments, including citing sources on a references page as well as in text. Students are also expected to follow university guidelines for academic integrity and to follow the university policy. This policy can be found in the university catalog at: </w:t>
      </w:r>
      <w:r w:rsidRPr="00CF6B8E">
        <w:rPr>
          <w:rFonts w:ascii="Times New Roman" w:hAnsi="Times New Roman" w:cs="Times New Roman"/>
          <w:sz w:val="24"/>
          <w:szCs w:val="24"/>
        </w:rPr>
        <w:t>http://catalog.findlay.edu/en/current/Undergraduate-Catalog/Student-Rights-and-Responsibilities-Statement/VIII-Academic-Integrity</w:t>
      </w:r>
    </w:p>
    <w:p w14:paraId="165D8E1A" w14:textId="77777777" w:rsid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b/>
          <w:noProof/>
          <w:sz w:val="24"/>
          <w:szCs w:val="24"/>
          <w:u w:val="single"/>
        </w:rPr>
      </w:pPr>
      <w:r w:rsidRPr="001E35D3">
        <w:rPr>
          <w:rFonts w:ascii="Times New Roman" w:eastAsia="Times New Roman" w:hAnsi="Times New Roman" w:cs="Times New Roman"/>
          <w:b/>
          <w:noProof/>
          <w:sz w:val="24"/>
          <w:szCs w:val="24"/>
          <w:u w:val="single"/>
        </w:rPr>
        <w:t>UNIVERSITY HONOR CODE</w:t>
      </w:r>
    </w:p>
    <w:p w14:paraId="1E213BA9" w14:textId="77777777" w:rsidR="001E35D3" w:rsidRP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b/>
          <w:noProof/>
          <w:sz w:val="24"/>
          <w:szCs w:val="24"/>
          <w:u w:val="single"/>
        </w:rPr>
      </w:pPr>
    </w:p>
    <w:p w14:paraId="7BFA8F6B" w14:textId="77777777" w:rsidR="001E35D3" w:rsidRPr="00636895"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636895">
        <w:rPr>
          <w:rFonts w:ascii="Times New Roman" w:eastAsia="Times New Roman" w:hAnsi="Times New Roman" w:cs="Times New Roman"/>
          <w:noProof/>
          <w:sz w:val="24"/>
          <w:szCs w:val="24"/>
        </w:rPr>
        <w:t>Each and every student of the University will adhere to the following Honor Code: “I will not knowingly engage in any dishonorable behavior, cheat, steal, lie or commit any act of plagiarism during any academic work, course or endeavor. If I observe an act which I believe violates the University’s Honor Code. I may, at my discretion, report it to the appropriate personnel.”</w:t>
      </w:r>
    </w:p>
    <w:p w14:paraId="565CF195" w14:textId="77777777" w:rsidR="001E35D3" w:rsidRPr="00636895"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46ACC8C1" w14:textId="77777777" w:rsid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b/>
          <w:noProof/>
          <w:sz w:val="24"/>
          <w:szCs w:val="24"/>
          <w:u w:val="single"/>
        </w:rPr>
      </w:pPr>
      <w:r>
        <w:rPr>
          <w:rFonts w:ascii="Times New Roman" w:eastAsia="Times New Roman" w:hAnsi="Times New Roman" w:cs="Times New Roman"/>
          <w:b/>
          <w:noProof/>
          <w:sz w:val="24"/>
          <w:szCs w:val="24"/>
          <w:u w:val="single"/>
        </w:rPr>
        <w:t>STUDENT HONOR CODE</w:t>
      </w:r>
    </w:p>
    <w:p w14:paraId="6D9E75F8" w14:textId="77777777" w:rsidR="001E35D3"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b/>
          <w:noProof/>
          <w:sz w:val="24"/>
          <w:szCs w:val="24"/>
          <w:u w:val="single"/>
        </w:rPr>
      </w:pPr>
    </w:p>
    <w:p w14:paraId="73208D79" w14:textId="77777777" w:rsidR="001E35D3" w:rsidRPr="008C3880" w:rsidRDefault="001E35D3" w:rsidP="001E35D3">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636895">
        <w:rPr>
          <w:rFonts w:ascii="Times New Roman" w:eastAsia="Times New Roman" w:hAnsi="Times New Roman" w:cs="Times New Roman"/>
          <w:noProof/>
          <w:sz w:val="24"/>
          <w:szCs w:val="24"/>
        </w:rPr>
        <w:t>“I acknowledge that I have fully complied or will comply with all aspects of the University’s Honor Code in submitting this work.”</w:t>
      </w:r>
    </w:p>
    <w:p w14:paraId="42E047D4" w14:textId="77777777" w:rsidR="001E35D3" w:rsidRDefault="001E35D3" w:rsidP="004E31C1">
      <w:pPr>
        <w:rPr>
          <w:rFonts w:ascii="Times New Roman" w:hAnsi="Times New Roman" w:cs="Times New Roman"/>
          <w:sz w:val="24"/>
          <w:szCs w:val="24"/>
        </w:rPr>
      </w:pPr>
    </w:p>
    <w:p w14:paraId="15EFA0FB" w14:textId="77777777" w:rsidR="004E31C1" w:rsidRPr="00CF6B8E" w:rsidRDefault="004E31C1" w:rsidP="004E31C1">
      <w:pPr>
        <w:rPr>
          <w:rFonts w:ascii="Times New Roman" w:hAnsi="Times New Roman" w:cs="Times New Roman"/>
          <w:b/>
          <w:sz w:val="24"/>
          <w:szCs w:val="24"/>
          <w:u w:val="single"/>
        </w:rPr>
      </w:pPr>
      <w:r w:rsidRPr="00CF6B8E">
        <w:rPr>
          <w:rFonts w:ascii="Times New Roman" w:hAnsi="Times New Roman" w:cs="Times New Roman"/>
          <w:b/>
          <w:sz w:val="24"/>
          <w:szCs w:val="24"/>
          <w:u w:val="single"/>
        </w:rPr>
        <w:t>DISCUSSION OF GRADES</w:t>
      </w:r>
    </w:p>
    <w:p w14:paraId="24FF7D2D" w14:textId="77777777" w:rsidR="004E31C1" w:rsidRDefault="004E31C1" w:rsidP="004E31C1">
      <w:pPr>
        <w:rPr>
          <w:rFonts w:ascii="Times New Roman" w:hAnsi="Times New Roman" w:cs="Times New Roman"/>
          <w:sz w:val="24"/>
          <w:szCs w:val="24"/>
        </w:rPr>
      </w:pPr>
      <w:r>
        <w:rPr>
          <w:rFonts w:ascii="Times New Roman" w:hAnsi="Times New Roman" w:cs="Times New Roman"/>
          <w:sz w:val="24"/>
          <w:szCs w:val="24"/>
        </w:rPr>
        <w:t xml:space="preserve">As mentioned in the social media and technology policy, students should not text an instructor about an assignment or their grade. In the same way, students should also use caution when discussing grades with each other. </w:t>
      </w:r>
    </w:p>
    <w:p w14:paraId="7871DF77" w14:textId="77777777" w:rsidR="004E31C1" w:rsidRPr="00CF6B8E" w:rsidRDefault="004E31C1" w:rsidP="004E31C1">
      <w:pPr>
        <w:rPr>
          <w:rFonts w:ascii="Times New Roman" w:hAnsi="Times New Roman" w:cs="Times New Roman"/>
          <w:b/>
          <w:sz w:val="24"/>
          <w:szCs w:val="24"/>
          <w:u w:val="single"/>
        </w:rPr>
      </w:pPr>
      <w:r w:rsidRPr="00CF6B8E">
        <w:rPr>
          <w:rFonts w:ascii="Times New Roman" w:hAnsi="Times New Roman" w:cs="Times New Roman"/>
          <w:b/>
          <w:sz w:val="24"/>
          <w:szCs w:val="24"/>
          <w:u w:val="single"/>
        </w:rPr>
        <w:t>RESOURCES</w:t>
      </w:r>
    </w:p>
    <w:p w14:paraId="4396DA4E" w14:textId="77777777" w:rsidR="004E31C1" w:rsidRDefault="004E31C1" w:rsidP="004E31C1">
      <w:pPr>
        <w:rPr>
          <w:rFonts w:ascii="Times New Roman" w:hAnsi="Times New Roman" w:cs="Times New Roman"/>
          <w:sz w:val="24"/>
          <w:szCs w:val="24"/>
        </w:rPr>
      </w:pPr>
      <w:r>
        <w:rPr>
          <w:rFonts w:ascii="Times New Roman" w:hAnsi="Times New Roman" w:cs="Times New Roman"/>
          <w:sz w:val="24"/>
          <w:szCs w:val="24"/>
        </w:rPr>
        <w:t xml:space="preserve">Students should check all available resources including canvas, class notes, the syllabus, and any relevant handouts before asking an instructor a question. Classmates may also be a good resource. As always, do not wait until the last minute to ask an instructor a question about an assignment. 72 hours is a reasonable amount of time before receiving an answer to an e-mail. Students should </w:t>
      </w:r>
      <w:proofErr w:type="gramStart"/>
      <w:r>
        <w:rPr>
          <w:rFonts w:ascii="Times New Roman" w:hAnsi="Times New Roman" w:cs="Times New Roman"/>
          <w:sz w:val="24"/>
          <w:szCs w:val="24"/>
        </w:rPr>
        <w:t>plan ahead</w:t>
      </w:r>
      <w:proofErr w:type="gramEnd"/>
      <w:r>
        <w:rPr>
          <w:rFonts w:ascii="Times New Roman" w:hAnsi="Times New Roman" w:cs="Times New Roman"/>
          <w:sz w:val="24"/>
          <w:szCs w:val="24"/>
        </w:rPr>
        <w:t xml:space="preserve"> if they are confused about the requirements of an assignment. Questions are always welcomed! </w:t>
      </w:r>
    </w:p>
    <w:p w14:paraId="43392E36" w14:textId="77777777" w:rsidR="00756EDF" w:rsidRDefault="00756EDF" w:rsidP="004E31C1">
      <w:pPr>
        <w:jc w:val="center"/>
        <w:rPr>
          <w:rFonts w:ascii="Times New Roman" w:hAnsi="Times New Roman" w:cs="Times New Roman"/>
          <w:b/>
          <w:sz w:val="24"/>
          <w:szCs w:val="24"/>
          <w:u w:val="single"/>
        </w:rPr>
      </w:pPr>
    </w:p>
    <w:p w14:paraId="0D41C8C4" w14:textId="10B9CEA4" w:rsidR="004E31C1" w:rsidRPr="00CF6B8E" w:rsidRDefault="004E31C1" w:rsidP="004E31C1">
      <w:pPr>
        <w:jc w:val="center"/>
        <w:rPr>
          <w:rFonts w:ascii="Times New Roman" w:hAnsi="Times New Roman" w:cs="Times New Roman"/>
          <w:b/>
          <w:sz w:val="24"/>
          <w:szCs w:val="24"/>
          <w:u w:val="single"/>
        </w:rPr>
      </w:pPr>
      <w:r w:rsidRPr="00CF6B8E">
        <w:rPr>
          <w:rFonts w:ascii="Times New Roman" w:hAnsi="Times New Roman" w:cs="Times New Roman"/>
          <w:b/>
          <w:sz w:val="24"/>
          <w:szCs w:val="24"/>
          <w:u w:val="single"/>
        </w:rPr>
        <w:lastRenderedPageBreak/>
        <w:t>OTHER PROGRAM NEEDS</w:t>
      </w:r>
    </w:p>
    <w:p w14:paraId="2FBFC64B" w14:textId="77777777" w:rsidR="004E31C1" w:rsidRPr="00CF6B8E" w:rsidRDefault="004E31C1" w:rsidP="004E31C1">
      <w:pPr>
        <w:rPr>
          <w:rFonts w:ascii="Times New Roman" w:hAnsi="Times New Roman" w:cs="Times New Roman"/>
          <w:b/>
          <w:sz w:val="24"/>
          <w:szCs w:val="24"/>
          <w:u w:val="single"/>
        </w:rPr>
      </w:pPr>
      <w:r w:rsidRPr="00CF6B8E">
        <w:rPr>
          <w:rFonts w:ascii="Times New Roman" w:hAnsi="Times New Roman" w:cs="Times New Roman"/>
          <w:b/>
          <w:sz w:val="24"/>
          <w:szCs w:val="24"/>
          <w:u w:val="single"/>
        </w:rPr>
        <w:t>CANVAS</w:t>
      </w:r>
    </w:p>
    <w:p w14:paraId="6B2702D6" w14:textId="77777777" w:rsidR="004E31C1" w:rsidRDefault="004E31C1" w:rsidP="004E31C1">
      <w:pPr>
        <w:rPr>
          <w:rFonts w:ascii="Times New Roman" w:hAnsi="Times New Roman" w:cs="Times New Roman"/>
          <w:sz w:val="24"/>
          <w:szCs w:val="24"/>
        </w:rPr>
      </w:pPr>
      <w:r>
        <w:rPr>
          <w:rFonts w:ascii="Times New Roman" w:hAnsi="Times New Roman" w:cs="Times New Roman"/>
          <w:sz w:val="24"/>
          <w:szCs w:val="24"/>
        </w:rPr>
        <w:t>The social work program uses Canvas for course assignments and communication. Proper technology is needed for access to Canvas. Students should use Canvas frequently and check for announcements, updates, and related course materials including syllabi.</w:t>
      </w:r>
    </w:p>
    <w:p w14:paraId="52A4B28B" w14:textId="77777777" w:rsidR="004E31C1" w:rsidRPr="00CF6B8E" w:rsidRDefault="004E31C1" w:rsidP="004E31C1">
      <w:pPr>
        <w:rPr>
          <w:rFonts w:ascii="Times New Roman" w:hAnsi="Times New Roman" w:cs="Times New Roman"/>
          <w:b/>
          <w:sz w:val="24"/>
          <w:szCs w:val="24"/>
          <w:u w:val="single"/>
        </w:rPr>
      </w:pPr>
      <w:r w:rsidRPr="00CF6B8E">
        <w:rPr>
          <w:rFonts w:ascii="Times New Roman" w:hAnsi="Times New Roman" w:cs="Times New Roman"/>
          <w:b/>
          <w:sz w:val="24"/>
          <w:szCs w:val="24"/>
          <w:u w:val="single"/>
        </w:rPr>
        <w:t>TEXTBOOKS</w:t>
      </w:r>
    </w:p>
    <w:p w14:paraId="1362606E" w14:textId="77777777" w:rsidR="004E31C1" w:rsidRDefault="004E31C1" w:rsidP="004E31C1">
      <w:pPr>
        <w:rPr>
          <w:rFonts w:ascii="Times New Roman" w:hAnsi="Times New Roman" w:cs="Times New Roman"/>
          <w:sz w:val="24"/>
          <w:szCs w:val="24"/>
        </w:rPr>
      </w:pPr>
      <w:r>
        <w:rPr>
          <w:rFonts w:ascii="Times New Roman" w:hAnsi="Times New Roman" w:cs="Times New Roman"/>
          <w:sz w:val="24"/>
          <w:szCs w:val="24"/>
        </w:rPr>
        <w:t xml:space="preserve">Students should acquire the APA handbook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follow APA guidelines for assignments. All textbooks assigned for each course should also be acquired as assigned. </w:t>
      </w:r>
    </w:p>
    <w:p w14:paraId="401A1EF2" w14:textId="77777777" w:rsidR="004E31C1" w:rsidRPr="00176638" w:rsidRDefault="004E31C1" w:rsidP="004E31C1">
      <w:pPr>
        <w:spacing w:before="240" w:after="0" w:line="240" w:lineRule="auto"/>
        <w:jc w:val="center"/>
        <w:rPr>
          <w:rFonts w:ascii="Times New Roman" w:eastAsia="Times New Roman" w:hAnsi="Times New Roman" w:cs="Times New Roman"/>
          <w:b/>
          <w:sz w:val="24"/>
          <w:szCs w:val="20"/>
          <w:u w:val="single"/>
        </w:rPr>
      </w:pPr>
      <w:r w:rsidRPr="00176638">
        <w:rPr>
          <w:rFonts w:ascii="Times New Roman" w:eastAsia="Times New Roman" w:hAnsi="Times New Roman" w:cs="Times New Roman"/>
          <w:b/>
          <w:sz w:val="24"/>
          <w:szCs w:val="20"/>
          <w:u w:val="single"/>
        </w:rPr>
        <w:t>FACULTY OF INSTRUCTION</w:t>
      </w:r>
    </w:p>
    <w:p w14:paraId="45221297" w14:textId="77777777" w:rsidR="004E31C1" w:rsidRPr="00176638" w:rsidRDefault="004E31C1" w:rsidP="004E31C1">
      <w:pPr>
        <w:spacing w:after="0" w:line="240" w:lineRule="auto"/>
        <w:jc w:val="center"/>
        <w:rPr>
          <w:rFonts w:ascii="Times New Roman" w:eastAsia="Times New Roman" w:hAnsi="Times New Roman" w:cs="Times New Roman"/>
          <w:b/>
          <w:sz w:val="24"/>
          <w:szCs w:val="20"/>
        </w:rPr>
      </w:pPr>
    </w:p>
    <w:p w14:paraId="472FFB2E" w14:textId="77777777" w:rsidR="004E31C1" w:rsidRPr="00176638" w:rsidRDefault="004E31C1" w:rsidP="004E31C1">
      <w:pPr>
        <w:spacing w:after="0" w:line="240" w:lineRule="auto"/>
        <w:rPr>
          <w:rFonts w:ascii="Times New Roman" w:eastAsia="Times New Roman" w:hAnsi="Times New Roman" w:cs="Times New Roman"/>
          <w:sz w:val="24"/>
          <w:szCs w:val="20"/>
        </w:rPr>
      </w:pPr>
      <w:r w:rsidRPr="00176638">
        <w:rPr>
          <w:rFonts w:ascii="Times New Roman" w:eastAsia="Times New Roman" w:hAnsi="Times New Roman" w:cs="Times New Roman"/>
          <w:sz w:val="24"/>
          <w:szCs w:val="20"/>
        </w:rPr>
        <w:t>There are currently two permanent faculty</w:t>
      </w:r>
      <w:r>
        <w:rPr>
          <w:rFonts w:ascii="Times New Roman" w:eastAsia="Times New Roman" w:hAnsi="Times New Roman" w:cs="Times New Roman"/>
          <w:sz w:val="24"/>
          <w:szCs w:val="20"/>
        </w:rPr>
        <w:t xml:space="preserve"> members</w:t>
      </w:r>
      <w:r w:rsidRPr="00176638">
        <w:rPr>
          <w:rFonts w:ascii="Times New Roman" w:eastAsia="Times New Roman" w:hAnsi="Times New Roman" w:cs="Times New Roman"/>
          <w:sz w:val="24"/>
          <w:szCs w:val="20"/>
        </w:rPr>
        <w:t xml:space="preserve"> serving the Social Work Program</w:t>
      </w:r>
      <w:r>
        <w:rPr>
          <w:rFonts w:ascii="Times New Roman" w:eastAsia="Times New Roman" w:hAnsi="Times New Roman" w:cs="Times New Roman"/>
          <w:sz w:val="24"/>
          <w:szCs w:val="20"/>
        </w:rPr>
        <w:t xml:space="preserve"> and one permanent faculty member for the gerontology program, all </w:t>
      </w:r>
      <w:r w:rsidRPr="00176638">
        <w:rPr>
          <w:rFonts w:ascii="Times New Roman" w:eastAsia="Times New Roman" w:hAnsi="Times New Roman" w:cs="Times New Roman"/>
          <w:sz w:val="24"/>
          <w:szCs w:val="20"/>
        </w:rPr>
        <w:t>who have extensive professional practice experience.  They are:</w:t>
      </w:r>
    </w:p>
    <w:p w14:paraId="16C3E2C3" w14:textId="77777777" w:rsidR="004E31C1" w:rsidRPr="00176638" w:rsidRDefault="004E31C1" w:rsidP="004E31C1">
      <w:pPr>
        <w:spacing w:after="0" w:line="240" w:lineRule="auto"/>
        <w:rPr>
          <w:rFonts w:ascii="Times New Roman" w:eastAsia="Times New Roman" w:hAnsi="Times New Roman" w:cs="Times New Roman"/>
          <w:sz w:val="24"/>
          <w:szCs w:val="20"/>
        </w:rPr>
      </w:pPr>
    </w:p>
    <w:p w14:paraId="73DF1E84" w14:textId="49087F10" w:rsidR="004E31C1" w:rsidRPr="00176638" w:rsidRDefault="004E31C1" w:rsidP="004E31C1">
      <w:pPr>
        <w:spacing w:after="0" w:line="240" w:lineRule="auto"/>
        <w:rPr>
          <w:rFonts w:ascii="Times New Roman" w:eastAsia="Times New Roman" w:hAnsi="Times New Roman" w:cs="Times New Roman"/>
          <w:sz w:val="24"/>
          <w:szCs w:val="20"/>
        </w:rPr>
      </w:pPr>
      <w:r w:rsidRPr="00176638">
        <w:rPr>
          <w:rFonts w:ascii="Times New Roman" w:eastAsia="Times New Roman" w:hAnsi="Times New Roman" w:cs="Times New Roman"/>
          <w:b/>
          <w:sz w:val="24"/>
          <w:szCs w:val="20"/>
        </w:rPr>
        <w:t>Robin Walters-Powell, Ed</w:t>
      </w:r>
      <w:r w:rsidR="00B02867">
        <w:rPr>
          <w:rFonts w:ascii="Times New Roman" w:eastAsia="Times New Roman" w:hAnsi="Times New Roman" w:cs="Times New Roman"/>
          <w:b/>
          <w:sz w:val="24"/>
          <w:szCs w:val="20"/>
        </w:rPr>
        <w:t>.</w:t>
      </w:r>
      <w:r w:rsidRPr="00176638">
        <w:rPr>
          <w:rFonts w:ascii="Times New Roman" w:eastAsia="Times New Roman" w:hAnsi="Times New Roman" w:cs="Times New Roman"/>
          <w:b/>
          <w:sz w:val="24"/>
          <w:szCs w:val="20"/>
        </w:rPr>
        <w:t>D</w:t>
      </w:r>
      <w:r w:rsidR="00B02867">
        <w:rPr>
          <w:rFonts w:ascii="Times New Roman" w:eastAsia="Times New Roman" w:hAnsi="Times New Roman" w:cs="Times New Roman"/>
          <w:b/>
          <w:sz w:val="24"/>
          <w:szCs w:val="20"/>
        </w:rPr>
        <w:t xml:space="preserve">., </w:t>
      </w:r>
      <w:r w:rsidRPr="00176638">
        <w:rPr>
          <w:rFonts w:ascii="Times New Roman" w:eastAsia="Times New Roman" w:hAnsi="Times New Roman" w:cs="Times New Roman"/>
          <w:b/>
          <w:sz w:val="24"/>
          <w:szCs w:val="20"/>
        </w:rPr>
        <w:t xml:space="preserve">M.S.W., LISW-S   </w:t>
      </w:r>
      <w:r w:rsidRPr="00176638">
        <w:rPr>
          <w:rFonts w:ascii="Times New Roman" w:eastAsia="Times New Roman" w:hAnsi="Times New Roman" w:cs="Times New Roman"/>
          <w:sz w:val="24"/>
          <w:szCs w:val="20"/>
        </w:rPr>
        <w:t>Chair of Social Work and Gerontology and Associate Professor.  BSW, Ball State University; MSW, Ohio State University, graduate degree, Wayne State University, E</w:t>
      </w:r>
      <w:r w:rsidR="00B02867">
        <w:rPr>
          <w:rFonts w:ascii="Times New Roman" w:eastAsia="Times New Roman" w:hAnsi="Times New Roman" w:cs="Times New Roman"/>
          <w:sz w:val="24"/>
          <w:szCs w:val="20"/>
        </w:rPr>
        <w:t>d.D., University of Findlay. Dr. Walters-Powell</w:t>
      </w:r>
      <w:r w:rsidR="002F6B12">
        <w:rPr>
          <w:rFonts w:ascii="Times New Roman" w:eastAsia="Times New Roman" w:hAnsi="Times New Roman" w:cs="Times New Roman"/>
          <w:sz w:val="24"/>
          <w:szCs w:val="20"/>
        </w:rPr>
        <w:t xml:space="preserve"> has </w:t>
      </w:r>
      <w:r w:rsidR="00BD0448">
        <w:rPr>
          <w:rFonts w:ascii="Times New Roman" w:eastAsia="Times New Roman" w:hAnsi="Times New Roman" w:cs="Times New Roman"/>
          <w:sz w:val="24"/>
          <w:szCs w:val="20"/>
        </w:rPr>
        <w:t>20</w:t>
      </w:r>
      <w:r w:rsidR="002F6B12">
        <w:rPr>
          <w:rFonts w:ascii="Times New Roman" w:eastAsia="Times New Roman" w:hAnsi="Times New Roman" w:cs="Times New Roman"/>
          <w:sz w:val="24"/>
          <w:szCs w:val="20"/>
        </w:rPr>
        <w:t xml:space="preserve"> </w:t>
      </w:r>
      <w:r w:rsidRPr="00176638">
        <w:rPr>
          <w:rFonts w:ascii="Times New Roman" w:eastAsia="Times New Roman" w:hAnsi="Times New Roman" w:cs="Times New Roman"/>
          <w:sz w:val="24"/>
          <w:szCs w:val="20"/>
        </w:rPr>
        <w:t xml:space="preserve">years </w:t>
      </w:r>
      <w:r w:rsidR="002F6B12">
        <w:rPr>
          <w:rFonts w:ascii="Times New Roman" w:eastAsia="Times New Roman" w:hAnsi="Times New Roman" w:cs="Times New Roman"/>
          <w:sz w:val="24"/>
          <w:szCs w:val="20"/>
        </w:rPr>
        <w:t xml:space="preserve">of </w:t>
      </w:r>
      <w:r w:rsidRPr="00176638">
        <w:rPr>
          <w:rFonts w:ascii="Times New Roman" w:eastAsia="Times New Roman" w:hAnsi="Times New Roman" w:cs="Times New Roman"/>
          <w:sz w:val="24"/>
          <w:szCs w:val="20"/>
        </w:rPr>
        <w:t>teaching experience in social w</w:t>
      </w:r>
      <w:r w:rsidR="008164C5">
        <w:rPr>
          <w:rFonts w:ascii="Times New Roman" w:eastAsia="Times New Roman" w:hAnsi="Times New Roman" w:cs="Times New Roman"/>
          <w:sz w:val="24"/>
          <w:szCs w:val="20"/>
        </w:rPr>
        <w:t xml:space="preserve">ork education. She also has </w:t>
      </w:r>
      <w:r w:rsidR="00BD0448">
        <w:rPr>
          <w:rFonts w:ascii="Times New Roman" w:eastAsia="Times New Roman" w:hAnsi="Times New Roman" w:cs="Times New Roman"/>
          <w:sz w:val="24"/>
          <w:szCs w:val="20"/>
        </w:rPr>
        <w:t xml:space="preserve">25 </w:t>
      </w:r>
      <w:r w:rsidRPr="00176638">
        <w:rPr>
          <w:rFonts w:ascii="Times New Roman" w:eastAsia="Times New Roman" w:hAnsi="Times New Roman" w:cs="Times New Roman"/>
          <w:sz w:val="24"/>
          <w:szCs w:val="20"/>
        </w:rPr>
        <w:t xml:space="preserve">years of professional practice experience in child welfare and medical social work.  Office: </w:t>
      </w:r>
      <w:r w:rsidR="00192A6D">
        <w:rPr>
          <w:rFonts w:ascii="Times New Roman" w:eastAsia="Times New Roman" w:hAnsi="Times New Roman" w:cs="Times New Roman"/>
          <w:sz w:val="24"/>
          <w:szCs w:val="20"/>
        </w:rPr>
        <w:t>The Haven, 4</w:t>
      </w:r>
      <w:r w:rsidRPr="00176638">
        <w:rPr>
          <w:rFonts w:ascii="Times New Roman" w:eastAsia="Times New Roman" w:hAnsi="Times New Roman" w:cs="Times New Roman"/>
          <w:sz w:val="24"/>
          <w:szCs w:val="20"/>
        </w:rPr>
        <w:t xml:space="preserve">15 </w:t>
      </w:r>
      <w:r w:rsidR="00192A6D">
        <w:rPr>
          <w:rFonts w:ascii="Times New Roman" w:eastAsia="Times New Roman" w:hAnsi="Times New Roman" w:cs="Times New Roman"/>
          <w:sz w:val="24"/>
          <w:szCs w:val="20"/>
        </w:rPr>
        <w:t>Frazer</w:t>
      </w:r>
      <w:r w:rsidRPr="00176638">
        <w:rPr>
          <w:rFonts w:ascii="Times New Roman" w:eastAsia="Times New Roman" w:hAnsi="Times New Roman" w:cs="Times New Roman"/>
          <w:sz w:val="24"/>
          <w:szCs w:val="20"/>
        </w:rPr>
        <w:t>, Office</w:t>
      </w:r>
      <w:r w:rsidR="00192A6D">
        <w:rPr>
          <w:rFonts w:ascii="Times New Roman" w:eastAsia="Times New Roman" w:hAnsi="Times New Roman" w:cs="Times New Roman"/>
          <w:sz w:val="24"/>
          <w:szCs w:val="20"/>
        </w:rPr>
        <w:t xml:space="preserve"> 112D</w:t>
      </w:r>
      <w:r w:rsidRPr="00176638">
        <w:rPr>
          <w:rFonts w:ascii="Times New Roman" w:eastAsia="Times New Roman" w:hAnsi="Times New Roman" w:cs="Times New Roman"/>
          <w:sz w:val="24"/>
          <w:szCs w:val="20"/>
        </w:rPr>
        <w:t>.  Telephone:  419-434-6955.  Email:  walters-powell@findlay.edu</w:t>
      </w:r>
    </w:p>
    <w:p w14:paraId="51A29953" w14:textId="77777777" w:rsidR="004E31C1" w:rsidRPr="00176638" w:rsidRDefault="004E31C1" w:rsidP="004E31C1">
      <w:pPr>
        <w:spacing w:after="0" w:line="240" w:lineRule="auto"/>
        <w:rPr>
          <w:rFonts w:ascii="Times New Roman" w:eastAsia="Times New Roman" w:hAnsi="Times New Roman" w:cs="Times New Roman"/>
          <w:b/>
          <w:sz w:val="24"/>
          <w:szCs w:val="20"/>
        </w:rPr>
      </w:pPr>
    </w:p>
    <w:p w14:paraId="65E0EA3B" w14:textId="0AE0E4F1" w:rsidR="004E31C1" w:rsidRPr="00176638" w:rsidRDefault="004E31C1" w:rsidP="004E31C1">
      <w:pPr>
        <w:spacing w:after="0" w:line="240" w:lineRule="auto"/>
        <w:rPr>
          <w:rFonts w:ascii="Times New Roman" w:eastAsia="Times New Roman" w:hAnsi="Times New Roman" w:cs="Times New Roman"/>
          <w:b/>
          <w:sz w:val="24"/>
          <w:szCs w:val="24"/>
        </w:rPr>
      </w:pPr>
      <w:r w:rsidRPr="00176638">
        <w:rPr>
          <w:rFonts w:ascii="Times New Roman" w:eastAsia="Times New Roman" w:hAnsi="Times New Roman" w:cs="Times New Roman"/>
          <w:b/>
          <w:color w:val="212121"/>
          <w:sz w:val="24"/>
          <w:szCs w:val="24"/>
          <w:shd w:val="clear" w:color="auto" w:fill="FFFFFF"/>
        </w:rPr>
        <w:t xml:space="preserve">Megan E. Gonyer, </w:t>
      </w:r>
      <w:r w:rsidR="008164C5">
        <w:rPr>
          <w:rFonts w:ascii="Times New Roman" w:eastAsia="Times New Roman" w:hAnsi="Times New Roman" w:cs="Times New Roman"/>
          <w:b/>
          <w:color w:val="212121"/>
          <w:sz w:val="24"/>
          <w:szCs w:val="24"/>
          <w:shd w:val="clear" w:color="auto" w:fill="FFFFFF"/>
        </w:rPr>
        <w:t xml:space="preserve">D.S.W., </w:t>
      </w:r>
      <w:r w:rsidRPr="00176638">
        <w:rPr>
          <w:rFonts w:ascii="Times New Roman" w:eastAsia="Times New Roman" w:hAnsi="Times New Roman" w:cs="Times New Roman"/>
          <w:b/>
          <w:color w:val="212121"/>
          <w:sz w:val="24"/>
          <w:szCs w:val="24"/>
          <w:shd w:val="clear" w:color="auto" w:fill="FFFFFF"/>
        </w:rPr>
        <w:t>M.S.W., LISW-S</w:t>
      </w:r>
      <w:r w:rsidRPr="00176638">
        <w:rPr>
          <w:rFonts w:ascii="Times New Roman" w:eastAsia="Times New Roman" w:hAnsi="Times New Roman" w:cs="Times New Roman"/>
          <w:b/>
          <w:sz w:val="24"/>
          <w:szCs w:val="24"/>
        </w:rPr>
        <w:t xml:space="preserve"> </w:t>
      </w:r>
      <w:r w:rsidR="009A6517">
        <w:rPr>
          <w:rFonts w:ascii="Times New Roman" w:eastAsia="Times New Roman" w:hAnsi="Times New Roman" w:cs="Times New Roman"/>
          <w:sz w:val="24"/>
          <w:szCs w:val="24"/>
        </w:rPr>
        <w:t>Assistant Professor</w:t>
      </w:r>
      <w:r w:rsidRPr="00176638">
        <w:rPr>
          <w:rFonts w:ascii="Times New Roman" w:eastAsia="Times New Roman" w:hAnsi="Times New Roman" w:cs="Times New Roman"/>
          <w:color w:val="212121"/>
          <w:sz w:val="24"/>
          <w:szCs w:val="24"/>
        </w:rPr>
        <w:t xml:space="preserve"> of Social Work and Coordinator of Field Instruction. BA, Bluffton University; MSW, the University of Akron</w:t>
      </w:r>
      <w:r w:rsidR="008164C5">
        <w:rPr>
          <w:rFonts w:ascii="Times New Roman" w:eastAsia="Times New Roman" w:hAnsi="Times New Roman" w:cs="Times New Roman"/>
          <w:color w:val="212121"/>
          <w:sz w:val="24"/>
          <w:szCs w:val="24"/>
        </w:rPr>
        <w:t xml:space="preserve">; DSW, University of St. Thomas. Instructor Gonyer has </w:t>
      </w:r>
      <w:r w:rsidR="00856226">
        <w:rPr>
          <w:rFonts w:ascii="Times New Roman" w:eastAsia="Times New Roman" w:hAnsi="Times New Roman" w:cs="Times New Roman"/>
          <w:color w:val="212121"/>
          <w:sz w:val="24"/>
          <w:szCs w:val="24"/>
        </w:rPr>
        <w:t>10</w:t>
      </w:r>
      <w:r w:rsidRPr="00176638">
        <w:rPr>
          <w:rFonts w:ascii="Times New Roman" w:eastAsia="Times New Roman" w:hAnsi="Times New Roman" w:cs="Times New Roman"/>
          <w:color w:val="212121"/>
          <w:sz w:val="24"/>
          <w:szCs w:val="24"/>
        </w:rPr>
        <w:t xml:space="preserve"> years of teaching experience and </w:t>
      </w:r>
      <w:r w:rsidR="00856226">
        <w:rPr>
          <w:rFonts w:ascii="Times New Roman" w:eastAsia="Times New Roman" w:hAnsi="Times New Roman" w:cs="Times New Roman"/>
          <w:color w:val="212121"/>
          <w:sz w:val="24"/>
          <w:szCs w:val="24"/>
        </w:rPr>
        <w:t>15</w:t>
      </w:r>
      <w:r w:rsidRPr="00176638">
        <w:rPr>
          <w:rFonts w:ascii="Times New Roman" w:eastAsia="Times New Roman" w:hAnsi="Times New Roman" w:cs="Times New Roman"/>
          <w:color w:val="212121"/>
          <w:sz w:val="24"/>
          <w:szCs w:val="24"/>
        </w:rPr>
        <w:t xml:space="preserve"> years of clinical social work experience in the mental health field. Office: </w:t>
      </w:r>
      <w:r w:rsidR="00192A6D">
        <w:rPr>
          <w:rFonts w:ascii="Times New Roman" w:eastAsia="Times New Roman" w:hAnsi="Times New Roman" w:cs="Times New Roman"/>
          <w:color w:val="212121"/>
          <w:sz w:val="24"/>
          <w:szCs w:val="24"/>
        </w:rPr>
        <w:t>The Haven, 4</w:t>
      </w:r>
      <w:r w:rsidRPr="00176638">
        <w:rPr>
          <w:rFonts w:ascii="Times New Roman" w:eastAsia="Times New Roman" w:hAnsi="Times New Roman" w:cs="Times New Roman"/>
          <w:color w:val="212121"/>
          <w:sz w:val="24"/>
          <w:szCs w:val="24"/>
        </w:rPr>
        <w:t xml:space="preserve">15 </w:t>
      </w:r>
      <w:r w:rsidR="00192A6D">
        <w:rPr>
          <w:rFonts w:ascii="Times New Roman" w:eastAsia="Times New Roman" w:hAnsi="Times New Roman" w:cs="Times New Roman"/>
          <w:color w:val="212121"/>
          <w:sz w:val="24"/>
          <w:szCs w:val="24"/>
        </w:rPr>
        <w:t>Frazer</w:t>
      </w:r>
      <w:r w:rsidRPr="00176638">
        <w:rPr>
          <w:rFonts w:ascii="Times New Roman" w:eastAsia="Times New Roman" w:hAnsi="Times New Roman" w:cs="Times New Roman"/>
          <w:color w:val="212121"/>
          <w:sz w:val="24"/>
          <w:szCs w:val="24"/>
        </w:rPr>
        <w:t xml:space="preserve">, Office </w:t>
      </w:r>
      <w:r w:rsidR="00192A6D">
        <w:rPr>
          <w:rFonts w:ascii="Times New Roman" w:eastAsia="Times New Roman" w:hAnsi="Times New Roman" w:cs="Times New Roman"/>
          <w:color w:val="212121"/>
          <w:sz w:val="24"/>
          <w:szCs w:val="24"/>
        </w:rPr>
        <w:t>112E</w:t>
      </w:r>
      <w:r w:rsidRPr="00176638">
        <w:rPr>
          <w:rFonts w:ascii="Times New Roman" w:eastAsia="Times New Roman" w:hAnsi="Times New Roman" w:cs="Times New Roman"/>
          <w:color w:val="212121"/>
          <w:sz w:val="24"/>
          <w:szCs w:val="24"/>
        </w:rPr>
        <w:t>. Phone: 419-434-4714. Email: gonyer@findlay.edu</w:t>
      </w:r>
    </w:p>
    <w:p w14:paraId="0086B48D" w14:textId="77777777" w:rsidR="004E31C1" w:rsidRPr="00176638" w:rsidRDefault="004E31C1" w:rsidP="004E31C1">
      <w:pPr>
        <w:spacing w:after="0" w:line="240" w:lineRule="auto"/>
        <w:rPr>
          <w:rFonts w:ascii="Times New Roman" w:eastAsia="Times New Roman" w:hAnsi="Times New Roman" w:cs="Times New Roman"/>
          <w:sz w:val="24"/>
          <w:szCs w:val="24"/>
        </w:rPr>
      </w:pPr>
    </w:p>
    <w:p w14:paraId="4AC933E7" w14:textId="1458513C" w:rsidR="004E31C1" w:rsidRPr="00176638" w:rsidRDefault="004E31C1" w:rsidP="004E31C1">
      <w:pPr>
        <w:spacing w:after="0" w:line="240" w:lineRule="auto"/>
        <w:rPr>
          <w:rFonts w:ascii="Times New Roman" w:eastAsia="Times New Roman" w:hAnsi="Times New Roman" w:cs="Times New Roman"/>
          <w:sz w:val="24"/>
          <w:szCs w:val="20"/>
        </w:rPr>
      </w:pPr>
      <w:r w:rsidRPr="00176638">
        <w:rPr>
          <w:rFonts w:ascii="Times New Roman" w:eastAsia="Times New Roman" w:hAnsi="Times New Roman" w:cs="Times New Roman"/>
          <w:b/>
          <w:sz w:val="24"/>
          <w:szCs w:val="20"/>
        </w:rPr>
        <w:t>Meredith Hawkins Pitt</w:t>
      </w:r>
      <w:r w:rsidRPr="00176638">
        <w:rPr>
          <w:rFonts w:ascii="Times New Roman" w:eastAsia="Times New Roman" w:hAnsi="Times New Roman" w:cs="Times New Roman"/>
          <w:sz w:val="24"/>
          <w:szCs w:val="20"/>
        </w:rPr>
        <w:t xml:space="preserve">, </w:t>
      </w:r>
      <w:r w:rsidRPr="00176638">
        <w:rPr>
          <w:rFonts w:ascii="Times New Roman" w:eastAsia="Times New Roman" w:hAnsi="Times New Roman" w:cs="Times New Roman"/>
          <w:b/>
          <w:sz w:val="24"/>
          <w:szCs w:val="20"/>
        </w:rPr>
        <w:t>J</w:t>
      </w:r>
      <w:r w:rsidR="00B02867">
        <w:rPr>
          <w:rFonts w:ascii="Times New Roman" w:eastAsia="Times New Roman" w:hAnsi="Times New Roman" w:cs="Times New Roman"/>
          <w:b/>
          <w:sz w:val="24"/>
          <w:szCs w:val="20"/>
        </w:rPr>
        <w:t>.</w:t>
      </w:r>
      <w:r w:rsidRPr="00176638">
        <w:rPr>
          <w:rFonts w:ascii="Times New Roman" w:eastAsia="Times New Roman" w:hAnsi="Times New Roman" w:cs="Times New Roman"/>
          <w:b/>
          <w:sz w:val="24"/>
          <w:szCs w:val="20"/>
        </w:rPr>
        <w:t>D</w:t>
      </w:r>
      <w:r w:rsidR="00B02867">
        <w:rPr>
          <w:rFonts w:ascii="Times New Roman" w:eastAsia="Times New Roman" w:hAnsi="Times New Roman" w:cs="Times New Roman"/>
          <w:b/>
          <w:sz w:val="24"/>
          <w:szCs w:val="20"/>
        </w:rPr>
        <w:t>.</w:t>
      </w:r>
      <w:r w:rsidR="000A2F36">
        <w:rPr>
          <w:rFonts w:ascii="Times New Roman" w:eastAsia="Times New Roman" w:hAnsi="Times New Roman" w:cs="Times New Roman"/>
          <w:b/>
          <w:sz w:val="24"/>
          <w:szCs w:val="20"/>
        </w:rPr>
        <w:t>, M.S.W, LSW, MSIG, M</w:t>
      </w:r>
      <w:r w:rsidR="00E54222">
        <w:rPr>
          <w:rFonts w:ascii="Times New Roman" w:eastAsia="Times New Roman" w:hAnsi="Times New Roman" w:cs="Times New Roman"/>
          <w:b/>
          <w:sz w:val="24"/>
          <w:szCs w:val="20"/>
        </w:rPr>
        <w:t>a</w:t>
      </w:r>
      <w:r w:rsidR="000A2F36">
        <w:rPr>
          <w:rFonts w:ascii="Times New Roman" w:eastAsia="Times New Roman" w:hAnsi="Times New Roman" w:cs="Times New Roman"/>
          <w:b/>
          <w:sz w:val="24"/>
          <w:szCs w:val="20"/>
        </w:rPr>
        <w:t>ED</w:t>
      </w:r>
      <w:r w:rsidRPr="00176638">
        <w:rPr>
          <w:rFonts w:ascii="Times New Roman" w:eastAsia="Times New Roman" w:hAnsi="Times New Roman" w:cs="Times New Roman"/>
          <w:sz w:val="24"/>
          <w:szCs w:val="20"/>
        </w:rPr>
        <w:t xml:space="preserve"> Assistant Professor. J</w:t>
      </w:r>
      <w:r w:rsidR="00B02867">
        <w:rPr>
          <w:rFonts w:ascii="Times New Roman" w:eastAsia="Times New Roman" w:hAnsi="Times New Roman" w:cs="Times New Roman"/>
          <w:sz w:val="24"/>
          <w:szCs w:val="20"/>
        </w:rPr>
        <w:t>.</w:t>
      </w:r>
      <w:r w:rsidRPr="00176638">
        <w:rPr>
          <w:rFonts w:ascii="Times New Roman" w:eastAsia="Times New Roman" w:hAnsi="Times New Roman" w:cs="Times New Roman"/>
          <w:sz w:val="24"/>
          <w:szCs w:val="20"/>
        </w:rPr>
        <w:t>D</w:t>
      </w:r>
      <w:r w:rsidR="00B02867">
        <w:rPr>
          <w:rFonts w:ascii="Times New Roman" w:eastAsia="Times New Roman" w:hAnsi="Times New Roman" w:cs="Times New Roman"/>
          <w:sz w:val="24"/>
          <w:szCs w:val="20"/>
        </w:rPr>
        <w:t>.</w:t>
      </w:r>
      <w:r w:rsidRPr="00176638">
        <w:rPr>
          <w:rFonts w:ascii="Times New Roman" w:eastAsia="Times New Roman" w:hAnsi="Times New Roman" w:cs="Times New Roman"/>
          <w:sz w:val="24"/>
          <w:szCs w:val="20"/>
        </w:rPr>
        <w:t>, Ohio Northern University, MS Interdisciplinary Gerontology, Bowling</w:t>
      </w:r>
      <w:r w:rsidR="00B02867">
        <w:rPr>
          <w:rFonts w:ascii="Times New Roman" w:eastAsia="Times New Roman" w:hAnsi="Times New Roman" w:cs="Times New Roman"/>
          <w:sz w:val="24"/>
          <w:szCs w:val="20"/>
        </w:rPr>
        <w:t xml:space="preserve"> Green State University, </w:t>
      </w:r>
      <w:proofErr w:type="gramStart"/>
      <w:r w:rsidR="00B02867">
        <w:rPr>
          <w:rFonts w:ascii="Times New Roman" w:eastAsia="Times New Roman" w:hAnsi="Times New Roman" w:cs="Times New Roman"/>
          <w:sz w:val="24"/>
          <w:szCs w:val="20"/>
        </w:rPr>
        <w:t>Master</w:t>
      </w:r>
      <w:r w:rsidRPr="00176638">
        <w:rPr>
          <w:rFonts w:ascii="Times New Roman" w:eastAsia="Times New Roman" w:hAnsi="Times New Roman" w:cs="Times New Roman"/>
          <w:sz w:val="24"/>
          <w:szCs w:val="20"/>
        </w:rPr>
        <w:t>s of Education</w:t>
      </w:r>
      <w:proofErr w:type="gramEnd"/>
      <w:r w:rsidRPr="00176638">
        <w:rPr>
          <w:rFonts w:ascii="Times New Roman" w:eastAsia="Times New Roman" w:hAnsi="Times New Roman" w:cs="Times New Roman"/>
          <w:sz w:val="24"/>
          <w:szCs w:val="20"/>
        </w:rPr>
        <w:t xml:space="preserve">, University of Findlay, BA Arts Administration, University of </w:t>
      </w:r>
      <w:r w:rsidR="008164C5">
        <w:rPr>
          <w:rFonts w:ascii="Times New Roman" w:eastAsia="Times New Roman" w:hAnsi="Times New Roman" w:cs="Times New Roman"/>
          <w:sz w:val="24"/>
          <w:szCs w:val="20"/>
        </w:rPr>
        <w:t>Kentucky. Dr. Pitt has over 1</w:t>
      </w:r>
      <w:r w:rsidR="00BD0448">
        <w:rPr>
          <w:rFonts w:ascii="Times New Roman" w:eastAsia="Times New Roman" w:hAnsi="Times New Roman" w:cs="Times New Roman"/>
          <w:sz w:val="24"/>
          <w:szCs w:val="20"/>
        </w:rPr>
        <w:t>7</w:t>
      </w:r>
      <w:r w:rsidRPr="00176638">
        <w:rPr>
          <w:rFonts w:ascii="Times New Roman" w:eastAsia="Times New Roman" w:hAnsi="Times New Roman" w:cs="Times New Roman"/>
          <w:sz w:val="24"/>
          <w:szCs w:val="20"/>
        </w:rPr>
        <w:t xml:space="preserve"> years of teaching experience in the field of </w:t>
      </w:r>
      <w:proofErr w:type="gramStart"/>
      <w:r w:rsidRPr="00176638">
        <w:rPr>
          <w:rFonts w:ascii="Times New Roman" w:eastAsia="Times New Roman" w:hAnsi="Times New Roman" w:cs="Times New Roman"/>
          <w:sz w:val="24"/>
          <w:szCs w:val="20"/>
        </w:rPr>
        <w:t>Gerontology.</w:t>
      </w:r>
      <w:r w:rsidR="00DE25CE">
        <w:rPr>
          <w:rFonts w:ascii="Times New Roman" w:eastAsia="Times New Roman" w:hAnsi="Times New Roman" w:cs="Times New Roman"/>
          <w:sz w:val="24"/>
          <w:szCs w:val="20"/>
        </w:rPr>
        <w:t>.</w:t>
      </w:r>
      <w:proofErr w:type="gramEnd"/>
      <w:r w:rsidR="00DE25CE">
        <w:rPr>
          <w:rFonts w:ascii="Times New Roman" w:eastAsia="Times New Roman" w:hAnsi="Times New Roman" w:cs="Times New Roman"/>
          <w:sz w:val="24"/>
          <w:szCs w:val="20"/>
        </w:rPr>
        <w:t xml:space="preserve"> </w:t>
      </w:r>
      <w:r w:rsidRPr="00176638">
        <w:rPr>
          <w:rFonts w:ascii="Times New Roman" w:eastAsia="Times New Roman" w:hAnsi="Times New Roman" w:cs="Times New Roman"/>
          <w:sz w:val="24"/>
          <w:szCs w:val="20"/>
        </w:rPr>
        <w:t xml:space="preserve">Office: </w:t>
      </w:r>
      <w:r w:rsidR="00192A6D">
        <w:rPr>
          <w:rFonts w:ascii="Times New Roman" w:eastAsia="Times New Roman" w:hAnsi="Times New Roman" w:cs="Times New Roman"/>
          <w:sz w:val="24"/>
          <w:szCs w:val="20"/>
        </w:rPr>
        <w:t>The Haven, 4</w:t>
      </w:r>
      <w:r w:rsidRPr="00176638">
        <w:rPr>
          <w:rFonts w:ascii="Times New Roman" w:eastAsia="Times New Roman" w:hAnsi="Times New Roman" w:cs="Times New Roman"/>
          <w:sz w:val="24"/>
          <w:szCs w:val="20"/>
        </w:rPr>
        <w:t xml:space="preserve">15 </w:t>
      </w:r>
      <w:r w:rsidR="00192A6D">
        <w:rPr>
          <w:rFonts w:ascii="Times New Roman" w:eastAsia="Times New Roman" w:hAnsi="Times New Roman" w:cs="Times New Roman"/>
          <w:sz w:val="24"/>
          <w:szCs w:val="20"/>
        </w:rPr>
        <w:t>Frazer</w:t>
      </w:r>
      <w:r w:rsidRPr="00176638">
        <w:rPr>
          <w:rFonts w:ascii="Times New Roman" w:eastAsia="Times New Roman" w:hAnsi="Times New Roman" w:cs="Times New Roman"/>
          <w:sz w:val="24"/>
          <w:szCs w:val="20"/>
        </w:rPr>
        <w:t xml:space="preserve">, Office </w:t>
      </w:r>
      <w:r w:rsidR="00192A6D">
        <w:rPr>
          <w:rFonts w:ascii="Times New Roman" w:eastAsia="Times New Roman" w:hAnsi="Times New Roman" w:cs="Times New Roman"/>
          <w:sz w:val="24"/>
          <w:szCs w:val="20"/>
        </w:rPr>
        <w:t>112F</w:t>
      </w:r>
      <w:r w:rsidRPr="00176638">
        <w:rPr>
          <w:rFonts w:ascii="Times New Roman" w:eastAsia="Times New Roman" w:hAnsi="Times New Roman" w:cs="Times New Roman"/>
          <w:sz w:val="24"/>
          <w:szCs w:val="20"/>
        </w:rPr>
        <w:t xml:space="preserve">. Phone: 419-434-5637. Email: pitt@findlay.edu </w:t>
      </w:r>
    </w:p>
    <w:p w14:paraId="23D904FB" w14:textId="77777777" w:rsidR="004E31C1" w:rsidRPr="00176638" w:rsidRDefault="004E31C1" w:rsidP="004E31C1">
      <w:pPr>
        <w:spacing w:after="0" w:line="240" w:lineRule="auto"/>
        <w:rPr>
          <w:rFonts w:ascii="Times New Roman" w:eastAsia="Times New Roman" w:hAnsi="Times New Roman" w:cs="Times New Roman"/>
          <w:sz w:val="24"/>
          <w:szCs w:val="20"/>
        </w:rPr>
      </w:pPr>
    </w:p>
    <w:p w14:paraId="4027E86D" w14:textId="5B8AC1E3" w:rsidR="00A9549D" w:rsidRPr="0011121C" w:rsidRDefault="004E31C1" w:rsidP="0011121C">
      <w:pPr>
        <w:spacing w:after="0" w:line="240" w:lineRule="auto"/>
        <w:rPr>
          <w:rFonts w:ascii="Times New Roman" w:eastAsia="Times New Roman" w:hAnsi="Times New Roman" w:cs="Times New Roman"/>
          <w:sz w:val="24"/>
          <w:szCs w:val="20"/>
        </w:rPr>
      </w:pPr>
      <w:r w:rsidRPr="00176638">
        <w:rPr>
          <w:rFonts w:ascii="Times New Roman" w:eastAsia="Times New Roman" w:hAnsi="Times New Roman" w:cs="Times New Roman"/>
          <w:sz w:val="24"/>
          <w:szCs w:val="20"/>
        </w:rPr>
        <w:t xml:space="preserve">We like to encourage a feeling of community amongst the social work majors here at the University of Findlay.  We invite students to make use of our lounge area located at the Social Work Program </w:t>
      </w:r>
      <w:r w:rsidR="00DC0ACF">
        <w:rPr>
          <w:rFonts w:ascii="Times New Roman" w:eastAsia="Times New Roman" w:hAnsi="Times New Roman" w:cs="Times New Roman"/>
          <w:sz w:val="24"/>
          <w:szCs w:val="20"/>
        </w:rPr>
        <w:t>office suite located</w:t>
      </w:r>
      <w:r w:rsidR="00192A6D">
        <w:rPr>
          <w:rFonts w:ascii="Times New Roman" w:eastAsia="Times New Roman" w:hAnsi="Times New Roman" w:cs="Times New Roman"/>
          <w:sz w:val="24"/>
          <w:szCs w:val="20"/>
        </w:rPr>
        <w:t xml:space="preserve"> on the first floor of the Haven</w:t>
      </w:r>
      <w:r w:rsidRPr="00176638">
        <w:rPr>
          <w:rFonts w:ascii="Times New Roman" w:eastAsia="Times New Roman" w:hAnsi="Times New Roman" w:cs="Times New Roman"/>
          <w:sz w:val="24"/>
          <w:szCs w:val="20"/>
        </w:rPr>
        <w:t>.  Feel free to stop in to utilize the resources that we have available to students</w:t>
      </w:r>
      <w:r w:rsidR="008164C5">
        <w:rPr>
          <w:rFonts w:ascii="Times New Roman" w:eastAsia="Times New Roman" w:hAnsi="Times New Roman" w:cs="Times New Roman"/>
          <w:sz w:val="24"/>
          <w:szCs w:val="20"/>
        </w:rPr>
        <w:t>.</w:t>
      </w:r>
    </w:p>
    <w:p w14:paraId="560C75B6" w14:textId="77777777" w:rsidR="00A9549D" w:rsidRDefault="00A9549D"/>
    <w:p w14:paraId="370CB856" w14:textId="77777777" w:rsidR="00A9549D" w:rsidRDefault="00A9549D"/>
    <w:p w14:paraId="7E088053" w14:textId="77777777" w:rsidR="00A9549D" w:rsidRDefault="00A9549D"/>
    <w:p w14:paraId="272FDC20" w14:textId="77777777" w:rsidR="00A9549D" w:rsidRDefault="00A9549D"/>
    <w:p w14:paraId="721C87B8" w14:textId="77777777" w:rsidR="00A9549D" w:rsidRDefault="00A9549D"/>
    <w:p w14:paraId="4B8FA4B7" w14:textId="77777777" w:rsidR="00A9549D" w:rsidRDefault="00A9549D"/>
    <w:p w14:paraId="60AED885" w14:textId="77777777" w:rsidR="00A9549D" w:rsidRDefault="00A9549D"/>
    <w:p w14:paraId="2EB55091" w14:textId="77777777" w:rsidR="00A9549D" w:rsidRDefault="00A9549D"/>
    <w:p w14:paraId="7CE093E1" w14:textId="77777777" w:rsidR="00A9549D" w:rsidRDefault="00A9549D"/>
    <w:p w14:paraId="4E960A56" w14:textId="77777777" w:rsidR="00A9549D" w:rsidRDefault="00A9549D"/>
    <w:p w14:paraId="6D1758C9" w14:textId="77777777" w:rsidR="00A9549D" w:rsidRDefault="00A9549D"/>
    <w:p w14:paraId="33B6052A" w14:textId="77777777" w:rsidR="00A9549D" w:rsidRDefault="00A9549D"/>
    <w:p w14:paraId="68F0F6B2" w14:textId="77777777" w:rsidR="00A9549D" w:rsidRDefault="00A9549D"/>
    <w:p w14:paraId="7F34EDB7" w14:textId="77777777" w:rsidR="00A9549D" w:rsidRDefault="00A9549D"/>
    <w:sectPr w:rsidR="00A9549D" w:rsidSect="00D0030E">
      <w:footerReference w:type="even" r:id="rId45"/>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16552" w14:textId="77777777" w:rsidR="00A527D8" w:rsidRDefault="00A527D8" w:rsidP="004E31C1">
      <w:pPr>
        <w:spacing w:after="0" w:line="240" w:lineRule="auto"/>
      </w:pPr>
      <w:r>
        <w:separator/>
      </w:r>
    </w:p>
  </w:endnote>
  <w:endnote w:type="continuationSeparator" w:id="0">
    <w:p w14:paraId="620976BE" w14:textId="77777777" w:rsidR="00A527D8" w:rsidRDefault="00A527D8" w:rsidP="004E31C1">
      <w:pPr>
        <w:spacing w:after="0" w:line="240" w:lineRule="auto"/>
      </w:pPr>
      <w:r>
        <w:continuationSeparator/>
      </w:r>
    </w:p>
  </w:endnote>
  <w:endnote w:type="continuationNotice" w:id="1">
    <w:p w14:paraId="1C4CCFEC" w14:textId="77777777" w:rsidR="00A527D8" w:rsidRDefault="00A52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3017" w14:textId="77777777" w:rsidR="00D05435" w:rsidRDefault="00D054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79D9C6D" w14:textId="77777777" w:rsidR="00D05435" w:rsidRDefault="00D05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D87E" w14:textId="77777777" w:rsidR="00D05435" w:rsidRDefault="00D05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6B2C" w14:textId="77777777" w:rsidR="00D05435" w:rsidRDefault="00D054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BCC20CB" w14:textId="77777777" w:rsidR="00D05435" w:rsidRDefault="00D054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D5C1" w14:textId="77777777" w:rsidR="00D05435" w:rsidRDefault="00D05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82B6" w14:textId="77777777" w:rsidR="00A527D8" w:rsidRDefault="00A527D8" w:rsidP="004E31C1">
      <w:pPr>
        <w:spacing w:after="0" w:line="240" w:lineRule="auto"/>
      </w:pPr>
      <w:r>
        <w:separator/>
      </w:r>
    </w:p>
  </w:footnote>
  <w:footnote w:type="continuationSeparator" w:id="0">
    <w:p w14:paraId="4C031DE1" w14:textId="77777777" w:rsidR="00A527D8" w:rsidRDefault="00A527D8" w:rsidP="004E31C1">
      <w:pPr>
        <w:spacing w:after="0" w:line="240" w:lineRule="auto"/>
      </w:pPr>
      <w:r>
        <w:continuationSeparator/>
      </w:r>
    </w:p>
  </w:footnote>
  <w:footnote w:type="continuationNotice" w:id="1">
    <w:p w14:paraId="00ED42C5" w14:textId="77777777" w:rsidR="00A527D8" w:rsidRDefault="00A527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466675"/>
      <w:docPartObj>
        <w:docPartGallery w:val="Page Numbers (Top of Page)"/>
        <w:docPartUnique/>
      </w:docPartObj>
    </w:sdtPr>
    <w:sdtEndPr>
      <w:rPr>
        <w:rFonts w:ascii="Times New Roman" w:hAnsi="Times New Roman" w:cs="Times New Roman"/>
        <w:noProof/>
      </w:rPr>
    </w:sdtEndPr>
    <w:sdtContent>
      <w:p w14:paraId="73799406" w14:textId="77777777" w:rsidR="00D05435" w:rsidRPr="00D05435" w:rsidRDefault="00D05435">
        <w:pPr>
          <w:pStyle w:val="Header"/>
          <w:jc w:val="right"/>
          <w:rPr>
            <w:rFonts w:ascii="Times New Roman" w:hAnsi="Times New Roman" w:cs="Times New Roman"/>
          </w:rPr>
        </w:pPr>
        <w:r w:rsidRPr="00D05435">
          <w:rPr>
            <w:rFonts w:ascii="Times New Roman" w:hAnsi="Times New Roman" w:cs="Times New Roman"/>
          </w:rPr>
          <w:fldChar w:fldCharType="begin"/>
        </w:r>
        <w:r w:rsidRPr="00D05435">
          <w:rPr>
            <w:rFonts w:ascii="Times New Roman" w:hAnsi="Times New Roman" w:cs="Times New Roman"/>
          </w:rPr>
          <w:instrText xml:space="preserve"> PAGE   \* MERGEFORMAT </w:instrText>
        </w:r>
        <w:r w:rsidRPr="00D05435">
          <w:rPr>
            <w:rFonts w:ascii="Times New Roman" w:hAnsi="Times New Roman" w:cs="Times New Roman"/>
          </w:rPr>
          <w:fldChar w:fldCharType="separate"/>
        </w:r>
        <w:r w:rsidR="00A9549D">
          <w:rPr>
            <w:rFonts w:ascii="Times New Roman" w:hAnsi="Times New Roman" w:cs="Times New Roman"/>
            <w:noProof/>
          </w:rPr>
          <w:t>34</w:t>
        </w:r>
        <w:r w:rsidRPr="00D05435">
          <w:rPr>
            <w:rFonts w:ascii="Times New Roman" w:hAnsi="Times New Roman" w:cs="Times New Roman"/>
            <w:noProof/>
          </w:rPr>
          <w:fldChar w:fldCharType="end"/>
        </w:r>
      </w:p>
    </w:sdtContent>
  </w:sdt>
  <w:p w14:paraId="1A30A0CB" w14:textId="77777777" w:rsidR="00D05435" w:rsidRDefault="00D05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F61"/>
    <w:multiLevelType w:val="singleLevel"/>
    <w:tmpl w:val="4294A1F4"/>
    <w:lvl w:ilvl="0">
      <w:start w:val="1"/>
      <w:numFmt w:val="upperLetter"/>
      <w:lvlText w:val="%1."/>
      <w:lvlJc w:val="left"/>
      <w:pPr>
        <w:tabs>
          <w:tab w:val="num" w:pos="720"/>
        </w:tabs>
        <w:ind w:left="720" w:hanging="720"/>
      </w:pPr>
      <w:rPr>
        <w:rFonts w:hint="default"/>
      </w:rPr>
    </w:lvl>
  </w:abstractNum>
  <w:abstractNum w:abstractNumId="1" w15:restartNumberingAfterBreak="0">
    <w:nsid w:val="1B455C80"/>
    <w:multiLevelType w:val="hybridMultilevel"/>
    <w:tmpl w:val="F3F80C16"/>
    <w:lvl w:ilvl="0" w:tplc="2F8EC8E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130BC7"/>
    <w:multiLevelType w:val="hybridMultilevel"/>
    <w:tmpl w:val="F5904838"/>
    <w:lvl w:ilvl="0" w:tplc="DBA4C7A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63656"/>
    <w:multiLevelType w:val="singleLevel"/>
    <w:tmpl w:val="7784914C"/>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4" w15:restartNumberingAfterBreak="0">
    <w:nsid w:val="4EB650EA"/>
    <w:multiLevelType w:val="singleLevel"/>
    <w:tmpl w:val="C526FCD6"/>
    <w:lvl w:ilvl="0">
      <w:start w:val="1"/>
      <w:numFmt w:val="decimal"/>
      <w:lvlText w:val="%1."/>
      <w:lvlJc w:val="left"/>
      <w:pPr>
        <w:tabs>
          <w:tab w:val="num" w:pos="1440"/>
        </w:tabs>
        <w:ind w:left="1440" w:hanging="720"/>
      </w:pPr>
      <w:rPr>
        <w:rFonts w:hint="default"/>
      </w:rPr>
    </w:lvl>
  </w:abstractNum>
  <w:abstractNum w:abstractNumId="5" w15:restartNumberingAfterBreak="0">
    <w:nsid w:val="53104D52"/>
    <w:multiLevelType w:val="hybridMultilevel"/>
    <w:tmpl w:val="B6AA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5E1685"/>
    <w:multiLevelType w:val="hybridMultilevel"/>
    <w:tmpl w:val="28605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107DFD"/>
    <w:multiLevelType w:val="hybridMultilevel"/>
    <w:tmpl w:val="42C60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816A5"/>
    <w:multiLevelType w:val="singleLevel"/>
    <w:tmpl w:val="FAE6D66E"/>
    <w:lvl w:ilvl="0">
      <w:start w:val="2"/>
      <w:numFmt w:val="lowerLetter"/>
      <w:lvlText w:val="%1. "/>
      <w:legacy w:legacy="1" w:legacySpace="0" w:legacyIndent="360"/>
      <w:lvlJc w:val="left"/>
      <w:pPr>
        <w:ind w:left="1800" w:hanging="360"/>
      </w:pPr>
      <w:rPr>
        <w:rFonts w:ascii="Times New Roman" w:hAnsi="Times New Roman" w:hint="default"/>
        <w:b w:val="0"/>
        <w:i w:val="0"/>
        <w:sz w:val="24"/>
        <w:u w:val="none"/>
      </w:rPr>
    </w:lvl>
  </w:abstractNum>
  <w:abstractNum w:abstractNumId="9" w15:restartNumberingAfterBreak="0">
    <w:nsid w:val="578A06A0"/>
    <w:multiLevelType w:val="singleLevel"/>
    <w:tmpl w:val="C8D8B0E4"/>
    <w:lvl w:ilvl="0">
      <w:start w:val="1"/>
      <w:numFmt w:val="lowerLetter"/>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0" w15:restartNumberingAfterBreak="0">
    <w:nsid w:val="5FD362C4"/>
    <w:multiLevelType w:val="hybridMultilevel"/>
    <w:tmpl w:val="9DBE2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117EEB"/>
    <w:multiLevelType w:val="hybridMultilevel"/>
    <w:tmpl w:val="F3F80C1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6AE6F3E"/>
    <w:multiLevelType w:val="singleLevel"/>
    <w:tmpl w:val="7784914C"/>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3" w15:restartNumberingAfterBreak="0">
    <w:nsid w:val="68140F07"/>
    <w:multiLevelType w:val="multilevel"/>
    <w:tmpl w:val="83A0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0C32A5"/>
    <w:multiLevelType w:val="hybridMultilevel"/>
    <w:tmpl w:val="0AF48B5C"/>
    <w:lvl w:ilvl="0" w:tplc="9CA62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F4F0290"/>
    <w:multiLevelType w:val="hybridMultilevel"/>
    <w:tmpl w:val="4AA658E8"/>
    <w:lvl w:ilvl="0" w:tplc="D396C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5E33E5"/>
    <w:multiLevelType w:val="singleLevel"/>
    <w:tmpl w:val="47BA1BF4"/>
    <w:lvl w:ilvl="0">
      <w:start w:val="3"/>
      <w:numFmt w:val="lowerLetter"/>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7" w15:restartNumberingAfterBreak="0">
    <w:nsid w:val="73BD79A0"/>
    <w:multiLevelType w:val="singleLevel"/>
    <w:tmpl w:val="6C84999E"/>
    <w:lvl w:ilvl="0">
      <w:start w:val="2"/>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8" w15:restartNumberingAfterBreak="0">
    <w:nsid w:val="79160315"/>
    <w:multiLevelType w:val="singleLevel"/>
    <w:tmpl w:val="6C84999E"/>
    <w:lvl w:ilvl="0">
      <w:start w:val="2"/>
      <w:numFmt w:val="decimal"/>
      <w:lvlText w:val="%1. "/>
      <w:legacy w:legacy="1" w:legacySpace="0" w:legacyIndent="360"/>
      <w:lvlJc w:val="left"/>
      <w:pPr>
        <w:ind w:left="1080" w:hanging="360"/>
      </w:pPr>
      <w:rPr>
        <w:rFonts w:ascii="Times New Roman" w:hAnsi="Times New Roman" w:hint="default"/>
        <w:b w:val="0"/>
        <w:i w:val="0"/>
        <w:sz w:val="24"/>
        <w:u w:val="none"/>
      </w:rPr>
    </w:lvl>
  </w:abstractNum>
  <w:num w:numId="1" w16cid:durableId="1096444735">
    <w:abstractNumId w:val="15"/>
  </w:num>
  <w:num w:numId="2" w16cid:durableId="2055155501">
    <w:abstractNumId w:val="2"/>
  </w:num>
  <w:num w:numId="3" w16cid:durableId="1303342900">
    <w:abstractNumId w:val="7"/>
  </w:num>
  <w:num w:numId="4" w16cid:durableId="1563521532">
    <w:abstractNumId w:val="3"/>
  </w:num>
  <w:num w:numId="5" w16cid:durableId="1983000205">
    <w:abstractNumId w:val="9"/>
  </w:num>
  <w:num w:numId="6" w16cid:durableId="1411737385">
    <w:abstractNumId w:val="8"/>
  </w:num>
  <w:num w:numId="7" w16cid:durableId="1741754937">
    <w:abstractNumId w:val="16"/>
  </w:num>
  <w:num w:numId="8" w16cid:durableId="1059862344">
    <w:abstractNumId w:val="17"/>
  </w:num>
  <w:num w:numId="9" w16cid:durableId="117601760">
    <w:abstractNumId w:val="12"/>
  </w:num>
  <w:num w:numId="10" w16cid:durableId="860434242">
    <w:abstractNumId w:val="18"/>
  </w:num>
  <w:num w:numId="11" w16cid:durableId="516819261">
    <w:abstractNumId w:val="18"/>
    <w:lvlOverride w:ilvl="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lvlOverride>
  </w:num>
  <w:num w:numId="12" w16cid:durableId="1005399923">
    <w:abstractNumId w:val="0"/>
  </w:num>
  <w:num w:numId="13" w16cid:durableId="717050854">
    <w:abstractNumId w:val="4"/>
  </w:num>
  <w:num w:numId="14" w16cid:durableId="1676372412">
    <w:abstractNumId w:val="14"/>
  </w:num>
  <w:num w:numId="15" w16cid:durableId="833103106">
    <w:abstractNumId w:val="5"/>
  </w:num>
  <w:num w:numId="16" w16cid:durableId="1765489152">
    <w:abstractNumId w:val="6"/>
  </w:num>
  <w:num w:numId="17" w16cid:durableId="482699124">
    <w:abstractNumId w:val="10"/>
  </w:num>
  <w:num w:numId="18" w16cid:durableId="838692427">
    <w:abstractNumId w:val="13"/>
  </w:num>
  <w:num w:numId="19" w16cid:durableId="1191994902">
    <w:abstractNumId w:val="1"/>
  </w:num>
  <w:num w:numId="20" w16cid:durableId="1658340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1C1"/>
    <w:rsid w:val="000023E7"/>
    <w:rsid w:val="0001574E"/>
    <w:rsid w:val="00027822"/>
    <w:rsid w:val="000330A9"/>
    <w:rsid w:val="00050F35"/>
    <w:rsid w:val="00051238"/>
    <w:rsid w:val="00066728"/>
    <w:rsid w:val="000A2F36"/>
    <w:rsid w:val="000B27ED"/>
    <w:rsid w:val="000B2A5D"/>
    <w:rsid w:val="000C3283"/>
    <w:rsid w:val="000D3B82"/>
    <w:rsid w:val="000E133F"/>
    <w:rsid w:val="000E3BE6"/>
    <w:rsid w:val="000E74AE"/>
    <w:rsid w:val="000F55E1"/>
    <w:rsid w:val="000F637D"/>
    <w:rsid w:val="0011121C"/>
    <w:rsid w:val="00114080"/>
    <w:rsid w:val="00114B11"/>
    <w:rsid w:val="00121A69"/>
    <w:rsid w:val="0012686D"/>
    <w:rsid w:val="00140A10"/>
    <w:rsid w:val="00150526"/>
    <w:rsid w:val="00154456"/>
    <w:rsid w:val="00177528"/>
    <w:rsid w:val="00190F86"/>
    <w:rsid w:val="00191795"/>
    <w:rsid w:val="00191F61"/>
    <w:rsid w:val="00192A6D"/>
    <w:rsid w:val="001C2480"/>
    <w:rsid w:val="001D5DA7"/>
    <w:rsid w:val="001D78DA"/>
    <w:rsid w:val="001E35D3"/>
    <w:rsid w:val="00202E55"/>
    <w:rsid w:val="00213D7E"/>
    <w:rsid w:val="002157EF"/>
    <w:rsid w:val="002176F4"/>
    <w:rsid w:val="0023704C"/>
    <w:rsid w:val="00246894"/>
    <w:rsid w:val="0025116C"/>
    <w:rsid w:val="00263A07"/>
    <w:rsid w:val="002669C7"/>
    <w:rsid w:val="002B3738"/>
    <w:rsid w:val="002B3B36"/>
    <w:rsid w:val="002B6924"/>
    <w:rsid w:val="002B6FB2"/>
    <w:rsid w:val="002F6B12"/>
    <w:rsid w:val="003310F9"/>
    <w:rsid w:val="003C2170"/>
    <w:rsid w:val="003E3E43"/>
    <w:rsid w:val="003E5A76"/>
    <w:rsid w:val="003E6F71"/>
    <w:rsid w:val="0040022E"/>
    <w:rsid w:val="00404A50"/>
    <w:rsid w:val="0041033A"/>
    <w:rsid w:val="00421A92"/>
    <w:rsid w:val="00441653"/>
    <w:rsid w:val="004451E2"/>
    <w:rsid w:val="00446574"/>
    <w:rsid w:val="0046408A"/>
    <w:rsid w:val="00464FC7"/>
    <w:rsid w:val="00466990"/>
    <w:rsid w:val="00491FC2"/>
    <w:rsid w:val="004930DE"/>
    <w:rsid w:val="004A339B"/>
    <w:rsid w:val="004B2BB9"/>
    <w:rsid w:val="004B47EA"/>
    <w:rsid w:val="004D7EB6"/>
    <w:rsid w:val="004E03CE"/>
    <w:rsid w:val="004E31C1"/>
    <w:rsid w:val="004F05BD"/>
    <w:rsid w:val="004F3C08"/>
    <w:rsid w:val="004F437F"/>
    <w:rsid w:val="004F45C0"/>
    <w:rsid w:val="00521B70"/>
    <w:rsid w:val="005305B7"/>
    <w:rsid w:val="005352B7"/>
    <w:rsid w:val="00537E8F"/>
    <w:rsid w:val="005446A9"/>
    <w:rsid w:val="00546C83"/>
    <w:rsid w:val="00560F38"/>
    <w:rsid w:val="00564F88"/>
    <w:rsid w:val="0057572C"/>
    <w:rsid w:val="00580184"/>
    <w:rsid w:val="005A2E97"/>
    <w:rsid w:val="005B0A60"/>
    <w:rsid w:val="005C7B06"/>
    <w:rsid w:val="005D4D05"/>
    <w:rsid w:val="005E4519"/>
    <w:rsid w:val="005F131F"/>
    <w:rsid w:val="005F7E10"/>
    <w:rsid w:val="00614635"/>
    <w:rsid w:val="006226A3"/>
    <w:rsid w:val="0062409A"/>
    <w:rsid w:val="00633D09"/>
    <w:rsid w:val="00650600"/>
    <w:rsid w:val="00652FDF"/>
    <w:rsid w:val="00653A3A"/>
    <w:rsid w:val="006733B6"/>
    <w:rsid w:val="00677A72"/>
    <w:rsid w:val="006A11CD"/>
    <w:rsid w:val="006B0C8C"/>
    <w:rsid w:val="006B4656"/>
    <w:rsid w:val="006C5BA3"/>
    <w:rsid w:val="006D02E3"/>
    <w:rsid w:val="006D0A8D"/>
    <w:rsid w:val="006D5662"/>
    <w:rsid w:val="006E0E3D"/>
    <w:rsid w:val="006F6D02"/>
    <w:rsid w:val="00707A26"/>
    <w:rsid w:val="0071277A"/>
    <w:rsid w:val="00713396"/>
    <w:rsid w:val="00713A9A"/>
    <w:rsid w:val="00733273"/>
    <w:rsid w:val="00742B27"/>
    <w:rsid w:val="00752D96"/>
    <w:rsid w:val="00754CAF"/>
    <w:rsid w:val="00756EDF"/>
    <w:rsid w:val="00766EDB"/>
    <w:rsid w:val="00773B4D"/>
    <w:rsid w:val="00774923"/>
    <w:rsid w:val="007812DD"/>
    <w:rsid w:val="007830E8"/>
    <w:rsid w:val="007851E5"/>
    <w:rsid w:val="00786B7E"/>
    <w:rsid w:val="00790AE2"/>
    <w:rsid w:val="00792405"/>
    <w:rsid w:val="007B78FF"/>
    <w:rsid w:val="007D2698"/>
    <w:rsid w:val="007E6690"/>
    <w:rsid w:val="007F4FE8"/>
    <w:rsid w:val="00800ACE"/>
    <w:rsid w:val="00801A8E"/>
    <w:rsid w:val="008164C5"/>
    <w:rsid w:val="00852E7D"/>
    <w:rsid w:val="00856226"/>
    <w:rsid w:val="0086109B"/>
    <w:rsid w:val="008764AA"/>
    <w:rsid w:val="008A2C40"/>
    <w:rsid w:val="008A4681"/>
    <w:rsid w:val="008A4AA6"/>
    <w:rsid w:val="008A575A"/>
    <w:rsid w:val="008B33D7"/>
    <w:rsid w:val="008B3ADD"/>
    <w:rsid w:val="008D277A"/>
    <w:rsid w:val="008D3807"/>
    <w:rsid w:val="008D534D"/>
    <w:rsid w:val="008D7007"/>
    <w:rsid w:val="008E0CC7"/>
    <w:rsid w:val="008E15E7"/>
    <w:rsid w:val="008F5958"/>
    <w:rsid w:val="0090427F"/>
    <w:rsid w:val="00911F2F"/>
    <w:rsid w:val="00925174"/>
    <w:rsid w:val="0094544D"/>
    <w:rsid w:val="00947F93"/>
    <w:rsid w:val="00975446"/>
    <w:rsid w:val="00981582"/>
    <w:rsid w:val="00994F10"/>
    <w:rsid w:val="00997F7A"/>
    <w:rsid w:val="009A5F0A"/>
    <w:rsid w:val="009A6517"/>
    <w:rsid w:val="009B1EAC"/>
    <w:rsid w:val="009C375D"/>
    <w:rsid w:val="009C426C"/>
    <w:rsid w:val="009C57E7"/>
    <w:rsid w:val="009D31E8"/>
    <w:rsid w:val="009E0C9B"/>
    <w:rsid w:val="009F7741"/>
    <w:rsid w:val="00A02D1D"/>
    <w:rsid w:val="00A073B8"/>
    <w:rsid w:val="00A527D8"/>
    <w:rsid w:val="00A564AB"/>
    <w:rsid w:val="00A60ADC"/>
    <w:rsid w:val="00A76074"/>
    <w:rsid w:val="00A767D4"/>
    <w:rsid w:val="00A80F6E"/>
    <w:rsid w:val="00A9549D"/>
    <w:rsid w:val="00AA0D56"/>
    <w:rsid w:val="00AA2942"/>
    <w:rsid w:val="00AA49DC"/>
    <w:rsid w:val="00AB5D08"/>
    <w:rsid w:val="00AD004C"/>
    <w:rsid w:val="00AD4B93"/>
    <w:rsid w:val="00AD7946"/>
    <w:rsid w:val="00AE2CB8"/>
    <w:rsid w:val="00B02867"/>
    <w:rsid w:val="00B10403"/>
    <w:rsid w:val="00B12E7D"/>
    <w:rsid w:val="00B13406"/>
    <w:rsid w:val="00B25E82"/>
    <w:rsid w:val="00B34401"/>
    <w:rsid w:val="00B35D6E"/>
    <w:rsid w:val="00B41C4D"/>
    <w:rsid w:val="00B45E4B"/>
    <w:rsid w:val="00B63CB2"/>
    <w:rsid w:val="00B87EEC"/>
    <w:rsid w:val="00B92706"/>
    <w:rsid w:val="00B951A7"/>
    <w:rsid w:val="00BB2281"/>
    <w:rsid w:val="00BB6608"/>
    <w:rsid w:val="00BC277F"/>
    <w:rsid w:val="00BD0448"/>
    <w:rsid w:val="00BE587D"/>
    <w:rsid w:val="00BF3F79"/>
    <w:rsid w:val="00C14D99"/>
    <w:rsid w:val="00C27CE0"/>
    <w:rsid w:val="00C32D2F"/>
    <w:rsid w:val="00C37351"/>
    <w:rsid w:val="00C41755"/>
    <w:rsid w:val="00C568F7"/>
    <w:rsid w:val="00C6181C"/>
    <w:rsid w:val="00C82926"/>
    <w:rsid w:val="00C93C23"/>
    <w:rsid w:val="00CA18F1"/>
    <w:rsid w:val="00CA5225"/>
    <w:rsid w:val="00CD0D2E"/>
    <w:rsid w:val="00CD38EB"/>
    <w:rsid w:val="00CE2001"/>
    <w:rsid w:val="00CE5B7D"/>
    <w:rsid w:val="00D0030E"/>
    <w:rsid w:val="00D05435"/>
    <w:rsid w:val="00D0602B"/>
    <w:rsid w:val="00D320CB"/>
    <w:rsid w:val="00D3706F"/>
    <w:rsid w:val="00D376BB"/>
    <w:rsid w:val="00D44300"/>
    <w:rsid w:val="00D46908"/>
    <w:rsid w:val="00D5059B"/>
    <w:rsid w:val="00D61BF1"/>
    <w:rsid w:val="00D7420C"/>
    <w:rsid w:val="00DA0C60"/>
    <w:rsid w:val="00DA52A8"/>
    <w:rsid w:val="00DA56ED"/>
    <w:rsid w:val="00DC0593"/>
    <w:rsid w:val="00DC0ACF"/>
    <w:rsid w:val="00DE25CE"/>
    <w:rsid w:val="00DE39CC"/>
    <w:rsid w:val="00DF171C"/>
    <w:rsid w:val="00E10579"/>
    <w:rsid w:val="00E11C85"/>
    <w:rsid w:val="00E156A5"/>
    <w:rsid w:val="00E20432"/>
    <w:rsid w:val="00E22567"/>
    <w:rsid w:val="00E378D8"/>
    <w:rsid w:val="00E441A1"/>
    <w:rsid w:val="00E450E1"/>
    <w:rsid w:val="00E458B8"/>
    <w:rsid w:val="00E45E80"/>
    <w:rsid w:val="00E467A8"/>
    <w:rsid w:val="00E537BC"/>
    <w:rsid w:val="00E54222"/>
    <w:rsid w:val="00E61AC1"/>
    <w:rsid w:val="00E61C47"/>
    <w:rsid w:val="00E85FB5"/>
    <w:rsid w:val="00E864DB"/>
    <w:rsid w:val="00EA4E0A"/>
    <w:rsid w:val="00EA51D6"/>
    <w:rsid w:val="00EA79A0"/>
    <w:rsid w:val="00EB15E9"/>
    <w:rsid w:val="00EC380E"/>
    <w:rsid w:val="00EE2C7B"/>
    <w:rsid w:val="00EF1ED4"/>
    <w:rsid w:val="00F440E3"/>
    <w:rsid w:val="00F72281"/>
    <w:rsid w:val="00F971F0"/>
    <w:rsid w:val="00FA0C78"/>
    <w:rsid w:val="00FB2E1A"/>
    <w:rsid w:val="00FE0EEE"/>
    <w:rsid w:val="00FF382D"/>
    <w:rsid w:val="00FF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687A"/>
  <w15:chartTrackingRefBased/>
  <w15:docId w15:val="{7D6BA6C3-2A38-4E78-A4D4-1C6FB34F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1C1"/>
    <w:pPr>
      <w:ind w:left="720"/>
      <w:contextualSpacing/>
    </w:pPr>
  </w:style>
  <w:style w:type="character" w:styleId="Hyperlink">
    <w:name w:val="Hyperlink"/>
    <w:basedOn w:val="DefaultParagraphFont"/>
    <w:uiPriority w:val="99"/>
    <w:unhideWhenUsed/>
    <w:rsid w:val="004E31C1"/>
    <w:rPr>
      <w:color w:val="0563C1" w:themeColor="hyperlink"/>
      <w:u w:val="single"/>
    </w:rPr>
  </w:style>
  <w:style w:type="paragraph" w:styleId="Footer">
    <w:name w:val="footer"/>
    <w:basedOn w:val="Normal"/>
    <w:link w:val="FooterChar"/>
    <w:uiPriority w:val="99"/>
    <w:unhideWhenUsed/>
    <w:rsid w:val="004E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1C1"/>
  </w:style>
  <w:style w:type="character" w:styleId="PageNumber">
    <w:name w:val="page number"/>
    <w:basedOn w:val="DefaultParagraphFont"/>
    <w:semiHidden/>
    <w:rsid w:val="004E31C1"/>
  </w:style>
  <w:style w:type="paragraph" w:styleId="Header">
    <w:name w:val="header"/>
    <w:basedOn w:val="Normal"/>
    <w:link w:val="HeaderChar"/>
    <w:uiPriority w:val="99"/>
    <w:unhideWhenUsed/>
    <w:rsid w:val="004E3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1C1"/>
  </w:style>
  <w:style w:type="paragraph" w:styleId="NoSpacing">
    <w:name w:val="No Spacing"/>
    <w:uiPriority w:val="1"/>
    <w:qFormat/>
    <w:rsid w:val="004E31C1"/>
    <w:pPr>
      <w:spacing w:after="0" w:line="240" w:lineRule="auto"/>
    </w:pPr>
  </w:style>
  <w:style w:type="character" w:styleId="FollowedHyperlink">
    <w:name w:val="FollowedHyperlink"/>
    <w:basedOn w:val="DefaultParagraphFont"/>
    <w:uiPriority w:val="99"/>
    <w:semiHidden/>
    <w:unhideWhenUsed/>
    <w:rsid w:val="00A60ADC"/>
    <w:rPr>
      <w:color w:val="954F72" w:themeColor="followedHyperlink"/>
      <w:u w:val="single"/>
    </w:rPr>
  </w:style>
  <w:style w:type="paragraph" w:customStyle="1" w:styleId="credits">
    <w:name w:val="credits"/>
    <w:basedOn w:val="Normal"/>
    <w:rsid w:val="00B1340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13406"/>
    <w:rPr>
      <w:color w:val="605E5C"/>
      <w:shd w:val="clear" w:color="auto" w:fill="E1DFDD"/>
    </w:rPr>
  </w:style>
  <w:style w:type="paragraph" w:styleId="NormalWeb">
    <w:name w:val="Normal (Web)"/>
    <w:basedOn w:val="Normal"/>
    <w:uiPriority w:val="99"/>
    <w:unhideWhenUsed/>
    <w:rsid w:val="001D5D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0543">
      <w:bodyDiv w:val="1"/>
      <w:marLeft w:val="0"/>
      <w:marRight w:val="0"/>
      <w:marTop w:val="0"/>
      <w:marBottom w:val="0"/>
      <w:divBdr>
        <w:top w:val="none" w:sz="0" w:space="0" w:color="auto"/>
        <w:left w:val="none" w:sz="0" w:space="0" w:color="auto"/>
        <w:bottom w:val="none" w:sz="0" w:space="0" w:color="auto"/>
        <w:right w:val="none" w:sz="0" w:space="0" w:color="auto"/>
      </w:divBdr>
    </w:div>
    <w:div w:id="685131551">
      <w:bodyDiv w:val="1"/>
      <w:marLeft w:val="0"/>
      <w:marRight w:val="0"/>
      <w:marTop w:val="0"/>
      <w:marBottom w:val="0"/>
      <w:divBdr>
        <w:top w:val="none" w:sz="0" w:space="0" w:color="auto"/>
        <w:left w:val="none" w:sz="0" w:space="0" w:color="auto"/>
        <w:bottom w:val="none" w:sz="0" w:space="0" w:color="auto"/>
        <w:right w:val="none" w:sz="0" w:space="0" w:color="auto"/>
      </w:divBdr>
    </w:div>
    <w:div w:id="922375075">
      <w:bodyDiv w:val="1"/>
      <w:marLeft w:val="0"/>
      <w:marRight w:val="0"/>
      <w:marTop w:val="0"/>
      <w:marBottom w:val="0"/>
      <w:divBdr>
        <w:top w:val="none" w:sz="0" w:space="0" w:color="auto"/>
        <w:left w:val="none" w:sz="0" w:space="0" w:color="auto"/>
        <w:bottom w:val="none" w:sz="0" w:space="0" w:color="auto"/>
        <w:right w:val="none" w:sz="0" w:space="0" w:color="auto"/>
      </w:divBdr>
    </w:div>
    <w:div w:id="1180238227">
      <w:bodyDiv w:val="1"/>
      <w:marLeft w:val="0"/>
      <w:marRight w:val="0"/>
      <w:marTop w:val="0"/>
      <w:marBottom w:val="0"/>
      <w:divBdr>
        <w:top w:val="none" w:sz="0" w:space="0" w:color="auto"/>
        <w:left w:val="none" w:sz="0" w:space="0" w:color="auto"/>
        <w:bottom w:val="none" w:sz="0" w:space="0" w:color="auto"/>
        <w:right w:val="none" w:sz="0" w:space="0" w:color="auto"/>
      </w:divBdr>
    </w:div>
    <w:div w:id="204481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indlay.edu/en/current/Undergraduate-Catalog/Courses/SOWK-Social-Work/100/SOWK-101" TargetMode="External"/><Relationship Id="rId18" Type="http://schemas.openxmlformats.org/officeDocument/2006/relationships/hyperlink" Target="http://catalog.findlay.edu/en/current/Undergraduate-Catalog/Courses/SOWK-Social-Work/300/SOWK-347" TargetMode="External"/><Relationship Id="rId26" Type="http://schemas.openxmlformats.org/officeDocument/2006/relationships/hyperlink" Target="http://catalog.findlay.edu/en/current/Undergraduate-Catalog/Courses/EDUC-Education/100/EDUC-151" TargetMode="External"/><Relationship Id="rId39" Type="http://schemas.openxmlformats.org/officeDocument/2006/relationships/hyperlink" Target="http://catalog.findlay.edu/en/current/Undergraduate-Catalog/Courses/BIOL-Biology/200/BIOL-201" TargetMode="External"/><Relationship Id="rId21" Type="http://schemas.openxmlformats.org/officeDocument/2006/relationships/hyperlink" Target="http://catalog.findlay.edu/en/current/Undergraduate-Catalog/Courses/SOWK-Social-Work/300/SOWK-361" TargetMode="External"/><Relationship Id="rId34" Type="http://schemas.openxmlformats.org/officeDocument/2006/relationships/hyperlink" Target="http://catalog.findlay.edu/en/current/Undergraduate-Catalog/Courses/PHIL-Philosophy/100/PHIL-101" TargetMode="External"/><Relationship Id="rId42" Type="http://schemas.openxmlformats.org/officeDocument/2006/relationships/hyperlink" Target="https://findlay.smartcatalogiq.com/en/current/Undergraduate-Catalog/Courses/MATH-Mathematics/200/MATH-223"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atalog.findlay.edu/en/current/Undergraduate-Catalog/Courses/SOWK-Social-Work/300/SOWK-307" TargetMode="External"/><Relationship Id="rId29" Type="http://schemas.openxmlformats.org/officeDocument/2006/relationships/hyperlink" Target="http://catalog.findlay.edu/en/current/Undergraduate-Catalog/Courses/ECON-Economics/200/ECON-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catalog.findlay.edu/en/current/Undergraduate-Catalog/Courses/SOWK-Social-Work/400/SOWK-447" TargetMode="External"/><Relationship Id="rId32" Type="http://schemas.openxmlformats.org/officeDocument/2006/relationships/hyperlink" Target="http://catalog.findlay.edu/en/current/Undergraduate-Catalog/Courses/SOCI-Sociology/200/SOCI-230" TargetMode="External"/><Relationship Id="rId37" Type="http://schemas.openxmlformats.org/officeDocument/2006/relationships/hyperlink" Target="http://catalog.findlay.edu/en/current/Undergraduate-Catalog/Courses/BIOL-Biology/100/BIOL-100" TargetMode="External"/><Relationship Id="rId40" Type="http://schemas.openxmlformats.org/officeDocument/2006/relationships/hyperlink" Target="https://findlay.smartcatalogiq.com/en/current/Undergraduate-Catalog/Courses/MATH-Mathematics/100/MATH-130"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catalog.findlay.edu/en/current/Undergraduate-Catalog/Courses/SOWK-Social-Work/300/SOWK-306" TargetMode="External"/><Relationship Id="rId23" Type="http://schemas.openxmlformats.org/officeDocument/2006/relationships/hyperlink" Target="http://catalog.findlay.edu/en/current/Undergraduate-Catalog/Courses/SOWK-Social-Work/400/SOWK-410" TargetMode="External"/><Relationship Id="rId28" Type="http://schemas.openxmlformats.org/officeDocument/2006/relationships/hyperlink" Target="http://catalog.findlay.edu/en/current/Undergraduate-Catalog/Courses/ECON-Economics/100/ECON-199" TargetMode="External"/><Relationship Id="rId36" Type="http://schemas.openxmlformats.org/officeDocument/2006/relationships/hyperlink" Target="http://catalog.findlay.edu/en/current/Undergraduate-Catalog/Courses/PHIL-Philosophy/200/PHIL-221" TargetMode="External"/><Relationship Id="rId10" Type="http://schemas.openxmlformats.org/officeDocument/2006/relationships/hyperlink" Target="https://www.findlay.edu/offices/student-affairs/title-ix/title-ix-policy" TargetMode="External"/><Relationship Id="rId19" Type="http://schemas.openxmlformats.org/officeDocument/2006/relationships/hyperlink" Target="http://catalog.findlay.edu/en/current/Undergraduate-Catalog/Courses/SOWK-Social-Work/300/SOWK-355" TargetMode="External"/><Relationship Id="rId31" Type="http://schemas.openxmlformats.org/officeDocument/2006/relationships/hyperlink" Target="http://catalog.findlay.edu/en/current/Undergraduate-Catalog/Courses/SOCI-Sociology/200/SOCI-220"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atalog.findlay.edu/current/Shared-Content/Student-Rights-and-Responsibilities-Statement/Student-Rights-and-Responsibilities-Statement/X-Non-Discrimination-Anti-Harassment-and-Hostile-Campus-Environment-Policy" TargetMode="External"/><Relationship Id="rId14" Type="http://schemas.openxmlformats.org/officeDocument/2006/relationships/hyperlink" Target="http://catalog.findlay.edu/en/current/Undergraduate-Catalog/Courses/SOWK-Social-Work/300/SOWK-305" TargetMode="External"/><Relationship Id="rId22" Type="http://schemas.openxmlformats.org/officeDocument/2006/relationships/hyperlink" Target="http://catalog.findlay.edu/en/current/Undergraduate-Catalog/Courses/SOWK-Social-Work/400/SOWK-405" TargetMode="External"/><Relationship Id="rId27" Type="http://schemas.openxmlformats.org/officeDocument/2006/relationships/hyperlink" Target="http://catalog.findlay.edu/en/current/Undergraduate-Catalog/Courses/SOCI-Sociology/200/SOCI-250" TargetMode="External"/><Relationship Id="rId30" Type="http://schemas.openxmlformats.org/officeDocument/2006/relationships/hyperlink" Target="http://catalog.findlay.edu/en/current/Undergraduate-Catalog/Courses/SOCI-Sociology/100/SOCI-105" TargetMode="External"/><Relationship Id="rId35" Type="http://schemas.openxmlformats.org/officeDocument/2006/relationships/hyperlink" Target="http://catalog.findlay.edu/en/current/Undergraduate-Catalog/Courses/PHIL-Philosophy/200/PHIL-220"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atalog.findlay.edu/en/current/Undergraduate-Catalog/Courses/PSYC-Psychology/100/PSYC-100" TargetMode="External"/><Relationship Id="rId17" Type="http://schemas.openxmlformats.org/officeDocument/2006/relationships/hyperlink" Target="http://catalog.findlay.edu/en/current/Undergraduate-Catalog/Courses/SOWK-Social-Work/300/SOWK-310" TargetMode="External"/><Relationship Id="rId25" Type="http://schemas.openxmlformats.org/officeDocument/2006/relationships/hyperlink" Target="http://catalog.findlay.edu/en/current/Undergraduate-Catalog/Courses/SOWK-Social-Work/400/SOWK-495" TargetMode="External"/><Relationship Id="rId33" Type="http://schemas.openxmlformats.org/officeDocument/2006/relationships/hyperlink" Target="http://catalog.findlay.edu/en/current/Undergraduate-Catalog/Courses/PHIL-Philosophy/100/PHIL-100" TargetMode="External"/><Relationship Id="rId38" Type="http://schemas.openxmlformats.org/officeDocument/2006/relationships/hyperlink" Target="http://catalog.findlay.edu/en/current/Undergraduate-Catalog/Courses/BIOL-Biology/100/BIOL-102" TargetMode="External"/><Relationship Id="rId46" Type="http://schemas.openxmlformats.org/officeDocument/2006/relationships/footer" Target="footer4.xml"/><Relationship Id="rId20" Type="http://schemas.openxmlformats.org/officeDocument/2006/relationships/hyperlink" Target="http://catalog.findlay.edu/en/current/Undergraduate-Catalog/Courses/SOWK-Social-Work/300/SOWK-360" TargetMode="External"/><Relationship Id="rId41" Type="http://schemas.openxmlformats.org/officeDocument/2006/relationships/hyperlink" Target="https://findlay.smartcatalogiq.com/en/current/Undergraduate-Catalog/Courses/MATH-Mathematics/100/MATH-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9590-A555-4425-A64C-61687318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11844</Words>
  <Characters>67513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The University of Findlay</Company>
  <LinksUpToDate>false</LinksUpToDate>
  <CharactersWithSpaces>79199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Gonyer</dc:creator>
  <cp:keywords/>
  <dc:description/>
  <cp:lastModifiedBy>Author</cp:lastModifiedBy>
  <cp:revision>7</cp:revision>
  <cp:lastPrinted>2026-02-13T16:32:00Z</cp:lastPrinted>
  <dcterms:created xsi:type="dcterms:W3CDTF">2026-04-13T19:10:00Z</dcterms:created>
  <dcterms:modified xsi:type="dcterms:W3CDTF">2026-04-23T13:38:00Z</dcterms:modified>
</cp:coreProperties>
</file>